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8C01AFA" w14:textId="77777777" w:rsidR="00165D2A" w:rsidRPr="00165D2A" w:rsidRDefault="00165D2A" w:rsidP="00165D2A">
      <w:pPr>
        <w:spacing w:line="480" w:lineRule="auto"/>
        <w:ind w:hanging="780"/>
        <w:rPr>
          <w:rFonts w:ascii="Times New Roman" w:hAnsi="Times New Roman" w:cs="Times New Roman"/>
          <w:lang w:eastAsia="es-ES_tradnl"/>
        </w:rPr>
      </w:pPr>
      <w:r w:rsidRPr="00165D2A">
        <w:rPr>
          <w:rFonts w:ascii="Cambria" w:hAnsi="Cambria" w:cs="Times New Roman"/>
          <w:b/>
          <w:bCs/>
          <w:color w:val="000000"/>
          <w:lang w:eastAsia="es-ES_tradnl"/>
        </w:rPr>
        <w:t>Anexo 1: </w:t>
      </w:r>
    </w:p>
    <w:p w14:paraId="6CD7BB64" w14:textId="77777777" w:rsidR="00165D2A" w:rsidRPr="00165D2A" w:rsidRDefault="00165D2A" w:rsidP="00165D2A">
      <w:pPr>
        <w:spacing w:line="480" w:lineRule="auto"/>
        <w:ind w:hanging="780"/>
        <w:rPr>
          <w:rFonts w:ascii="Times New Roman" w:hAnsi="Times New Roman" w:cs="Times New Roman"/>
          <w:lang w:eastAsia="es-ES_tradnl"/>
        </w:rPr>
      </w:pPr>
      <w:r w:rsidRPr="00165D2A">
        <w:rPr>
          <w:rFonts w:ascii="Cambria" w:hAnsi="Cambria" w:cs="Times New Roman"/>
          <w:color w:val="000000"/>
          <w:lang w:eastAsia="es-ES_tradnl"/>
        </w:rPr>
        <w:t>E</w:t>
      </w:r>
      <w:r>
        <w:rPr>
          <w:rFonts w:ascii="Cambria" w:hAnsi="Cambria" w:cs="Times New Roman"/>
          <w:color w:val="000000"/>
          <w:lang w:eastAsia="es-ES_tradnl"/>
        </w:rPr>
        <w:t>ntrevista a Laura Pazmiño, Psicó</w:t>
      </w:r>
      <w:r w:rsidRPr="00165D2A">
        <w:rPr>
          <w:rFonts w:ascii="Cambria" w:hAnsi="Cambria" w:cs="Times New Roman"/>
          <w:color w:val="000000"/>
          <w:lang w:eastAsia="es-ES_tradnl"/>
        </w:rPr>
        <w:t>loga Infantil del Portal de los niños.</w:t>
      </w:r>
    </w:p>
    <w:p w14:paraId="2B3CCB9D" w14:textId="77777777" w:rsidR="00165D2A" w:rsidRPr="00165D2A" w:rsidRDefault="00165D2A" w:rsidP="00165D2A">
      <w:pPr>
        <w:rPr>
          <w:rFonts w:ascii="Times New Roman" w:eastAsia="Times New Roman" w:hAnsi="Times New Roman" w:cs="Times New Roman"/>
          <w:lang w:eastAsia="es-ES_tradnl"/>
        </w:rPr>
      </w:pPr>
    </w:p>
    <w:p w14:paraId="565C093F"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b/>
          <w:bCs/>
          <w:color w:val="000000"/>
          <w:lang w:eastAsia="es-ES_tradnl"/>
        </w:rPr>
        <w:t>1.- ¿Qué métodos se utilizan para elaborar los currículos de los niños de preescolar?</w:t>
      </w:r>
    </w:p>
    <w:p w14:paraId="23DB8D1B" w14:textId="77777777" w:rsidR="00165D2A" w:rsidRPr="00165D2A" w:rsidRDefault="00165D2A" w:rsidP="00165D2A">
      <w:pPr>
        <w:rPr>
          <w:rFonts w:ascii="Times New Roman" w:eastAsia="Times New Roman" w:hAnsi="Times New Roman" w:cs="Times New Roman"/>
          <w:lang w:eastAsia="es-ES_tradnl"/>
        </w:rPr>
      </w:pPr>
    </w:p>
    <w:p w14:paraId="38C108C5"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color w:val="000000"/>
          <w:lang w:eastAsia="es-ES_tradnl"/>
        </w:rPr>
        <w:t>Para elaborar los currículos de los niños en preescolar se utilizan métodos como: de descubrimiento, el de descubrimiento guiado, dialéctico, lúdico o de juegos de enseñanza y el socializado.</w:t>
      </w:r>
    </w:p>
    <w:p w14:paraId="607A3DBD" w14:textId="77777777" w:rsidR="00165D2A" w:rsidRPr="00165D2A" w:rsidRDefault="00165D2A" w:rsidP="00165D2A">
      <w:pPr>
        <w:rPr>
          <w:rFonts w:ascii="Times New Roman" w:eastAsia="Times New Roman" w:hAnsi="Times New Roman" w:cs="Times New Roman"/>
          <w:lang w:eastAsia="es-ES_tradnl"/>
        </w:rPr>
      </w:pPr>
    </w:p>
    <w:p w14:paraId="4C9F6323"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b/>
          <w:bCs/>
          <w:color w:val="000000"/>
          <w:lang w:eastAsia="es-ES_tradnl"/>
        </w:rPr>
        <w:t>2.- ¿Qué conocimientos ya deben tener los niños que están por salir del preescolar?</w:t>
      </w:r>
    </w:p>
    <w:p w14:paraId="19AB09A3" w14:textId="77777777" w:rsidR="00165D2A" w:rsidRPr="00165D2A" w:rsidRDefault="00165D2A" w:rsidP="00165D2A">
      <w:pPr>
        <w:rPr>
          <w:rFonts w:ascii="Times New Roman" w:eastAsia="Times New Roman" w:hAnsi="Times New Roman" w:cs="Times New Roman"/>
          <w:lang w:eastAsia="es-ES_tradnl"/>
        </w:rPr>
      </w:pPr>
    </w:p>
    <w:p w14:paraId="519D7679"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color w:val="000000"/>
          <w:lang w:eastAsia="es-ES_tradnl"/>
        </w:rPr>
        <w:t>Los niños al terminar su etapa inicial, deben alcanzar un desarrollo emocional, cognitivo y motriz.</w:t>
      </w:r>
    </w:p>
    <w:p w14:paraId="20D6EC01" w14:textId="77777777" w:rsidR="00165D2A" w:rsidRPr="00165D2A" w:rsidRDefault="00165D2A" w:rsidP="00165D2A">
      <w:pPr>
        <w:rPr>
          <w:rFonts w:ascii="Times New Roman" w:eastAsia="Times New Roman" w:hAnsi="Times New Roman" w:cs="Times New Roman"/>
          <w:lang w:eastAsia="es-ES_tradnl"/>
        </w:rPr>
      </w:pPr>
    </w:p>
    <w:p w14:paraId="7028B95A"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color w:val="000000"/>
          <w:lang w:eastAsia="es-ES_tradnl"/>
        </w:rPr>
        <w:t>La etapa preescolar constituye un sistema que contribuye al proceso de desarrollo y aprendizaje del niño en diferentes áreas tales como: </w:t>
      </w:r>
    </w:p>
    <w:p w14:paraId="655BAD7A" w14:textId="77777777" w:rsidR="00165D2A" w:rsidRPr="00165D2A" w:rsidRDefault="00165D2A" w:rsidP="00165D2A">
      <w:pPr>
        <w:rPr>
          <w:rFonts w:ascii="Times New Roman" w:eastAsia="Times New Roman" w:hAnsi="Times New Roman" w:cs="Times New Roman"/>
          <w:lang w:eastAsia="es-ES_tradnl"/>
        </w:rPr>
      </w:pPr>
    </w:p>
    <w:p w14:paraId="091AFDDC"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b/>
          <w:bCs/>
          <w:color w:val="000000"/>
          <w:lang w:eastAsia="es-ES_tradnl"/>
        </w:rPr>
        <w:t>Emociones:</w:t>
      </w:r>
      <w:r w:rsidRPr="00165D2A">
        <w:rPr>
          <w:rFonts w:ascii="Cambria" w:hAnsi="Cambria" w:cs="Times New Roman"/>
          <w:color w:val="000000"/>
          <w:lang w:eastAsia="es-ES_tradnl"/>
        </w:rPr>
        <w:t xml:space="preserve"> los niños aprenden a regular sus emociones, a resolver conflictos y a respetar las reglas de convivencia en el aula.</w:t>
      </w:r>
    </w:p>
    <w:p w14:paraId="6B89A0E9" w14:textId="77777777" w:rsidR="00165D2A" w:rsidRPr="00165D2A" w:rsidRDefault="00165D2A" w:rsidP="00165D2A">
      <w:pPr>
        <w:rPr>
          <w:rFonts w:ascii="Times New Roman" w:eastAsia="Times New Roman" w:hAnsi="Times New Roman" w:cs="Times New Roman"/>
          <w:lang w:eastAsia="es-ES_tradnl"/>
        </w:rPr>
      </w:pPr>
    </w:p>
    <w:p w14:paraId="19EEE922"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b/>
          <w:bCs/>
          <w:color w:val="000000"/>
          <w:lang w:eastAsia="es-ES_tradnl"/>
        </w:rPr>
        <w:t>Comunicación:</w:t>
      </w:r>
      <w:r w:rsidRPr="00165D2A">
        <w:rPr>
          <w:rFonts w:ascii="Cambria" w:hAnsi="Cambria" w:cs="Times New Roman"/>
          <w:color w:val="000000"/>
          <w:lang w:eastAsia="es-ES_tradnl"/>
        </w:rPr>
        <w:t xml:space="preserve"> han de adquirir confianza para poder expresarse y dialogar con los demás, las actividades que se realizan en el aula tratan de potenciar la capacidad de escucha y comunicación.</w:t>
      </w:r>
    </w:p>
    <w:p w14:paraId="7D7272C6" w14:textId="77777777" w:rsidR="00165D2A" w:rsidRPr="00165D2A" w:rsidRDefault="00165D2A" w:rsidP="00165D2A">
      <w:pPr>
        <w:rPr>
          <w:rFonts w:ascii="Times New Roman" w:eastAsia="Times New Roman" w:hAnsi="Times New Roman" w:cs="Times New Roman"/>
          <w:lang w:eastAsia="es-ES_tradnl"/>
        </w:rPr>
      </w:pPr>
    </w:p>
    <w:p w14:paraId="2AAA0354"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b/>
          <w:bCs/>
          <w:color w:val="000000"/>
          <w:lang w:eastAsia="es-ES_tradnl"/>
        </w:rPr>
        <w:lastRenderedPageBreak/>
        <w:t>Interés por la lectura:</w:t>
      </w:r>
      <w:r w:rsidRPr="00165D2A">
        <w:rPr>
          <w:rFonts w:ascii="Cambria" w:hAnsi="Cambria" w:cs="Times New Roman"/>
          <w:color w:val="000000"/>
          <w:lang w:eastAsia="es-ES_tradnl"/>
        </w:rPr>
        <w:t xml:space="preserve"> todavía no saben leer ni escribir, pero ya desde las primeras etapas de la educación infantil se trata de potenciar el interés y gusto por los libros realizando lecturas en clase y acercando los cuentos a los niños.</w:t>
      </w:r>
    </w:p>
    <w:p w14:paraId="574E687C" w14:textId="77777777" w:rsidR="00165D2A" w:rsidRPr="00165D2A" w:rsidRDefault="00165D2A" w:rsidP="00165D2A">
      <w:pPr>
        <w:rPr>
          <w:rFonts w:ascii="Times New Roman" w:eastAsia="Times New Roman" w:hAnsi="Times New Roman" w:cs="Times New Roman"/>
          <w:lang w:eastAsia="es-ES_tradnl"/>
        </w:rPr>
      </w:pPr>
    </w:p>
    <w:p w14:paraId="760B3502"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b/>
          <w:bCs/>
          <w:color w:val="000000"/>
          <w:lang w:eastAsia="es-ES_tradnl"/>
        </w:rPr>
        <w:t>Destreza física:</w:t>
      </w:r>
      <w:r w:rsidRPr="00165D2A">
        <w:rPr>
          <w:rFonts w:ascii="Cambria" w:hAnsi="Cambria" w:cs="Times New Roman"/>
          <w:color w:val="000000"/>
          <w:lang w:eastAsia="es-ES_tradnl"/>
        </w:rPr>
        <w:t xml:space="preserve"> actividades de psicomotricidad y juegos de movimientos corporales les preparan para conocer, controlar mejor su cuerpo y prepararlos para el deporte. Son actividades que mejoran sus habilidades de coordinación, control, manipulación y desplazamiento.</w:t>
      </w:r>
    </w:p>
    <w:p w14:paraId="26FD975F" w14:textId="77777777" w:rsidR="00165D2A" w:rsidRPr="00165D2A" w:rsidRDefault="00165D2A" w:rsidP="00165D2A">
      <w:pPr>
        <w:rPr>
          <w:rFonts w:ascii="Times New Roman" w:eastAsia="Times New Roman" w:hAnsi="Times New Roman" w:cs="Times New Roman"/>
          <w:lang w:eastAsia="es-ES_tradnl"/>
        </w:rPr>
      </w:pPr>
    </w:p>
    <w:p w14:paraId="69A4E4E9"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b/>
          <w:bCs/>
          <w:color w:val="000000"/>
          <w:lang w:eastAsia="es-ES_tradnl"/>
        </w:rPr>
        <w:t xml:space="preserve">Letras y números: </w:t>
      </w:r>
      <w:r w:rsidRPr="00165D2A">
        <w:rPr>
          <w:rFonts w:ascii="Cambria" w:hAnsi="Cambria" w:cs="Times New Roman"/>
          <w:color w:val="000000"/>
          <w:lang w:eastAsia="es-ES_tradnl"/>
        </w:rPr>
        <w:t>no se enseña al niño a leer o escribir pero sí ponerlo en contacto con el mundo de las letras y el lenguaje escrito. También con los números y la cantidad que representan. En cuanto a la pre-matemática los niños deben saber identificar nociones temporales básicas, hacer distinciones entre los objetos al compararlos, diferenciar entre formas y colores de su entorno y comprender nociones básicas de cantidades.</w:t>
      </w:r>
    </w:p>
    <w:p w14:paraId="75EEB0D5" w14:textId="77777777" w:rsidR="00165D2A" w:rsidRPr="00165D2A" w:rsidRDefault="00165D2A" w:rsidP="00165D2A">
      <w:pPr>
        <w:rPr>
          <w:rFonts w:ascii="Times New Roman" w:eastAsia="Times New Roman" w:hAnsi="Times New Roman" w:cs="Times New Roman"/>
          <w:lang w:eastAsia="es-ES_tradnl"/>
        </w:rPr>
      </w:pPr>
    </w:p>
    <w:p w14:paraId="6102D4B0"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b/>
          <w:bCs/>
          <w:color w:val="000000"/>
          <w:lang w:eastAsia="es-ES_tradnl"/>
        </w:rPr>
        <w:t>Interés por el entorno:</w:t>
      </w:r>
      <w:r w:rsidRPr="00165D2A">
        <w:rPr>
          <w:rFonts w:ascii="Cambria" w:hAnsi="Cambria" w:cs="Times New Roman"/>
          <w:color w:val="000000"/>
          <w:lang w:eastAsia="es-ES_tradnl"/>
        </w:rPr>
        <w:t xml:space="preserve"> se trata de formar a los niños para que conozcan los fenómenos naturales y a los seres vivos, al mismo tiempo que adquieren costumbres favorables al cuidado del medio ambiente.</w:t>
      </w:r>
    </w:p>
    <w:p w14:paraId="44A640C6" w14:textId="77777777" w:rsidR="00165D2A" w:rsidRPr="00165D2A" w:rsidRDefault="00165D2A" w:rsidP="00165D2A">
      <w:pPr>
        <w:rPr>
          <w:rFonts w:ascii="Times New Roman" w:eastAsia="Times New Roman" w:hAnsi="Times New Roman" w:cs="Times New Roman"/>
          <w:lang w:eastAsia="es-ES_tradnl"/>
        </w:rPr>
      </w:pPr>
    </w:p>
    <w:p w14:paraId="390FC7CB"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b/>
          <w:bCs/>
          <w:color w:val="000000"/>
          <w:lang w:eastAsia="es-ES_tradnl"/>
        </w:rPr>
        <w:t>Estimular la creatividad:</w:t>
      </w:r>
      <w:r w:rsidRPr="00165D2A">
        <w:rPr>
          <w:rFonts w:ascii="Cambria" w:hAnsi="Cambria" w:cs="Times New Roman"/>
          <w:color w:val="000000"/>
          <w:lang w:eastAsia="es-ES_tradnl"/>
        </w:rPr>
        <w:t xml:space="preserve"> se fomentan iniciativas para que el niño use la imaginación y la exprese por medio de la música, pintura, teatro, entre otras actividades. </w:t>
      </w:r>
    </w:p>
    <w:p w14:paraId="2D7084BF" w14:textId="77777777" w:rsidR="00165D2A" w:rsidRPr="00165D2A" w:rsidRDefault="00165D2A" w:rsidP="00165D2A">
      <w:pPr>
        <w:rPr>
          <w:rFonts w:ascii="Times New Roman" w:eastAsia="Times New Roman" w:hAnsi="Times New Roman" w:cs="Times New Roman"/>
          <w:lang w:eastAsia="es-ES_tradnl"/>
        </w:rPr>
      </w:pPr>
    </w:p>
    <w:p w14:paraId="50A17099"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b/>
          <w:bCs/>
          <w:color w:val="000000"/>
          <w:lang w:eastAsia="es-ES_tradnl"/>
        </w:rPr>
        <w:t>Valores:</w:t>
      </w:r>
      <w:r w:rsidRPr="00165D2A">
        <w:rPr>
          <w:rFonts w:ascii="Cambria" w:hAnsi="Cambria" w:cs="Times New Roman"/>
          <w:color w:val="000000"/>
          <w:lang w:eastAsia="es-ES_tradnl"/>
        </w:rPr>
        <w:t xml:space="preserve"> los niños han de reconocer los principios básicos para la vida en sociedad. Se les enseña a actuar en base al respeto a los demás, la tolerancia, la empatía, la diversidad o la generosidad.</w:t>
      </w:r>
    </w:p>
    <w:p w14:paraId="5C6975EC" w14:textId="77777777" w:rsidR="00165D2A" w:rsidRPr="00165D2A" w:rsidRDefault="00165D2A" w:rsidP="00165D2A">
      <w:pPr>
        <w:rPr>
          <w:rFonts w:ascii="Times New Roman" w:eastAsia="Times New Roman" w:hAnsi="Times New Roman" w:cs="Times New Roman"/>
          <w:lang w:eastAsia="es-ES_tradnl"/>
        </w:rPr>
      </w:pPr>
    </w:p>
    <w:p w14:paraId="54DDBE7E"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b/>
          <w:bCs/>
          <w:color w:val="000000"/>
          <w:lang w:eastAsia="es-ES_tradnl"/>
        </w:rPr>
        <w:t>3.- ¿Qué se les dificulta aprender a los niños de 3 a 5 años de edad?</w:t>
      </w:r>
    </w:p>
    <w:p w14:paraId="59E1C6DB" w14:textId="77777777" w:rsidR="00165D2A" w:rsidRPr="00165D2A" w:rsidRDefault="00165D2A" w:rsidP="00165D2A">
      <w:pPr>
        <w:rPr>
          <w:rFonts w:ascii="Times New Roman" w:eastAsia="Times New Roman" w:hAnsi="Times New Roman" w:cs="Times New Roman"/>
          <w:lang w:eastAsia="es-ES_tradnl"/>
        </w:rPr>
      </w:pPr>
    </w:p>
    <w:p w14:paraId="4596ACA7"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color w:val="000000"/>
          <w:lang w:eastAsia="es-ES_tradnl"/>
        </w:rPr>
        <w:t>A los niños en etapa preescolar se les dificulta hacer uso adecuado de los juguetes, no saben estructurar un juego, se mantienen indiferentes y pasivos ante el juego de otros niños, o se inmiscuyen en lo que ellos hacen, sólo para desbaratarlos torpemente. por ejemplo prefieren jugar con niños más pequeños que los de su edad.</w:t>
      </w:r>
    </w:p>
    <w:p w14:paraId="406A6E7D" w14:textId="77777777" w:rsidR="00165D2A" w:rsidRPr="00165D2A" w:rsidRDefault="00165D2A" w:rsidP="00165D2A">
      <w:pPr>
        <w:rPr>
          <w:rFonts w:ascii="Times New Roman" w:eastAsia="Times New Roman" w:hAnsi="Times New Roman" w:cs="Times New Roman"/>
          <w:lang w:eastAsia="es-ES_tradnl"/>
        </w:rPr>
      </w:pPr>
    </w:p>
    <w:p w14:paraId="4E1D99DC"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color w:val="000000"/>
          <w:lang w:eastAsia="es-ES_tradnl"/>
        </w:rPr>
        <w:t>Casi siempre tienen dificultades en la asimilación de actividades, son atrasados en el lenguaje, les cuesta trabajo expresarse y no pronuncian bien, no entienden el significado de relatos aunque sean muy sencillos, y se toman mucho más tiempo que los demás para memorizar una poesía o una canción, aunque sea muy fácil.</w:t>
      </w:r>
    </w:p>
    <w:p w14:paraId="60A46EB4" w14:textId="77777777" w:rsidR="00165D2A" w:rsidRPr="00165D2A" w:rsidRDefault="00165D2A" w:rsidP="00165D2A">
      <w:pPr>
        <w:rPr>
          <w:rFonts w:ascii="Times New Roman" w:eastAsia="Times New Roman" w:hAnsi="Times New Roman" w:cs="Times New Roman"/>
          <w:lang w:eastAsia="es-ES_tradnl"/>
        </w:rPr>
      </w:pPr>
    </w:p>
    <w:p w14:paraId="1F37CACE"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color w:val="000000"/>
          <w:lang w:eastAsia="es-ES_tradnl"/>
        </w:rPr>
        <w:t>Esta dificultad se extiende también al cumplimiento de órdenes sencillas y a la formación de hábitos, demoran mucho en dominar la cuchara, botan la comida, no son capaces de lavarse ni vestirse o calzarse cuando ya su grupo ha logrado estas habilidades, e incluso tardan en aprender a pedir sus necesidades fisiológicas.</w:t>
      </w:r>
    </w:p>
    <w:p w14:paraId="3A6C0B64" w14:textId="77777777" w:rsidR="00165D2A" w:rsidRPr="00165D2A" w:rsidRDefault="00165D2A" w:rsidP="00165D2A">
      <w:pPr>
        <w:rPr>
          <w:rFonts w:ascii="Times New Roman" w:eastAsia="Times New Roman" w:hAnsi="Times New Roman" w:cs="Times New Roman"/>
          <w:lang w:eastAsia="es-ES_tradnl"/>
        </w:rPr>
      </w:pPr>
    </w:p>
    <w:p w14:paraId="5DFDCAE7"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b/>
          <w:bCs/>
          <w:color w:val="000000"/>
          <w:lang w:eastAsia="es-ES_tradnl"/>
        </w:rPr>
        <w:t>4.- ¿En base a que corrientes teóricas se elabora un plan de estudios de preescolar?</w:t>
      </w:r>
    </w:p>
    <w:p w14:paraId="6C5DD602" w14:textId="77777777" w:rsidR="00165D2A" w:rsidRPr="00165D2A" w:rsidRDefault="00165D2A" w:rsidP="00165D2A">
      <w:pPr>
        <w:rPr>
          <w:rFonts w:ascii="Times New Roman" w:eastAsia="Times New Roman" w:hAnsi="Times New Roman" w:cs="Times New Roman"/>
          <w:lang w:eastAsia="es-ES_tradnl"/>
        </w:rPr>
      </w:pPr>
    </w:p>
    <w:p w14:paraId="66E7FF9D"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color w:val="000000"/>
          <w:lang w:eastAsia="es-ES_tradnl"/>
        </w:rPr>
        <w:t xml:space="preserve">Algunas de las corrientes, tendencias, o experiencias lo son en razón de su aportación teórica de base, otras en razón de su especial interés práctico y aplicado. Muchos de los principios didácticos, que en un primer momento se enuncian de manera intuitiva, son más tarde corroborados con las aportaciones de la psicología científica (Gestalt, cognitivismo, constructivismo, etc.), a partir de autores como: Piaget, </w:t>
      </w:r>
      <w:proofErr w:type="spellStart"/>
      <w:r w:rsidRPr="00165D2A">
        <w:rPr>
          <w:rFonts w:ascii="Cambria" w:hAnsi="Cambria" w:cs="Times New Roman"/>
          <w:color w:val="000000"/>
          <w:lang w:eastAsia="es-ES_tradnl"/>
        </w:rPr>
        <w:t>Vygostki</w:t>
      </w:r>
      <w:proofErr w:type="spellEnd"/>
      <w:r w:rsidRPr="00165D2A">
        <w:rPr>
          <w:rFonts w:ascii="Cambria" w:hAnsi="Cambria" w:cs="Times New Roman"/>
          <w:color w:val="000000"/>
          <w:lang w:eastAsia="es-ES_tradnl"/>
        </w:rPr>
        <w:t xml:space="preserve">, </w:t>
      </w:r>
      <w:proofErr w:type="spellStart"/>
      <w:r w:rsidRPr="00165D2A">
        <w:rPr>
          <w:rFonts w:ascii="Cambria" w:hAnsi="Cambria" w:cs="Times New Roman"/>
          <w:color w:val="000000"/>
          <w:lang w:eastAsia="es-ES_tradnl"/>
        </w:rPr>
        <w:t>Bruner,Ausubel</w:t>
      </w:r>
      <w:proofErr w:type="spellEnd"/>
      <w:r w:rsidRPr="00165D2A">
        <w:rPr>
          <w:rFonts w:ascii="Cambria" w:hAnsi="Cambria" w:cs="Times New Roman"/>
          <w:color w:val="000000"/>
          <w:lang w:eastAsia="es-ES_tradnl"/>
        </w:rPr>
        <w:t xml:space="preserve">, </w:t>
      </w:r>
      <w:proofErr w:type="spellStart"/>
      <w:r w:rsidRPr="00165D2A">
        <w:rPr>
          <w:rFonts w:ascii="Cambria" w:hAnsi="Cambria" w:cs="Times New Roman"/>
          <w:color w:val="000000"/>
          <w:lang w:eastAsia="es-ES_tradnl"/>
        </w:rPr>
        <w:t>Wertheimer</w:t>
      </w:r>
      <w:proofErr w:type="spellEnd"/>
      <w:r w:rsidRPr="00165D2A">
        <w:rPr>
          <w:rFonts w:ascii="Cambria" w:hAnsi="Cambria" w:cs="Times New Roman"/>
          <w:color w:val="000000"/>
          <w:lang w:eastAsia="es-ES_tradnl"/>
        </w:rPr>
        <w:t>.</w:t>
      </w:r>
    </w:p>
    <w:p w14:paraId="6D4611A9" w14:textId="77777777" w:rsidR="00165D2A" w:rsidRPr="00165D2A" w:rsidRDefault="00165D2A" w:rsidP="00165D2A">
      <w:pPr>
        <w:rPr>
          <w:rFonts w:ascii="Times New Roman" w:eastAsia="Times New Roman" w:hAnsi="Times New Roman" w:cs="Times New Roman"/>
          <w:lang w:eastAsia="es-ES_tradnl"/>
        </w:rPr>
      </w:pPr>
    </w:p>
    <w:p w14:paraId="34206240"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color w:val="000000"/>
          <w:lang w:eastAsia="es-ES_tradnl"/>
        </w:rPr>
        <w:t>El auge de las modernas teorías psicológicas y pedagógicas que se inicia en el siglo XIX y que culmina en el XX, aboga por una psicología empírica y objetiva y una pedagogía experimental dotada de una visión práctica. Eso permitirá diseñar técnicas, materiales y métodos para ajustar la enseñanza a las diferentes capacidades, edades y ritmos de los niños.</w:t>
      </w:r>
    </w:p>
    <w:p w14:paraId="596613C8" w14:textId="77777777" w:rsidR="00165D2A" w:rsidRPr="00165D2A" w:rsidRDefault="00165D2A" w:rsidP="00165D2A">
      <w:pPr>
        <w:rPr>
          <w:rFonts w:ascii="Times New Roman" w:eastAsia="Times New Roman" w:hAnsi="Times New Roman" w:cs="Times New Roman"/>
          <w:lang w:eastAsia="es-ES_tradnl"/>
        </w:rPr>
      </w:pPr>
    </w:p>
    <w:p w14:paraId="3C11B407"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color w:val="000000"/>
          <w:lang w:eastAsia="es-ES_tradnl"/>
        </w:rPr>
        <w:t>Cabe mencionar que Howard Gardner Psicólogo y Pedagogo estadounidense, aportó positivamente en la elaboración de un plan de estudios a partir de la Inteligencia emocional, su aporte ha constituido una base fundamental en el desarrollo de los niños.</w:t>
      </w:r>
    </w:p>
    <w:p w14:paraId="0E343841" w14:textId="77777777" w:rsidR="00165D2A" w:rsidRPr="00165D2A" w:rsidRDefault="00165D2A" w:rsidP="00165D2A">
      <w:pPr>
        <w:rPr>
          <w:rFonts w:ascii="Times New Roman" w:eastAsia="Times New Roman" w:hAnsi="Times New Roman" w:cs="Times New Roman"/>
          <w:lang w:eastAsia="es-ES_tradnl"/>
        </w:rPr>
      </w:pPr>
    </w:p>
    <w:p w14:paraId="045EC293"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b/>
          <w:bCs/>
          <w:color w:val="000000"/>
          <w:lang w:eastAsia="es-ES_tradnl"/>
        </w:rPr>
        <w:t>5.- ¿Qué tan pertinente es el uso del método ecléctico para la educación preescolar?</w:t>
      </w:r>
    </w:p>
    <w:p w14:paraId="425B3447" w14:textId="77777777" w:rsidR="00165D2A" w:rsidRPr="00165D2A" w:rsidRDefault="00165D2A" w:rsidP="00165D2A">
      <w:pPr>
        <w:rPr>
          <w:rFonts w:ascii="Times New Roman" w:eastAsia="Times New Roman" w:hAnsi="Times New Roman" w:cs="Times New Roman"/>
          <w:lang w:eastAsia="es-ES_tradnl"/>
        </w:rPr>
      </w:pPr>
    </w:p>
    <w:p w14:paraId="3FF16E72"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color w:val="000000"/>
          <w:lang w:eastAsia="es-ES_tradnl"/>
        </w:rPr>
        <w:t>El método ecléctico es muy favorable en la etapa preescolar ya que crea en cada niño un gran deseo de aprender se adapta a las necesidades educativas de cada niño. El eclecticismo consiste en usar los mejores elementos de varios métodos para formar un nuevo; pero agregados a una idea definida, además crea un ambiente favorable, despierta el interés de los niños y niñas por la lectura y la escritura, orienta al niño para el trabajo.</w:t>
      </w:r>
    </w:p>
    <w:p w14:paraId="2C26DF69"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color w:val="000000"/>
          <w:lang w:eastAsia="es-ES_tradnl"/>
        </w:rPr>
        <w:t>Por lo tanto, la tendencia ecléctica que presenta un intento para vencer las limitaciones de los métodos especializados da grandes esperanzas, para alcanzar mayores niveles de lectoescritura.</w:t>
      </w:r>
    </w:p>
    <w:p w14:paraId="6A558A5F" w14:textId="77777777" w:rsidR="00165D2A" w:rsidRPr="00165D2A" w:rsidRDefault="00165D2A" w:rsidP="00165D2A">
      <w:pPr>
        <w:rPr>
          <w:rFonts w:ascii="Times New Roman" w:eastAsia="Times New Roman" w:hAnsi="Times New Roman" w:cs="Times New Roman"/>
          <w:lang w:eastAsia="es-ES_tradnl"/>
        </w:rPr>
      </w:pPr>
    </w:p>
    <w:p w14:paraId="6EAA466F"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b/>
          <w:bCs/>
          <w:color w:val="000000"/>
          <w:lang w:eastAsia="es-ES_tradnl"/>
        </w:rPr>
        <w:t>6.- ¿Cuántas horas se recomienda que los niños asistan al preescolar para adquirir nuevos conocimientos?</w:t>
      </w:r>
    </w:p>
    <w:p w14:paraId="155D0E0F" w14:textId="77777777" w:rsidR="00165D2A" w:rsidRPr="00165D2A" w:rsidRDefault="00165D2A" w:rsidP="00165D2A">
      <w:pPr>
        <w:rPr>
          <w:rFonts w:ascii="Times New Roman" w:eastAsia="Times New Roman" w:hAnsi="Times New Roman" w:cs="Times New Roman"/>
          <w:lang w:eastAsia="es-ES_tradnl"/>
        </w:rPr>
      </w:pPr>
    </w:p>
    <w:p w14:paraId="2DF10122"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color w:val="000000"/>
          <w:lang w:eastAsia="es-ES_tradnl"/>
        </w:rPr>
        <w:t>De tres a cuatros horas es un tiempo idóneo para que los niños permanezcan en el Preescolar, de esta manera este proceso resultará beneficioso en la etapa inicial del niño.</w:t>
      </w:r>
    </w:p>
    <w:p w14:paraId="11C54B39" w14:textId="77777777" w:rsidR="00165D2A" w:rsidRPr="00165D2A" w:rsidRDefault="00165D2A" w:rsidP="00165D2A">
      <w:pPr>
        <w:spacing w:after="240"/>
        <w:rPr>
          <w:rFonts w:ascii="Times New Roman" w:eastAsia="Times New Roman" w:hAnsi="Times New Roman" w:cs="Times New Roman"/>
          <w:lang w:eastAsia="es-ES_tradnl"/>
        </w:rPr>
      </w:pPr>
    </w:p>
    <w:p w14:paraId="58E38353"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b/>
          <w:bCs/>
          <w:color w:val="000000"/>
          <w:lang w:eastAsia="es-ES_tradnl"/>
        </w:rPr>
        <w:t>7.- ¿De qué manera se puede reforzar el aprendizaje de los niños del preescolar?</w:t>
      </w:r>
    </w:p>
    <w:p w14:paraId="2B31FB25" w14:textId="77777777" w:rsidR="00165D2A" w:rsidRPr="00165D2A" w:rsidRDefault="00165D2A" w:rsidP="00165D2A">
      <w:pPr>
        <w:rPr>
          <w:rFonts w:ascii="Times New Roman" w:eastAsia="Times New Roman" w:hAnsi="Times New Roman" w:cs="Times New Roman"/>
          <w:lang w:eastAsia="es-ES_tradnl"/>
        </w:rPr>
      </w:pPr>
    </w:p>
    <w:p w14:paraId="377C74D0"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color w:val="000000"/>
          <w:lang w:eastAsia="es-ES_tradnl"/>
        </w:rPr>
        <w:t>El aprendizaje de los niños en el Preescolar se puede reforzar en base a actividades lúdicas que hagan referencia al conocimiento adquirido en clase, la participación de los padres de familia constituye un aporte importante ya que se convierten en motivadores del proceso de aprendizaje. La constante comunicación con la maestra es de gran importancia.</w:t>
      </w:r>
    </w:p>
    <w:p w14:paraId="3C9A1625" w14:textId="77777777" w:rsidR="00165D2A" w:rsidRPr="00165D2A" w:rsidRDefault="00165D2A" w:rsidP="00165D2A">
      <w:pPr>
        <w:rPr>
          <w:rFonts w:ascii="Times New Roman" w:eastAsia="Times New Roman" w:hAnsi="Times New Roman" w:cs="Times New Roman"/>
          <w:lang w:eastAsia="es-ES_tradnl"/>
        </w:rPr>
      </w:pPr>
    </w:p>
    <w:p w14:paraId="7E506753"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b/>
          <w:bCs/>
          <w:color w:val="000000"/>
          <w:lang w:eastAsia="es-ES_tradnl"/>
        </w:rPr>
        <w:t>8.- ¿Qué se les dificulta a los niños de preescolar mayormente en el aprendizaje de las pre-matemáticas?</w:t>
      </w:r>
    </w:p>
    <w:p w14:paraId="6D98CBD8" w14:textId="77777777" w:rsidR="00165D2A" w:rsidRPr="00165D2A" w:rsidRDefault="00165D2A" w:rsidP="00165D2A">
      <w:pPr>
        <w:rPr>
          <w:rFonts w:ascii="Times New Roman" w:eastAsia="Times New Roman" w:hAnsi="Times New Roman" w:cs="Times New Roman"/>
          <w:lang w:eastAsia="es-ES_tradnl"/>
        </w:rPr>
      </w:pPr>
    </w:p>
    <w:p w14:paraId="19D0FE81"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color w:val="000000"/>
          <w:lang w:eastAsia="es-ES_tradnl"/>
        </w:rPr>
        <w:t xml:space="preserve">En la etapa preescolar los niños presentan algunas dificultades en el área de </w:t>
      </w:r>
      <w:proofErr w:type="spellStart"/>
      <w:r w:rsidRPr="00165D2A">
        <w:rPr>
          <w:rFonts w:ascii="Cambria" w:hAnsi="Cambria" w:cs="Times New Roman"/>
          <w:color w:val="000000"/>
          <w:lang w:eastAsia="es-ES_tradnl"/>
        </w:rPr>
        <w:t>prematemáticas</w:t>
      </w:r>
      <w:proofErr w:type="spellEnd"/>
      <w:r w:rsidRPr="00165D2A">
        <w:rPr>
          <w:rFonts w:ascii="Cambria" w:hAnsi="Cambria" w:cs="Times New Roman"/>
          <w:color w:val="000000"/>
          <w:lang w:eastAsia="es-ES_tradnl"/>
        </w:rPr>
        <w:t xml:space="preserve"> como:</w:t>
      </w:r>
    </w:p>
    <w:p w14:paraId="01C05709" w14:textId="77777777" w:rsidR="00165D2A" w:rsidRPr="00165D2A" w:rsidRDefault="00165D2A" w:rsidP="00165D2A">
      <w:pPr>
        <w:numPr>
          <w:ilvl w:val="0"/>
          <w:numId w:val="1"/>
        </w:numPr>
        <w:spacing w:line="480" w:lineRule="auto"/>
        <w:textAlignment w:val="baseline"/>
        <w:rPr>
          <w:rFonts w:ascii="Cambria" w:hAnsi="Cambria" w:cs="Times New Roman"/>
          <w:color w:val="000000"/>
          <w:lang w:eastAsia="es-ES_tradnl"/>
        </w:rPr>
      </w:pPr>
      <w:r w:rsidRPr="00165D2A">
        <w:rPr>
          <w:rFonts w:ascii="Cambria" w:hAnsi="Cambria" w:cs="Times New Roman"/>
          <w:color w:val="000000"/>
          <w:lang w:eastAsia="es-ES_tradnl"/>
        </w:rPr>
        <w:t>Les cuesta aprender a contar de 10 en 10 hasta 100.</w:t>
      </w:r>
    </w:p>
    <w:p w14:paraId="4AD7A246" w14:textId="77777777" w:rsidR="00165D2A" w:rsidRPr="00165D2A" w:rsidRDefault="00165D2A" w:rsidP="00165D2A">
      <w:pPr>
        <w:numPr>
          <w:ilvl w:val="0"/>
          <w:numId w:val="1"/>
        </w:numPr>
        <w:spacing w:line="480" w:lineRule="auto"/>
        <w:textAlignment w:val="baseline"/>
        <w:rPr>
          <w:rFonts w:ascii="Cambria" w:hAnsi="Cambria" w:cs="Times New Roman"/>
          <w:color w:val="000000"/>
          <w:lang w:eastAsia="es-ES_tradnl"/>
        </w:rPr>
      </w:pPr>
      <w:r w:rsidRPr="00165D2A">
        <w:rPr>
          <w:rFonts w:ascii="Cambria" w:hAnsi="Cambria" w:cs="Times New Roman"/>
          <w:color w:val="000000"/>
          <w:lang w:eastAsia="es-ES_tradnl"/>
        </w:rPr>
        <w:t>Tienen dudas al señalar y contar cada objeto en un grupo.</w:t>
      </w:r>
    </w:p>
    <w:p w14:paraId="4D794580" w14:textId="77777777" w:rsidR="00165D2A" w:rsidRPr="00165D2A" w:rsidRDefault="00165D2A" w:rsidP="00165D2A">
      <w:pPr>
        <w:numPr>
          <w:ilvl w:val="0"/>
          <w:numId w:val="1"/>
        </w:numPr>
        <w:spacing w:line="480" w:lineRule="auto"/>
        <w:textAlignment w:val="baseline"/>
        <w:rPr>
          <w:rFonts w:ascii="Cambria" w:hAnsi="Cambria" w:cs="Times New Roman"/>
          <w:color w:val="000000"/>
          <w:lang w:eastAsia="es-ES_tradnl"/>
        </w:rPr>
      </w:pPr>
      <w:r w:rsidRPr="00165D2A">
        <w:rPr>
          <w:rFonts w:ascii="Cambria" w:hAnsi="Cambria" w:cs="Times New Roman"/>
          <w:color w:val="000000"/>
          <w:lang w:eastAsia="es-ES_tradnl"/>
        </w:rPr>
        <w:t>Tienden a confundir que un número puede ser utilizado para describir cualquier grupo que tenga esa cantidad, por ejemplo, saber que 5 puede ser usado para un grupo de 5 dedos, 5 manzanas y 5 gatos.</w:t>
      </w:r>
    </w:p>
    <w:p w14:paraId="406C29D3" w14:textId="77777777" w:rsidR="00165D2A" w:rsidRPr="00165D2A" w:rsidRDefault="00165D2A" w:rsidP="00165D2A">
      <w:pPr>
        <w:numPr>
          <w:ilvl w:val="0"/>
          <w:numId w:val="1"/>
        </w:numPr>
        <w:spacing w:line="480" w:lineRule="auto"/>
        <w:textAlignment w:val="baseline"/>
        <w:rPr>
          <w:rFonts w:ascii="Cambria" w:hAnsi="Cambria" w:cs="Times New Roman"/>
          <w:color w:val="000000"/>
          <w:lang w:eastAsia="es-ES_tradnl"/>
        </w:rPr>
      </w:pPr>
      <w:r w:rsidRPr="00165D2A">
        <w:rPr>
          <w:rFonts w:ascii="Cambria" w:hAnsi="Cambria" w:cs="Times New Roman"/>
          <w:color w:val="000000"/>
          <w:lang w:eastAsia="es-ES_tradnl"/>
        </w:rPr>
        <w:t>Tienen dificultad para reconocer y escribir los números hasta el 20.</w:t>
      </w:r>
    </w:p>
    <w:p w14:paraId="108D53D4" w14:textId="77777777" w:rsidR="00165D2A" w:rsidRPr="00165D2A" w:rsidRDefault="00165D2A" w:rsidP="00165D2A">
      <w:pPr>
        <w:numPr>
          <w:ilvl w:val="0"/>
          <w:numId w:val="1"/>
        </w:numPr>
        <w:spacing w:line="480" w:lineRule="auto"/>
        <w:textAlignment w:val="baseline"/>
        <w:rPr>
          <w:rFonts w:ascii="Cambria" w:hAnsi="Cambria" w:cs="Times New Roman"/>
          <w:color w:val="000000"/>
          <w:lang w:eastAsia="es-ES_tradnl"/>
        </w:rPr>
      </w:pPr>
      <w:r w:rsidRPr="00165D2A">
        <w:rPr>
          <w:rFonts w:ascii="Cambria" w:hAnsi="Cambria" w:cs="Times New Roman"/>
          <w:color w:val="000000"/>
          <w:lang w:eastAsia="es-ES_tradnl"/>
        </w:rPr>
        <w:t>Omiten números cuando están contando, mucho después de que los niños de la misma edad son capaces de contar en orden (comúnmente, los niños al final del preescolar son capaces de contar hasta 100, de 1 en 1 y de 10 en 10)</w:t>
      </w:r>
    </w:p>
    <w:p w14:paraId="18D5AD22" w14:textId="77777777" w:rsidR="00165D2A" w:rsidRPr="00165D2A" w:rsidRDefault="00165D2A" w:rsidP="00165D2A">
      <w:pPr>
        <w:numPr>
          <w:ilvl w:val="0"/>
          <w:numId w:val="1"/>
        </w:numPr>
        <w:spacing w:line="480" w:lineRule="auto"/>
        <w:textAlignment w:val="baseline"/>
        <w:rPr>
          <w:rFonts w:ascii="Cambria" w:hAnsi="Cambria" w:cs="Times New Roman"/>
          <w:color w:val="000000"/>
          <w:lang w:eastAsia="es-ES_tradnl"/>
        </w:rPr>
      </w:pPr>
      <w:r w:rsidRPr="00165D2A">
        <w:rPr>
          <w:rFonts w:ascii="Cambria" w:hAnsi="Cambria" w:cs="Times New Roman"/>
          <w:color w:val="000000"/>
          <w:lang w:eastAsia="es-ES_tradnl"/>
        </w:rPr>
        <w:t>No suelen reconocer los patrones y podrían no ser capaces de clasificar objetos por tamaño, forma o color.</w:t>
      </w:r>
    </w:p>
    <w:p w14:paraId="585F9EE8" w14:textId="77777777" w:rsidR="00165D2A" w:rsidRPr="00165D2A" w:rsidRDefault="00165D2A" w:rsidP="00165D2A">
      <w:pPr>
        <w:rPr>
          <w:rFonts w:ascii="Times New Roman" w:eastAsia="Times New Roman" w:hAnsi="Times New Roman" w:cs="Times New Roman"/>
          <w:lang w:eastAsia="es-ES_tradnl"/>
        </w:rPr>
      </w:pPr>
    </w:p>
    <w:p w14:paraId="676014E7"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b/>
          <w:bCs/>
          <w:color w:val="000000"/>
          <w:lang w:eastAsia="es-ES_tradnl"/>
        </w:rPr>
        <w:t>9.- ¿Qué dificultades se les presentan en cuanto al aprendizaje del lenguaje?</w:t>
      </w:r>
    </w:p>
    <w:p w14:paraId="6C0ECDF6" w14:textId="77777777" w:rsidR="00165D2A" w:rsidRPr="00165D2A" w:rsidRDefault="00165D2A" w:rsidP="00165D2A">
      <w:pPr>
        <w:rPr>
          <w:rFonts w:ascii="Times New Roman" w:eastAsia="Times New Roman" w:hAnsi="Times New Roman" w:cs="Times New Roman"/>
          <w:lang w:eastAsia="es-ES_tradnl"/>
        </w:rPr>
      </w:pPr>
    </w:p>
    <w:p w14:paraId="0F0053BA"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color w:val="000000"/>
          <w:lang w:eastAsia="es-ES_tradnl"/>
        </w:rPr>
        <w:t xml:space="preserve">Los niños de educación inicial presentan dificultades en el </w:t>
      </w:r>
      <w:proofErr w:type="spellStart"/>
      <w:r w:rsidRPr="00165D2A">
        <w:rPr>
          <w:rFonts w:ascii="Cambria" w:hAnsi="Cambria" w:cs="Times New Roman"/>
          <w:color w:val="000000"/>
          <w:lang w:eastAsia="es-ES_tradnl"/>
        </w:rPr>
        <w:t>desasrrollo</w:t>
      </w:r>
      <w:proofErr w:type="spellEnd"/>
      <w:r w:rsidRPr="00165D2A">
        <w:rPr>
          <w:rFonts w:ascii="Cambria" w:hAnsi="Cambria" w:cs="Times New Roman"/>
          <w:color w:val="000000"/>
          <w:lang w:eastAsia="es-ES_tradnl"/>
        </w:rPr>
        <w:t xml:space="preserve"> del lenguaje, las más comunes son:</w:t>
      </w:r>
    </w:p>
    <w:p w14:paraId="1A98B5B4" w14:textId="77777777" w:rsidR="00165D2A" w:rsidRPr="00165D2A" w:rsidRDefault="00165D2A" w:rsidP="00165D2A">
      <w:pPr>
        <w:rPr>
          <w:rFonts w:ascii="Times New Roman" w:eastAsia="Times New Roman" w:hAnsi="Times New Roman" w:cs="Times New Roman"/>
          <w:lang w:eastAsia="es-ES_tradnl"/>
        </w:rPr>
      </w:pPr>
    </w:p>
    <w:p w14:paraId="6F7F7788" w14:textId="77777777" w:rsidR="00165D2A" w:rsidRPr="00165D2A" w:rsidRDefault="00165D2A" w:rsidP="00165D2A">
      <w:pPr>
        <w:numPr>
          <w:ilvl w:val="0"/>
          <w:numId w:val="2"/>
        </w:numPr>
        <w:spacing w:line="480" w:lineRule="auto"/>
        <w:textAlignment w:val="baseline"/>
        <w:rPr>
          <w:rFonts w:ascii="Cambria" w:hAnsi="Cambria" w:cs="Times New Roman"/>
          <w:color w:val="000000"/>
          <w:lang w:eastAsia="es-ES_tradnl"/>
        </w:rPr>
      </w:pPr>
      <w:r w:rsidRPr="00165D2A">
        <w:rPr>
          <w:rFonts w:ascii="Cambria" w:hAnsi="Cambria" w:cs="Times New Roman"/>
          <w:color w:val="000000"/>
          <w:lang w:eastAsia="es-ES_tradnl"/>
        </w:rPr>
        <w:t>Comienzan a hablar más tarde que el promedio.</w:t>
      </w:r>
    </w:p>
    <w:p w14:paraId="08197EA4" w14:textId="77777777" w:rsidR="00165D2A" w:rsidRPr="00165D2A" w:rsidRDefault="00165D2A" w:rsidP="00165D2A">
      <w:pPr>
        <w:numPr>
          <w:ilvl w:val="0"/>
          <w:numId w:val="2"/>
        </w:numPr>
        <w:spacing w:line="480" w:lineRule="auto"/>
        <w:textAlignment w:val="baseline"/>
        <w:rPr>
          <w:rFonts w:ascii="Cambria" w:hAnsi="Cambria" w:cs="Times New Roman"/>
          <w:color w:val="000000"/>
          <w:lang w:eastAsia="es-ES_tradnl"/>
        </w:rPr>
      </w:pPr>
      <w:r w:rsidRPr="00165D2A">
        <w:rPr>
          <w:rFonts w:ascii="Cambria" w:hAnsi="Cambria" w:cs="Times New Roman"/>
          <w:color w:val="000000"/>
          <w:lang w:eastAsia="es-ES_tradnl"/>
        </w:rPr>
        <w:t>Dificultad en aprender canciones infantiles.</w:t>
      </w:r>
    </w:p>
    <w:p w14:paraId="551C1226" w14:textId="77777777" w:rsidR="00165D2A" w:rsidRPr="00165D2A" w:rsidRDefault="00165D2A" w:rsidP="00165D2A">
      <w:pPr>
        <w:numPr>
          <w:ilvl w:val="0"/>
          <w:numId w:val="2"/>
        </w:numPr>
        <w:spacing w:line="480" w:lineRule="auto"/>
        <w:textAlignment w:val="baseline"/>
        <w:rPr>
          <w:rFonts w:ascii="Cambria" w:hAnsi="Cambria" w:cs="Times New Roman"/>
          <w:color w:val="000000"/>
          <w:lang w:eastAsia="es-ES_tradnl"/>
        </w:rPr>
      </w:pPr>
      <w:r w:rsidRPr="00165D2A">
        <w:rPr>
          <w:rFonts w:ascii="Cambria" w:hAnsi="Cambria" w:cs="Times New Roman"/>
          <w:color w:val="000000"/>
          <w:lang w:eastAsia="es-ES_tradnl"/>
        </w:rPr>
        <w:t>Dificultad al comprender y seguir instrucciones.</w:t>
      </w:r>
    </w:p>
    <w:p w14:paraId="30F11AF7" w14:textId="77777777" w:rsidR="00165D2A" w:rsidRPr="00165D2A" w:rsidRDefault="00165D2A" w:rsidP="00165D2A">
      <w:pPr>
        <w:numPr>
          <w:ilvl w:val="0"/>
          <w:numId w:val="2"/>
        </w:numPr>
        <w:spacing w:line="480" w:lineRule="auto"/>
        <w:textAlignment w:val="baseline"/>
        <w:rPr>
          <w:rFonts w:ascii="Cambria" w:hAnsi="Cambria" w:cs="Times New Roman"/>
          <w:color w:val="000000"/>
          <w:lang w:eastAsia="es-ES_tradnl"/>
        </w:rPr>
      </w:pPr>
      <w:r w:rsidRPr="00165D2A">
        <w:rPr>
          <w:rFonts w:ascii="Cambria" w:hAnsi="Cambria" w:cs="Times New Roman"/>
          <w:color w:val="000000"/>
          <w:lang w:eastAsia="es-ES_tradnl"/>
        </w:rPr>
        <w:t>Pobre desarrollo de vocabulario.</w:t>
      </w:r>
    </w:p>
    <w:p w14:paraId="2CA4436F" w14:textId="77777777" w:rsidR="00165D2A" w:rsidRPr="00165D2A" w:rsidRDefault="00165D2A" w:rsidP="00165D2A">
      <w:pPr>
        <w:numPr>
          <w:ilvl w:val="0"/>
          <w:numId w:val="2"/>
        </w:numPr>
        <w:spacing w:line="480" w:lineRule="auto"/>
        <w:textAlignment w:val="baseline"/>
        <w:rPr>
          <w:rFonts w:ascii="Cambria" w:hAnsi="Cambria" w:cs="Times New Roman"/>
          <w:color w:val="000000"/>
          <w:lang w:eastAsia="es-ES_tradnl"/>
        </w:rPr>
      </w:pPr>
      <w:r w:rsidRPr="00165D2A">
        <w:rPr>
          <w:rFonts w:ascii="Cambria" w:hAnsi="Cambria" w:cs="Times New Roman"/>
          <w:color w:val="000000"/>
          <w:lang w:eastAsia="es-ES_tradnl"/>
        </w:rPr>
        <w:t>Dificultad con la articulación de las palabras.</w:t>
      </w:r>
    </w:p>
    <w:p w14:paraId="34BBBAAA" w14:textId="77777777" w:rsidR="00165D2A" w:rsidRPr="00165D2A" w:rsidRDefault="00165D2A" w:rsidP="00165D2A">
      <w:pPr>
        <w:numPr>
          <w:ilvl w:val="0"/>
          <w:numId w:val="2"/>
        </w:numPr>
        <w:spacing w:line="480" w:lineRule="auto"/>
        <w:textAlignment w:val="baseline"/>
        <w:rPr>
          <w:rFonts w:ascii="Cambria" w:hAnsi="Cambria" w:cs="Times New Roman"/>
          <w:color w:val="000000"/>
          <w:lang w:eastAsia="es-ES_tradnl"/>
        </w:rPr>
      </w:pPr>
      <w:r w:rsidRPr="00165D2A">
        <w:rPr>
          <w:rFonts w:ascii="Cambria" w:hAnsi="Cambria" w:cs="Times New Roman"/>
          <w:color w:val="000000"/>
          <w:lang w:eastAsia="es-ES_tradnl"/>
        </w:rPr>
        <w:t>Dificultad para mostrar interés en cuentos o libros.</w:t>
      </w:r>
    </w:p>
    <w:p w14:paraId="20F4CE39" w14:textId="77777777" w:rsidR="00165D2A" w:rsidRPr="00165D2A" w:rsidRDefault="00165D2A" w:rsidP="00165D2A">
      <w:pPr>
        <w:numPr>
          <w:ilvl w:val="0"/>
          <w:numId w:val="2"/>
        </w:numPr>
        <w:spacing w:line="480" w:lineRule="auto"/>
        <w:textAlignment w:val="baseline"/>
        <w:rPr>
          <w:rFonts w:ascii="Cambria" w:hAnsi="Cambria" w:cs="Times New Roman"/>
          <w:color w:val="000000"/>
          <w:lang w:eastAsia="es-ES_tradnl"/>
        </w:rPr>
      </w:pPr>
      <w:r w:rsidRPr="00165D2A">
        <w:rPr>
          <w:rFonts w:ascii="Cambria" w:hAnsi="Cambria" w:cs="Times New Roman"/>
          <w:color w:val="000000"/>
          <w:lang w:eastAsia="es-ES_tradnl"/>
        </w:rPr>
        <w:t>Dificultad con las palabras que riman.</w:t>
      </w:r>
    </w:p>
    <w:p w14:paraId="6A98189A" w14:textId="77777777" w:rsidR="00165D2A" w:rsidRPr="00165D2A" w:rsidRDefault="00165D2A" w:rsidP="00165D2A">
      <w:pPr>
        <w:numPr>
          <w:ilvl w:val="0"/>
          <w:numId w:val="2"/>
        </w:numPr>
        <w:spacing w:line="480" w:lineRule="auto"/>
        <w:textAlignment w:val="baseline"/>
        <w:rPr>
          <w:rFonts w:ascii="Cambria" w:hAnsi="Cambria" w:cs="Times New Roman"/>
          <w:color w:val="000000"/>
          <w:lang w:eastAsia="es-ES_tradnl"/>
        </w:rPr>
      </w:pPr>
      <w:r w:rsidRPr="00165D2A">
        <w:rPr>
          <w:rFonts w:ascii="Cambria" w:hAnsi="Cambria" w:cs="Times New Roman"/>
          <w:color w:val="000000"/>
          <w:lang w:eastAsia="es-ES_tradnl"/>
        </w:rPr>
        <w:t>Dificultad para repetir lo que se le ha dicho.</w:t>
      </w:r>
    </w:p>
    <w:p w14:paraId="67F4B91D" w14:textId="77777777" w:rsidR="00165D2A" w:rsidRPr="00165D2A" w:rsidRDefault="00165D2A" w:rsidP="00165D2A">
      <w:pPr>
        <w:numPr>
          <w:ilvl w:val="0"/>
          <w:numId w:val="2"/>
        </w:numPr>
        <w:spacing w:line="480" w:lineRule="auto"/>
        <w:textAlignment w:val="baseline"/>
        <w:rPr>
          <w:rFonts w:ascii="Cambria" w:hAnsi="Cambria" w:cs="Times New Roman"/>
          <w:color w:val="000000"/>
          <w:lang w:eastAsia="es-ES_tradnl"/>
        </w:rPr>
      </w:pPr>
      <w:r w:rsidRPr="00165D2A">
        <w:rPr>
          <w:rFonts w:ascii="Cambria" w:hAnsi="Cambria" w:cs="Times New Roman"/>
          <w:color w:val="000000"/>
          <w:lang w:eastAsia="es-ES_tradnl"/>
        </w:rPr>
        <w:t>Dificultad con los conceptos espaciales (encima, debajo, izquierda, etc.)</w:t>
      </w:r>
    </w:p>
    <w:p w14:paraId="326E8054" w14:textId="77777777" w:rsidR="00165D2A" w:rsidRPr="00165D2A" w:rsidRDefault="00165D2A" w:rsidP="00165D2A">
      <w:pPr>
        <w:numPr>
          <w:ilvl w:val="0"/>
          <w:numId w:val="2"/>
        </w:numPr>
        <w:spacing w:line="480" w:lineRule="auto"/>
        <w:textAlignment w:val="baseline"/>
        <w:rPr>
          <w:rFonts w:ascii="Cambria" w:hAnsi="Cambria" w:cs="Times New Roman"/>
          <w:color w:val="000000"/>
          <w:lang w:eastAsia="es-ES_tradnl"/>
        </w:rPr>
      </w:pPr>
      <w:r w:rsidRPr="00165D2A">
        <w:rPr>
          <w:rFonts w:ascii="Cambria" w:hAnsi="Cambria" w:cs="Times New Roman"/>
          <w:color w:val="000000"/>
          <w:lang w:eastAsia="es-ES_tradnl"/>
        </w:rPr>
        <w:t>Dificultad al mantenerse en un tema al narrar.</w:t>
      </w:r>
    </w:p>
    <w:p w14:paraId="543DD47B" w14:textId="77777777" w:rsidR="00165D2A" w:rsidRPr="00165D2A" w:rsidRDefault="00165D2A" w:rsidP="00165D2A">
      <w:pPr>
        <w:numPr>
          <w:ilvl w:val="0"/>
          <w:numId w:val="2"/>
        </w:numPr>
        <w:spacing w:line="480" w:lineRule="auto"/>
        <w:textAlignment w:val="baseline"/>
        <w:rPr>
          <w:rFonts w:ascii="Cambria" w:hAnsi="Cambria" w:cs="Times New Roman"/>
          <w:color w:val="000000"/>
          <w:lang w:eastAsia="es-ES_tradnl"/>
        </w:rPr>
      </w:pPr>
      <w:r w:rsidRPr="00165D2A">
        <w:rPr>
          <w:rFonts w:ascii="Cambria" w:hAnsi="Cambria" w:cs="Times New Roman"/>
          <w:color w:val="000000"/>
          <w:lang w:eastAsia="es-ES_tradnl"/>
        </w:rPr>
        <w:t>Dificultad en expresarse en oraciones completas.</w:t>
      </w:r>
    </w:p>
    <w:p w14:paraId="630D54D6" w14:textId="77777777" w:rsidR="00165D2A" w:rsidRPr="00165D2A" w:rsidRDefault="00165D2A" w:rsidP="00165D2A">
      <w:pPr>
        <w:spacing w:after="240"/>
        <w:rPr>
          <w:rFonts w:ascii="Times New Roman" w:eastAsia="Times New Roman" w:hAnsi="Times New Roman" w:cs="Times New Roman"/>
          <w:lang w:eastAsia="es-ES_tradnl"/>
        </w:rPr>
      </w:pPr>
      <w:r w:rsidRPr="00165D2A">
        <w:rPr>
          <w:rFonts w:ascii="Times New Roman" w:eastAsia="Times New Roman" w:hAnsi="Times New Roman" w:cs="Times New Roman"/>
          <w:lang w:eastAsia="es-ES_tradnl"/>
        </w:rPr>
        <w:br/>
      </w:r>
      <w:r w:rsidRPr="00165D2A">
        <w:rPr>
          <w:rFonts w:ascii="Times New Roman" w:eastAsia="Times New Roman" w:hAnsi="Times New Roman" w:cs="Times New Roman"/>
          <w:lang w:eastAsia="es-ES_tradnl"/>
        </w:rPr>
        <w:br/>
      </w:r>
    </w:p>
    <w:p w14:paraId="117C9400"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b/>
          <w:bCs/>
          <w:color w:val="000000"/>
          <w:lang w:eastAsia="es-ES_tradnl"/>
        </w:rPr>
        <w:t>10.- ¿Qué problemas tienen en entender nociones básicas (tiempo-espacio, grande-</w:t>
      </w:r>
      <w:proofErr w:type="spellStart"/>
      <w:r w:rsidRPr="00165D2A">
        <w:rPr>
          <w:rFonts w:ascii="Cambria" w:hAnsi="Cambria" w:cs="Times New Roman"/>
          <w:b/>
          <w:bCs/>
          <w:color w:val="000000"/>
          <w:lang w:eastAsia="es-ES_tradnl"/>
        </w:rPr>
        <w:t>pequeño,etc</w:t>
      </w:r>
      <w:proofErr w:type="spellEnd"/>
      <w:r w:rsidRPr="00165D2A">
        <w:rPr>
          <w:rFonts w:ascii="Cambria" w:hAnsi="Cambria" w:cs="Times New Roman"/>
          <w:b/>
          <w:bCs/>
          <w:color w:val="000000"/>
          <w:lang w:eastAsia="es-ES_tradnl"/>
        </w:rPr>
        <w:t>)?</w:t>
      </w:r>
    </w:p>
    <w:p w14:paraId="734679F2" w14:textId="77777777" w:rsidR="00165D2A" w:rsidRPr="00165D2A" w:rsidRDefault="00165D2A" w:rsidP="00165D2A">
      <w:pPr>
        <w:rPr>
          <w:rFonts w:ascii="Times New Roman" w:eastAsia="Times New Roman" w:hAnsi="Times New Roman" w:cs="Times New Roman"/>
          <w:lang w:eastAsia="es-ES_tradnl"/>
        </w:rPr>
      </w:pPr>
    </w:p>
    <w:p w14:paraId="71C130B9"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color w:val="000000"/>
          <w:lang w:eastAsia="es-ES_tradnl"/>
        </w:rPr>
        <w:t>Los preescolares en su mayoría no presentan dificultades en la adquisición de nociones básicas, sin embargo en algunos casos tienden a confundir, ya que aún no interiorizan el conocimiento, pero a medida que desarrollan su pensamiento, van adquiriendo destrezas que favorecen el aprendizaje.</w:t>
      </w:r>
    </w:p>
    <w:p w14:paraId="1B771422" w14:textId="77777777" w:rsidR="00165D2A" w:rsidRPr="00165D2A" w:rsidRDefault="00165D2A" w:rsidP="00165D2A">
      <w:pPr>
        <w:rPr>
          <w:rFonts w:ascii="Times New Roman" w:eastAsia="Times New Roman" w:hAnsi="Times New Roman" w:cs="Times New Roman"/>
          <w:lang w:eastAsia="es-ES_tradnl"/>
        </w:rPr>
      </w:pPr>
    </w:p>
    <w:p w14:paraId="424C179F"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b/>
          <w:bCs/>
          <w:color w:val="000000"/>
          <w:lang w:eastAsia="es-ES_tradnl"/>
        </w:rPr>
        <w:t>11.- ¿Qué entornos son los más adecuados para el aprendizaje de los niños de preescolar?</w:t>
      </w:r>
    </w:p>
    <w:p w14:paraId="7C32FC3C" w14:textId="77777777" w:rsidR="00165D2A" w:rsidRPr="00165D2A" w:rsidRDefault="00165D2A" w:rsidP="00165D2A">
      <w:pPr>
        <w:rPr>
          <w:rFonts w:ascii="Times New Roman" w:eastAsia="Times New Roman" w:hAnsi="Times New Roman" w:cs="Times New Roman"/>
          <w:lang w:eastAsia="es-ES_tradnl"/>
        </w:rPr>
      </w:pPr>
    </w:p>
    <w:p w14:paraId="4B0382F5"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color w:val="000000"/>
          <w:lang w:eastAsia="es-ES_tradnl"/>
        </w:rPr>
        <w:t>Los elementos principales para crear entornos de aprendizaje en preescolar son:</w:t>
      </w:r>
    </w:p>
    <w:p w14:paraId="60C3BFE7" w14:textId="77777777" w:rsidR="00165D2A" w:rsidRPr="00165D2A" w:rsidRDefault="00165D2A" w:rsidP="00165D2A">
      <w:pPr>
        <w:numPr>
          <w:ilvl w:val="0"/>
          <w:numId w:val="3"/>
        </w:numPr>
        <w:spacing w:line="480" w:lineRule="auto"/>
        <w:textAlignment w:val="baseline"/>
        <w:rPr>
          <w:rFonts w:ascii="Cambria" w:hAnsi="Cambria" w:cs="Times New Roman"/>
          <w:color w:val="000000"/>
          <w:lang w:eastAsia="es-ES_tradnl"/>
        </w:rPr>
      </w:pPr>
      <w:r w:rsidRPr="00165D2A">
        <w:rPr>
          <w:rFonts w:ascii="Cambria" w:hAnsi="Cambria" w:cs="Times New Roman"/>
          <w:color w:val="000000"/>
          <w:lang w:eastAsia="es-ES_tradnl"/>
        </w:rPr>
        <w:t>La decoración alusiva al mes y las fechas cívicas. La música y los materiales adecuados para las actividades que sean interesantes. </w:t>
      </w:r>
    </w:p>
    <w:p w14:paraId="50A5E505" w14:textId="77777777" w:rsidR="00165D2A" w:rsidRPr="00165D2A" w:rsidRDefault="00165D2A" w:rsidP="00165D2A">
      <w:pPr>
        <w:numPr>
          <w:ilvl w:val="0"/>
          <w:numId w:val="3"/>
        </w:numPr>
        <w:spacing w:line="480" w:lineRule="auto"/>
        <w:textAlignment w:val="baseline"/>
        <w:rPr>
          <w:rFonts w:ascii="Cambria" w:hAnsi="Cambria" w:cs="Times New Roman"/>
          <w:color w:val="000000"/>
          <w:lang w:eastAsia="es-ES_tradnl"/>
        </w:rPr>
      </w:pPr>
      <w:r w:rsidRPr="00165D2A">
        <w:rPr>
          <w:rFonts w:ascii="Cambria" w:hAnsi="Cambria" w:cs="Times New Roman"/>
          <w:color w:val="000000"/>
          <w:lang w:eastAsia="es-ES_tradnl"/>
        </w:rPr>
        <w:t>La ambientación del aula que sea agradable, estimule sus sentidos, valores y actitudes en los niños </w:t>
      </w:r>
    </w:p>
    <w:p w14:paraId="074FE46F" w14:textId="77777777" w:rsidR="00165D2A" w:rsidRPr="00165D2A" w:rsidRDefault="00165D2A" w:rsidP="00165D2A">
      <w:pPr>
        <w:numPr>
          <w:ilvl w:val="0"/>
          <w:numId w:val="3"/>
        </w:numPr>
        <w:spacing w:line="480" w:lineRule="auto"/>
        <w:textAlignment w:val="baseline"/>
        <w:rPr>
          <w:rFonts w:ascii="Cambria" w:hAnsi="Cambria" w:cs="Times New Roman"/>
          <w:color w:val="000000"/>
          <w:lang w:eastAsia="es-ES_tradnl"/>
        </w:rPr>
      </w:pPr>
      <w:r w:rsidRPr="00165D2A">
        <w:rPr>
          <w:rFonts w:ascii="Cambria" w:hAnsi="Cambria" w:cs="Times New Roman"/>
          <w:color w:val="000000"/>
          <w:lang w:eastAsia="es-ES_tradnl"/>
        </w:rPr>
        <w:t>La planeación según los contenidos y necesidades del grupo. De acuerdo a la experiencia docente y al programa de preescolar. </w:t>
      </w:r>
    </w:p>
    <w:p w14:paraId="1EFB3438" w14:textId="77777777" w:rsidR="00165D2A" w:rsidRPr="00165D2A" w:rsidRDefault="00165D2A" w:rsidP="00165D2A">
      <w:pPr>
        <w:numPr>
          <w:ilvl w:val="0"/>
          <w:numId w:val="3"/>
        </w:numPr>
        <w:spacing w:line="480" w:lineRule="auto"/>
        <w:textAlignment w:val="baseline"/>
        <w:rPr>
          <w:rFonts w:ascii="Cambria" w:hAnsi="Cambria" w:cs="Times New Roman"/>
          <w:color w:val="000000"/>
          <w:lang w:eastAsia="es-ES_tradnl"/>
        </w:rPr>
      </w:pPr>
      <w:r w:rsidRPr="00165D2A">
        <w:rPr>
          <w:rFonts w:ascii="Cambria" w:hAnsi="Cambria" w:cs="Times New Roman"/>
          <w:color w:val="000000"/>
          <w:lang w:eastAsia="es-ES_tradnl"/>
        </w:rPr>
        <w:t>La organización de actividades innovadoras y dinámicas. </w:t>
      </w:r>
    </w:p>
    <w:p w14:paraId="260EFD2C" w14:textId="77777777" w:rsidR="00165D2A" w:rsidRPr="00165D2A" w:rsidRDefault="00165D2A" w:rsidP="00165D2A">
      <w:pPr>
        <w:numPr>
          <w:ilvl w:val="0"/>
          <w:numId w:val="3"/>
        </w:numPr>
        <w:spacing w:line="480" w:lineRule="auto"/>
        <w:textAlignment w:val="baseline"/>
        <w:rPr>
          <w:rFonts w:ascii="Cambria" w:hAnsi="Cambria" w:cs="Times New Roman"/>
          <w:color w:val="000000"/>
          <w:lang w:eastAsia="es-ES_tradnl"/>
        </w:rPr>
      </w:pPr>
      <w:r w:rsidRPr="00165D2A">
        <w:rPr>
          <w:rFonts w:ascii="Cambria" w:hAnsi="Cambria" w:cs="Times New Roman"/>
          <w:color w:val="000000"/>
          <w:lang w:eastAsia="es-ES_tradnl"/>
        </w:rPr>
        <w:t>La realización de actividades en forma grupal, individual y por equipo. </w:t>
      </w:r>
    </w:p>
    <w:p w14:paraId="281336A3" w14:textId="77777777" w:rsidR="00165D2A" w:rsidRPr="00165D2A" w:rsidRDefault="00165D2A" w:rsidP="00165D2A">
      <w:pPr>
        <w:numPr>
          <w:ilvl w:val="0"/>
          <w:numId w:val="3"/>
        </w:numPr>
        <w:spacing w:line="480" w:lineRule="auto"/>
        <w:textAlignment w:val="baseline"/>
        <w:rPr>
          <w:rFonts w:ascii="Cambria" w:hAnsi="Cambria" w:cs="Times New Roman"/>
          <w:color w:val="000000"/>
          <w:lang w:eastAsia="es-ES_tradnl"/>
        </w:rPr>
      </w:pPr>
      <w:r w:rsidRPr="00165D2A">
        <w:rPr>
          <w:rFonts w:ascii="Cambria" w:hAnsi="Cambria" w:cs="Times New Roman"/>
          <w:color w:val="000000"/>
          <w:lang w:eastAsia="es-ES_tradnl"/>
        </w:rPr>
        <w:t>Promover la comunicación con los niños, escucharlos, motivarlos, fomentar la participación y la autoestima, </w:t>
      </w:r>
    </w:p>
    <w:p w14:paraId="0423C0CB" w14:textId="77777777" w:rsidR="00165D2A" w:rsidRPr="00165D2A" w:rsidRDefault="00165D2A" w:rsidP="00165D2A">
      <w:pPr>
        <w:numPr>
          <w:ilvl w:val="0"/>
          <w:numId w:val="3"/>
        </w:numPr>
        <w:spacing w:line="480" w:lineRule="auto"/>
        <w:textAlignment w:val="baseline"/>
        <w:rPr>
          <w:rFonts w:ascii="Cambria" w:hAnsi="Cambria" w:cs="Times New Roman"/>
          <w:color w:val="000000"/>
          <w:lang w:eastAsia="es-ES_tradnl"/>
        </w:rPr>
      </w:pPr>
      <w:r w:rsidRPr="00165D2A">
        <w:rPr>
          <w:rFonts w:ascii="Cambria" w:hAnsi="Cambria" w:cs="Times New Roman"/>
          <w:color w:val="000000"/>
          <w:lang w:eastAsia="es-ES_tradnl"/>
        </w:rPr>
        <w:t>Establecer la relación entre el docente y los alumnos, para desarrollo del trabajo la armonía, convivencia y participación, entusiasmo y confianza, establecimiento de normas y reglas grupales.</w:t>
      </w:r>
    </w:p>
    <w:p w14:paraId="6AA7DA59" w14:textId="77777777" w:rsidR="00165D2A" w:rsidRPr="00165D2A" w:rsidRDefault="00165D2A" w:rsidP="00165D2A">
      <w:pPr>
        <w:rPr>
          <w:rFonts w:ascii="Times New Roman" w:eastAsia="Times New Roman" w:hAnsi="Times New Roman" w:cs="Times New Roman"/>
          <w:lang w:eastAsia="es-ES_tradnl"/>
        </w:rPr>
      </w:pPr>
    </w:p>
    <w:p w14:paraId="447087C9"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b/>
          <w:bCs/>
          <w:color w:val="000000"/>
          <w:lang w:eastAsia="es-ES_tradnl"/>
        </w:rPr>
        <w:t>12.- ¿Cuáles son las técnicas más adecuadas para desarrollar material didáctico para niños de 3 a 5 años?</w:t>
      </w:r>
    </w:p>
    <w:p w14:paraId="2C1602BC" w14:textId="77777777" w:rsidR="00165D2A" w:rsidRPr="00165D2A" w:rsidRDefault="00165D2A" w:rsidP="00165D2A">
      <w:pPr>
        <w:rPr>
          <w:rFonts w:ascii="Times New Roman" w:eastAsia="Times New Roman" w:hAnsi="Times New Roman" w:cs="Times New Roman"/>
          <w:lang w:eastAsia="es-ES_tradnl"/>
        </w:rPr>
      </w:pPr>
    </w:p>
    <w:p w14:paraId="6373C288"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color w:val="000000"/>
          <w:lang w:eastAsia="es-ES_tradnl"/>
        </w:rPr>
        <w:t>Es importante aprovechar los recursos que ofrecen los diferentes contextos sociales, culturales, para la realización de actividades, así como para la confección de diversos recursos. El material</w:t>
      </w:r>
      <w:r>
        <w:rPr>
          <w:rFonts w:ascii="Cambria" w:hAnsi="Cambria" w:cs="Times New Roman"/>
          <w:color w:val="000000"/>
          <w:lang w:eastAsia="es-ES_tradnl"/>
        </w:rPr>
        <w:t xml:space="preserve"> </w:t>
      </w:r>
      <w:r w:rsidRPr="00165D2A">
        <w:rPr>
          <w:rFonts w:ascii="Cambria" w:hAnsi="Cambria" w:cs="Times New Roman"/>
          <w:color w:val="000000"/>
          <w:lang w:eastAsia="es-ES_tradnl"/>
        </w:rPr>
        <w:t>elaborado con recursos del medio posibilitan que el niño o la niña realice una serie de combinaciones, que le divierta y favorezca su desarrollo físico, cognoscitivo y afectivo, además que responda a las tareas concretas del proceso educativo y que corresponda con la edad del niño (a) ajustándose a su nivel de desarrollo evolutivo. </w:t>
      </w:r>
      <w:bookmarkStart w:id="0" w:name="_GoBack"/>
      <w:bookmarkEnd w:id="0"/>
    </w:p>
    <w:p w14:paraId="6AFACC3F" w14:textId="77777777" w:rsidR="00165D2A" w:rsidRPr="00165D2A" w:rsidRDefault="00165D2A" w:rsidP="00165D2A">
      <w:pPr>
        <w:rPr>
          <w:rFonts w:ascii="Times New Roman" w:eastAsia="Times New Roman" w:hAnsi="Times New Roman" w:cs="Times New Roman"/>
          <w:lang w:eastAsia="es-ES_tradnl"/>
        </w:rPr>
      </w:pPr>
    </w:p>
    <w:p w14:paraId="327A7BDB"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color w:val="000000"/>
          <w:lang w:eastAsia="es-ES_tradnl"/>
        </w:rPr>
        <w:t>Se debe tomar en cuenta sus propiedades y cualidades, por ejemplo: colores vivos, formas agradables. que sea resistente, para garantizar su durabilidad, cómodo de transportar y guardar, que no ofrezca peligro. </w:t>
      </w:r>
    </w:p>
    <w:p w14:paraId="1FEE5AD9" w14:textId="77777777" w:rsidR="00165D2A" w:rsidRPr="00165D2A" w:rsidRDefault="00165D2A" w:rsidP="00165D2A">
      <w:pPr>
        <w:rPr>
          <w:rFonts w:ascii="Times New Roman" w:eastAsia="Times New Roman" w:hAnsi="Times New Roman" w:cs="Times New Roman"/>
          <w:lang w:eastAsia="es-ES_tradnl"/>
        </w:rPr>
      </w:pPr>
    </w:p>
    <w:p w14:paraId="16200BF4"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color w:val="000000"/>
          <w:lang w:eastAsia="es-ES_tradnl"/>
        </w:rPr>
        <w:t>El docente debe contar con una cantidad variada y selecta de juegos, juguetes y materiales, posibilitando su uso, tanto en actividades individuales como grupales.</w:t>
      </w:r>
    </w:p>
    <w:p w14:paraId="6677504D" w14:textId="77777777" w:rsidR="00165D2A" w:rsidRPr="00165D2A" w:rsidRDefault="00165D2A" w:rsidP="00165D2A">
      <w:pPr>
        <w:rPr>
          <w:rFonts w:ascii="Times New Roman" w:eastAsia="Times New Roman" w:hAnsi="Times New Roman" w:cs="Times New Roman"/>
          <w:lang w:eastAsia="es-ES_tradnl"/>
        </w:rPr>
      </w:pPr>
    </w:p>
    <w:p w14:paraId="0A5090D0" w14:textId="77777777" w:rsidR="00165D2A" w:rsidRPr="00165D2A" w:rsidRDefault="00165D2A" w:rsidP="00165D2A">
      <w:pPr>
        <w:spacing w:line="480" w:lineRule="auto"/>
        <w:rPr>
          <w:rFonts w:ascii="Times New Roman" w:hAnsi="Times New Roman" w:cs="Times New Roman"/>
          <w:lang w:eastAsia="es-ES_tradnl"/>
        </w:rPr>
      </w:pPr>
      <w:r w:rsidRPr="00165D2A">
        <w:rPr>
          <w:rFonts w:ascii="Cambria" w:hAnsi="Cambria" w:cs="Times New Roman"/>
          <w:color w:val="000000"/>
          <w:lang w:eastAsia="es-ES_tradnl"/>
        </w:rPr>
        <w:t xml:space="preserve">Dentro de los materiales que se pueden elaborar están: Tablero de múltiple uso para juegos de asociación, correspondencia, idénticos, entre otros. Juegos de construcción con cajas, palos, envases plásticos... Carteles de registro de asistencia, del estado del tiempo, de cumpleaños, etc. Móviles, láminas, títeres, </w:t>
      </w:r>
      <w:proofErr w:type="spellStart"/>
      <w:r w:rsidRPr="00165D2A">
        <w:rPr>
          <w:rFonts w:ascii="Cambria" w:hAnsi="Cambria" w:cs="Times New Roman"/>
          <w:color w:val="000000"/>
          <w:lang w:eastAsia="es-ES_tradnl"/>
        </w:rPr>
        <w:t>franelógrafos</w:t>
      </w:r>
      <w:proofErr w:type="spellEnd"/>
      <w:r w:rsidRPr="00165D2A">
        <w:rPr>
          <w:rFonts w:ascii="Cambria" w:hAnsi="Cambria" w:cs="Times New Roman"/>
          <w:color w:val="000000"/>
          <w:lang w:eastAsia="es-ES_tradnl"/>
        </w:rPr>
        <w:t>. Materiales para distintas zonas de juego. Materiales para el espacio exterior (sube y baja, columpios).</w:t>
      </w:r>
    </w:p>
    <w:p w14:paraId="4FD0322F" w14:textId="77777777" w:rsidR="00165D2A" w:rsidRPr="00165D2A" w:rsidRDefault="00165D2A" w:rsidP="00165D2A">
      <w:pPr>
        <w:rPr>
          <w:rFonts w:ascii="Times New Roman" w:eastAsia="Times New Roman" w:hAnsi="Times New Roman" w:cs="Times New Roman"/>
          <w:lang w:eastAsia="es-ES_tradnl"/>
        </w:rPr>
      </w:pPr>
    </w:p>
    <w:p w14:paraId="01221EE1" w14:textId="77777777" w:rsidR="00165D2A" w:rsidRPr="00165D2A" w:rsidRDefault="00165D2A">
      <w:pPr>
        <w:rPr>
          <w:lang w:val="es-ES"/>
        </w:rPr>
      </w:pPr>
    </w:p>
    <w:sectPr w:rsidR="00165D2A" w:rsidRPr="00165D2A" w:rsidSect="00BE68B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A53BAA"/>
    <w:multiLevelType w:val="multilevel"/>
    <w:tmpl w:val="6E5062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1FD12C8"/>
    <w:multiLevelType w:val="multilevel"/>
    <w:tmpl w:val="60A28E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5684C3C"/>
    <w:multiLevelType w:val="multilevel"/>
    <w:tmpl w:val="DAE4E0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8"/>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5D2A"/>
    <w:rsid w:val="00165D2A"/>
    <w:rsid w:val="008A3817"/>
    <w:rsid w:val="00BE68BC"/>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decimalSymbol w:val="."/>
  <w:listSeparator w:val=","/>
  <w14:docId w14:val="3D70BBD5"/>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165D2A"/>
    <w:pPr>
      <w:spacing w:before="100" w:beforeAutospacing="1" w:after="100" w:afterAutospacing="1"/>
    </w:pPr>
    <w:rPr>
      <w:rFonts w:ascii="Times New Roman" w:hAnsi="Times New Roman" w:cs="Times New Roman"/>
      <w:lang w:eastAsia="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8366694">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9</Pages>
  <Words>1626</Words>
  <Characters>8949</Characters>
  <Application>Microsoft Macintosh Word</Application>
  <DocSecurity>0</DocSecurity>
  <Lines>74</Lines>
  <Paragraphs>21</Paragraphs>
  <ScaleCrop>false</ScaleCrop>
  <LinksUpToDate>false</LinksUpToDate>
  <CharactersWithSpaces>10554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Usuario de Microsoft Office</cp:lastModifiedBy>
  <cp:revision>1</cp:revision>
  <dcterms:created xsi:type="dcterms:W3CDTF">2019-11-11T06:27:00Z</dcterms:created>
  <dcterms:modified xsi:type="dcterms:W3CDTF">2019-11-11T06:28:00Z</dcterms:modified>
</cp:coreProperties>
</file>