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20CD2" w:rsidRPr="00C76442" w:rsidRDefault="00743BEB" w:rsidP="005F3111">
      <w:pPr>
        <w:spacing w:line="360" w:lineRule="auto"/>
        <w:ind w:left="708" w:hanging="708"/>
        <w:jc w:val="center"/>
        <w:rPr>
          <w:rFonts w:ascii="Times New Roman" w:hAnsi="Times New Roman" w:cs="Times New Roman"/>
          <w:b/>
          <w:sz w:val="24"/>
          <w:szCs w:val="24"/>
          <w:lang w:val="es-EC"/>
        </w:rPr>
      </w:pPr>
      <w:bookmarkStart w:id="0" w:name="_Hlk532201416"/>
      <w:r w:rsidRPr="00C76442">
        <w:rPr>
          <w:rFonts w:ascii="Times New Roman" w:hAnsi="Times New Roman" w:cs="Times New Roman"/>
          <w:b/>
          <w:sz w:val="24"/>
          <w:szCs w:val="24"/>
          <w:lang w:val="es-EC"/>
        </w:rPr>
        <w:t xml:space="preserve">PONTIFICIA UNIVERSIDAD CATÓLICA DEL ECUADOR </w:t>
      </w:r>
    </w:p>
    <w:p w:rsidR="00743BEB" w:rsidRPr="00C76442" w:rsidRDefault="00743BEB" w:rsidP="005F3111">
      <w:pPr>
        <w:spacing w:line="360" w:lineRule="auto"/>
        <w:ind w:left="708" w:hanging="708"/>
        <w:jc w:val="center"/>
        <w:rPr>
          <w:rFonts w:ascii="Times New Roman" w:hAnsi="Times New Roman" w:cs="Times New Roman"/>
          <w:b/>
          <w:sz w:val="24"/>
          <w:szCs w:val="24"/>
          <w:lang w:val="es-EC"/>
        </w:rPr>
      </w:pPr>
      <w:r w:rsidRPr="00C76442">
        <w:rPr>
          <w:rFonts w:ascii="Times New Roman" w:hAnsi="Times New Roman" w:cs="Times New Roman"/>
          <w:b/>
          <w:sz w:val="24"/>
          <w:szCs w:val="24"/>
          <w:lang w:val="es-EC"/>
        </w:rPr>
        <w:t>FACULTAD DE JURISPRUDENCIA</w:t>
      </w:r>
    </w:p>
    <w:p w:rsidR="00743BEB" w:rsidRPr="00C76442" w:rsidRDefault="00743BEB" w:rsidP="005F3111">
      <w:pPr>
        <w:spacing w:line="360" w:lineRule="auto"/>
        <w:ind w:left="708" w:hanging="708"/>
        <w:jc w:val="center"/>
        <w:rPr>
          <w:rFonts w:ascii="Times New Roman" w:hAnsi="Times New Roman" w:cs="Times New Roman"/>
          <w:b/>
          <w:sz w:val="24"/>
          <w:szCs w:val="24"/>
          <w:lang w:val="es-EC"/>
        </w:rPr>
      </w:pPr>
      <w:r w:rsidRPr="00C76442">
        <w:rPr>
          <w:rFonts w:ascii="Times New Roman" w:hAnsi="Times New Roman" w:cs="Times New Roman"/>
          <w:b/>
          <w:sz w:val="24"/>
          <w:szCs w:val="24"/>
          <w:lang w:val="es-EC"/>
        </w:rPr>
        <w:t>ESCUELA DE DERECHO</w:t>
      </w:r>
    </w:p>
    <w:p w:rsidR="00743BEB" w:rsidRPr="00C76442" w:rsidRDefault="00743BEB" w:rsidP="005F3111">
      <w:pPr>
        <w:spacing w:line="360" w:lineRule="auto"/>
        <w:ind w:left="708" w:hanging="708"/>
        <w:jc w:val="center"/>
        <w:rPr>
          <w:rFonts w:ascii="Times New Roman" w:hAnsi="Times New Roman" w:cs="Times New Roman"/>
          <w:b/>
          <w:sz w:val="24"/>
          <w:szCs w:val="24"/>
          <w:lang w:val="es-EC"/>
        </w:rPr>
      </w:pPr>
    </w:p>
    <w:p w:rsidR="00743BEB" w:rsidRPr="00C76442" w:rsidRDefault="00743BEB" w:rsidP="005F3111">
      <w:pPr>
        <w:spacing w:line="360" w:lineRule="auto"/>
        <w:ind w:left="708" w:hanging="708"/>
        <w:jc w:val="center"/>
        <w:rPr>
          <w:rFonts w:ascii="Times New Roman" w:hAnsi="Times New Roman" w:cs="Times New Roman"/>
          <w:b/>
          <w:sz w:val="24"/>
          <w:szCs w:val="24"/>
          <w:lang w:val="es-EC"/>
        </w:rPr>
      </w:pPr>
    </w:p>
    <w:p w:rsidR="004E0AA9" w:rsidRPr="00C76442" w:rsidRDefault="004E0AA9" w:rsidP="005F3111">
      <w:pPr>
        <w:spacing w:line="360" w:lineRule="auto"/>
        <w:ind w:left="708" w:hanging="708"/>
        <w:jc w:val="center"/>
        <w:rPr>
          <w:rFonts w:ascii="Times New Roman" w:hAnsi="Times New Roman" w:cs="Times New Roman"/>
          <w:b/>
          <w:sz w:val="24"/>
          <w:szCs w:val="24"/>
          <w:lang w:val="es-EC"/>
        </w:rPr>
      </w:pPr>
    </w:p>
    <w:p w:rsidR="004E0AA9" w:rsidRPr="00C76442" w:rsidRDefault="004E0AA9" w:rsidP="005F3111">
      <w:pPr>
        <w:spacing w:line="360" w:lineRule="auto"/>
        <w:ind w:left="708" w:hanging="708"/>
        <w:jc w:val="center"/>
        <w:rPr>
          <w:rFonts w:ascii="Times New Roman" w:hAnsi="Times New Roman" w:cs="Times New Roman"/>
          <w:b/>
          <w:sz w:val="24"/>
          <w:szCs w:val="24"/>
          <w:lang w:val="es-EC"/>
        </w:rPr>
      </w:pPr>
    </w:p>
    <w:p w:rsidR="00743BEB" w:rsidRPr="00C76442" w:rsidRDefault="00743BEB" w:rsidP="005F3111">
      <w:pPr>
        <w:spacing w:line="360" w:lineRule="auto"/>
        <w:ind w:left="708" w:hanging="708"/>
        <w:jc w:val="center"/>
        <w:rPr>
          <w:rFonts w:ascii="Times New Roman" w:hAnsi="Times New Roman" w:cs="Times New Roman"/>
          <w:b/>
          <w:sz w:val="24"/>
          <w:szCs w:val="24"/>
          <w:lang w:val="es-EC"/>
        </w:rPr>
      </w:pPr>
      <w:r w:rsidRPr="00C76442">
        <w:rPr>
          <w:rFonts w:ascii="Times New Roman" w:hAnsi="Times New Roman" w:cs="Times New Roman"/>
          <w:b/>
          <w:sz w:val="24"/>
          <w:szCs w:val="24"/>
          <w:lang w:val="es-EC"/>
        </w:rPr>
        <w:t xml:space="preserve">DISERTACIÓN PREVIA A LA OBTENCIÓN DEL </w:t>
      </w:r>
      <w:r w:rsidR="004E0AA9" w:rsidRPr="00C76442">
        <w:rPr>
          <w:rFonts w:ascii="Times New Roman" w:hAnsi="Times New Roman" w:cs="Times New Roman"/>
          <w:b/>
          <w:sz w:val="24"/>
          <w:szCs w:val="24"/>
          <w:lang w:val="es-EC"/>
        </w:rPr>
        <w:t>TÍTULO DE ABOGADA</w:t>
      </w:r>
    </w:p>
    <w:p w:rsidR="004E0AA9" w:rsidRPr="00C76442" w:rsidRDefault="004E0AA9" w:rsidP="005F3111">
      <w:pPr>
        <w:spacing w:line="360" w:lineRule="auto"/>
        <w:ind w:left="708" w:hanging="708"/>
        <w:jc w:val="center"/>
        <w:rPr>
          <w:rFonts w:ascii="Times New Roman" w:hAnsi="Times New Roman" w:cs="Times New Roman"/>
          <w:b/>
          <w:sz w:val="24"/>
          <w:szCs w:val="24"/>
          <w:lang w:val="es-EC"/>
        </w:rPr>
      </w:pPr>
    </w:p>
    <w:p w:rsidR="004E0AA9" w:rsidRPr="00C76442" w:rsidRDefault="004E0AA9" w:rsidP="005F3111">
      <w:pPr>
        <w:spacing w:line="360" w:lineRule="auto"/>
        <w:ind w:left="708" w:hanging="708"/>
        <w:jc w:val="center"/>
        <w:rPr>
          <w:rFonts w:ascii="Times New Roman" w:hAnsi="Times New Roman" w:cs="Times New Roman"/>
          <w:b/>
          <w:sz w:val="24"/>
          <w:szCs w:val="24"/>
          <w:lang w:val="es-EC"/>
        </w:rPr>
      </w:pPr>
    </w:p>
    <w:p w:rsidR="004E0AA9" w:rsidRPr="00C76442" w:rsidRDefault="004E0AA9" w:rsidP="005F3111">
      <w:pPr>
        <w:spacing w:line="360" w:lineRule="auto"/>
        <w:ind w:left="708" w:hanging="708"/>
        <w:jc w:val="center"/>
        <w:rPr>
          <w:rFonts w:ascii="Times New Roman" w:hAnsi="Times New Roman" w:cs="Times New Roman"/>
          <w:b/>
          <w:sz w:val="24"/>
          <w:szCs w:val="24"/>
          <w:lang w:val="es-EC"/>
        </w:rPr>
      </w:pPr>
      <w:r w:rsidRPr="00C76442">
        <w:rPr>
          <w:rFonts w:ascii="Times New Roman" w:hAnsi="Times New Roman" w:cs="Times New Roman"/>
          <w:b/>
          <w:sz w:val="24"/>
          <w:szCs w:val="24"/>
          <w:lang w:val="es-EC"/>
        </w:rPr>
        <w:t>“LOS EFECTOS DE LA EJECUCIÓN DEL SILENCIO ADMINISTRATIVO</w:t>
      </w:r>
      <w:r w:rsidR="002E515B">
        <w:rPr>
          <w:rFonts w:ascii="Times New Roman" w:hAnsi="Times New Roman" w:cs="Times New Roman"/>
          <w:b/>
          <w:sz w:val="24"/>
          <w:szCs w:val="24"/>
          <w:lang w:val="es-EC"/>
        </w:rPr>
        <w:t xml:space="preserve"> </w:t>
      </w:r>
      <w:r w:rsidRPr="00C76442">
        <w:rPr>
          <w:rFonts w:ascii="Times New Roman" w:hAnsi="Times New Roman" w:cs="Times New Roman"/>
          <w:b/>
          <w:sz w:val="24"/>
          <w:szCs w:val="24"/>
          <w:lang w:val="es-EC"/>
        </w:rPr>
        <w:t>POSITIVO EN LA LEGISLACIÓN ECUATORIANA Y SU EVOLUCIÓN EN EL CÓDIGO ORGÁNICO ADMINISTRATIVO”</w:t>
      </w:r>
    </w:p>
    <w:p w:rsidR="004E0AA9" w:rsidRPr="00C76442" w:rsidRDefault="004E0AA9" w:rsidP="005F3111">
      <w:pPr>
        <w:spacing w:line="360" w:lineRule="auto"/>
        <w:ind w:left="708" w:hanging="708"/>
        <w:jc w:val="center"/>
        <w:rPr>
          <w:rFonts w:ascii="Times New Roman" w:hAnsi="Times New Roman" w:cs="Times New Roman"/>
          <w:b/>
          <w:sz w:val="24"/>
          <w:szCs w:val="24"/>
          <w:lang w:val="es-EC"/>
        </w:rPr>
      </w:pPr>
    </w:p>
    <w:p w:rsidR="004E0AA9" w:rsidRPr="00C76442" w:rsidRDefault="004E0AA9" w:rsidP="005F3111">
      <w:pPr>
        <w:spacing w:line="360" w:lineRule="auto"/>
        <w:ind w:left="708" w:hanging="708"/>
        <w:jc w:val="center"/>
        <w:rPr>
          <w:rFonts w:ascii="Times New Roman" w:hAnsi="Times New Roman" w:cs="Times New Roman"/>
          <w:b/>
          <w:sz w:val="24"/>
          <w:szCs w:val="24"/>
          <w:lang w:val="es-EC"/>
        </w:rPr>
      </w:pPr>
    </w:p>
    <w:p w:rsidR="004E0AA9" w:rsidRPr="00C76442" w:rsidRDefault="004E0AA9" w:rsidP="005F3111">
      <w:pPr>
        <w:spacing w:line="360" w:lineRule="auto"/>
        <w:ind w:left="708" w:hanging="708"/>
        <w:jc w:val="center"/>
        <w:rPr>
          <w:rFonts w:ascii="Times New Roman" w:hAnsi="Times New Roman" w:cs="Times New Roman"/>
          <w:b/>
          <w:sz w:val="24"/>
          <w:szCs w:val="24"/>
          <w:lang w:val="es-EC"/>
        </w:rPr>
      </w:pPr>
      <w:r w:rsidRPr="00C76442">
        <w:rPr>
          <w:rFonts w:ascii="Times New Roman" w:hAnsi="Times New Roman" w:cs="Times New Roman"/>
          <w:b/>
          <w:sz w:val="24"/>
          <w:szCs w:val="24"/>
          <w:lang w:val="es-EC"/>
        </w:rPr>
        <w:t>ANDREA BELÉN MENA PUENTE</w:t>
      </w:r>
    </w:p>
    <w:p w:rsidR="004E0AA9" w:rsidRPr="00C76442" w:rsidRDefault="004E0AA9" w:rsidP="005F3111">
      <w:pPr>
        <w:spacing w:line="360" w:lineRule="auto"/>
        <w:ind w:left="708" w:hanging="708"/>
        <w:jc w:val="center"/>
        <w:rPr>
          <w:rFonts w:ascii="Times New Roman" w:hAnsi="Times New Roman" w:cs="Times New Roman"/>
          <w:b/>
          <w:sz w:val="24"/>
          <w:szCs w:val="24"/>
          <w:lang w:val="es-EC"/>
        </w:rPr>
      </w:pPr>
    </w:p>
    <w:p w:rsidR="004E0AA9" w:rsidRPr="00C76442" w:rsidRDefault="004E0AA9" w:rsidP="005F3111">
      <w:pPr>
        <w:spacing w:line="360" w:lineRule="auto"/>
        <w:ind w:left="708" w:hanging="708"/>
        <w:jc w:val="center"/>
        <w:rPr>
          <w:rFonts w:ascii="Times New Roman" w:hAnsi="Times New Roman" w:cs="Times New Roman"/>
          <w:b/>
          <w:sz w:val="24"/>
          <w:szCs w:val="24"/>
          <w:lang w:val="es-EC"/>
        </w:rPr>
      </w:pPr>
      <w:r w:rsidRPr="00C76442">
        <w:rPr>
          <w:rFonts w:ascii="Times New Roman" w:hAnsi="Times New Roman" w:cs="Times New Roman"/>
          <w:b/>
          <w:sz w:val="24"/>
          <w:szCs w:val="24"/>
          <w:lang w:val="es-EC"/>
        </w:rPr>
        <w:t xml:space="preserve">DIRECTOR: </w:t>
      </w:r>
    </w:p>
    <w:p w:rsidR="004E0AA9" w:rsidRPr="00C76442" w:rsidRDefault="004E0AA9" w:rsidP="005F3111">
      <w:pPr>
        <w:spacing w:line="360" w:lineRule="auto"/>
        <w:ind w:left="708" w:hanging="708"/>
        <w:jc w:val="center"/>
        <w:rPr>
          <w:rFonts w:ascii="Times New Roman" w:hAnsi="Times New Roman" w:cs="Times New Roman"/>
          <w:b/>
          <w:sz w:val="24"/>
          <w:szCs w:val="24"/>
          <w:lang w:val="es-EC"/>
        </w:rPr>
      </w:pPr>
      <w:r w:rsidRPr="00C76442">
        <w:rPr>
          <w:rFonts w:ascii="Times New Roman" w:hAnsi="Times New Roman" w:cs="Times New Roman"/>
          <w:b/>
          <w:sz w:val="24"/>
          <w:szCs w:val="24"/>
          <w:lang w:val="es-EC"/>
        </w:rPr>
        <w:t>DR. JORGE CEVALLOS DILLON</w:t>
      </w:r>
    </w:p>
    <w:p w:rsidR="004E0AA9" w:rsidRPr="00C76442" w:rsidRDefault="004E0AA9" w:rsidP="005F3111">
      <w:pPr>
        <w:spacing w:line="360" w:lineRule="auto"/>
        <w:ind w:left="708" w:hanging="708"/>
        <w:jc w:val="center"/>
        <w:rPr>
          <w:rFonts w:ascii="Times New Roman" w:hAnsi="Times New Roman" w:cs="Times New Roman"/>
          <w:b/>
          <w:sz w:val="24"/>
          <w:szCs w:val="24"/>
          <w:lang w:val="es-EC"/>
        </w:rPr>
      </w:pPr>
    </w:p>
    <w:p w:rsidR="004E0AA9" w:rsidRPr="00C76442" w:rsidRDefault="004E0AA9" w:rsidP="005F3111">
      <w:pPr>
        <w:spacing w:line="360" w:lineRule="auto"/>
        <w:ind w:left="708" w:hanging="708"/>
        <w:jc w:val="center"/>
        <w:rPr>
          <w:rFonts w:ascii="Times New Roman" w:hAnsi="Times New Roman" w:cs="Times New Roman"/>
          <w:b/>
          <w:sz w:val="24"/>
          <w:szCs w:val="24"/>
          <w:lang w:val="es-EC"/>
        </w:rPr>
      </w:pPr>
    </w:p>
    <w:p w:rsidR="004E0AA9" w:rsidRPr="00C76442" w:rsidRDefault="004E0AA9" w:rsidP="005F3111">
      <w:pPr>
        <w:spacing w:line="360" w:lineRule="auto"/>
        <w:ind w:left="708" w:hanging="708"/>
        <w:jc w:val="center"/>
        <w:rPr>
          <w:rFonts w:ascii="Times New Roman" w:hAnsi="Times New Roman" w:cs="Times New Roman"/>
          <w:b/>
          <w:sz w:val="24"/>
          <w:szCs w:val="24"/>
          <w:lang w:val="es-EC"/>
        </w:rPr>
      </w:pPr>
    </w:p>
    <w:p w:rsidR="004E0AA9" w:rsidRPr="00C76442" w:rsidRDefault="004E0AA9" w:rsidP="005F3111">
      <w:pPr>
        <w:spacing w:line="360" w:lineRule="auto"/>
        <w:ind w:left="708" w:hanging="708"/>
        <w:jc w:val="center"/>
        <w:rPr>
          <w:rFonts w:ascii="Times New Roman" w:hAnsi="Times New Roman" w:cs="Times New Roman"/>
          <w:b/>
          <w:sz w:val="24"/>
          <w:szCs w:val="24"/>
          <w:lang w:val="es-EC"/>
        </w:rPr>
      </w:pPr>
      <w:proofErr w:type="gramStart"/>
      <w:r w:rsidRPr="00C76442">
        <w:rPr>
          <w:rFonts w:ascii="Times New Roman" w:hAnsi="Times New Roman" w:cs="Times New Roman"/>
          <w:b/>
          <w:sz w:val="24"/>
          <w:szCs w:val="24"/>
          <w:lang w:val="es-EC"/>
        </w:rPr>
        <w:t>QUITO,</w:t>
      </w:r>
      <w:r w:rsidR="002E515B">
        <w:rPr>
          <w:rFonts w:ascii="Times New Roman" w:hAnsi="Times New Roman" w:cs="Times New Roman"/>
          <w:b/>
          <w:sz w:val="24"/>
          <w:szCs w:val="24"/>
          <w:lang w:val="es-EC"/>
        </w:rPr>
        <w:t xml:space="preserve"> </w:t>
      </w:r>
      <w:r w:rsidR="00557B5B">
        <w:rPr>
          <w:rFonts w:ascii="Times New Roman" w:hAnsi="Times New Roman" w:cs="Times New Roman"/>
          <w:b/>
          <w:sz w:val="24"/>
          <w:szCs w:val="24"/>
          <w:lang w:val="es-EC"/>
        </w:rPr>
        <w:t xml:space="preserve"> </w:t>
      </w:r>
      <w:r w:rsidRPr="00C76442">
        <w:rPr>
          <w:rFonts w:ascii="Times New Roman" w:hAnsi="Times New Roman" w:cs="Times New Roman"/>
          <w:b/>
          <w:sz w:val="24"/>
          <w:szCs w:val="24"/>
          <w:lang w:val="es-EC"/>
        </w:rPr>
        <w:t>2019</w:t>
      </w:r>
      <w:proofErr w:type="gramEnd"/>
    </w:p>
    <w:p w:rsidR="00743BEB" w:rsidRPr="00C76442" w:rsidRDefault="00743BEB" w:rsidP="005F3111">
      <w:pPr>
        <w:spacing w:line="360" w:lineRule="auto"/>
        <w:ind w:left="708" w:hanging="708"/>
        <w:jc w:val="center"/>
        <w:rPr>
          <w:rFonts w:ascii="Times New Roman" w:hAnsi="Times New Roman" w:cs="Times New Roman"/>
          <w:sz w:val="24"/>
          <w:szCs w:val="24"/>
          <w:lang w:val="es-EC"/>
        </w:rPr>
      </w:pPr>
    </w:p>
    <w:p w:rsidR="00D85020" w:rsidRPr="00C76442" w:rsidRDefault="00D85020" w:rsidP="005F3111">
      <w:pPr>
        <w:spacing w:line="360" w:lineRule="auto"/>
        <w:ind w:left="708" w:hanging="708"/>
        <w:jc w:val="center"/>
        <w:rPr>
          <w:rFonts w:ascii="Times New Roman" w:hAnsi="Times New Roman" w:cs="Times New Roman"/>
          <w:sz w:val="24"/>
          <w:szCs w:val="24"/>
          <w:lang w:val="es-EC"/>
        </w:rPr>
        <w:sectPr w:rsidR="00D85020" w:rsidRPr="00C76442" w:rsidSect="00D85020">
          <w:footerReference w:type="default" r:id="rId8"/>
          <w:footerReference w:type="first" r:id="rId9"/>
          <w:pgSz w:w="11906" w:h="16838"/>
          <w:pgMar w:top="1417" w:right="1701" w:bottom="1417" w:left="1701" w:header="708" w:footer="708" w:gutter="0"/>
          <w:pgNumType w:fmt="lowerRoman" w:start="1"/>
          <w:cols w:space="708"/>
          <w:titlePg/>
          <w:docGrid w:linePitch="360"/>
        </w:sectPr>
      </w:pPr>
    </w:p>
    <w:p w:rsidR="00743BEB" w:rsidRPr="00C76442" w:rsidRDefault="00AC7A4B" w:rsidP="005F3111">
      <w:pPr>
        <w:spacing w:line="360" w:lineRule="auto"/>
        <w:ind w:left="708" w:hanging="708"/>
        <w:jc w:val="center"/>
        <w:rPr>
          <w:rFonts w:ascii="Times New Roman" w:hAnsi="Times New Roman" w:cs="Times New Roman"/>
          <w:b/>
          <w:sz w:val="24"/>
          <w:szCs w:val="24"/>
          <w:lang w:val="es-EC"/>
        </w:rPr>
      </w:pPr>
      <w:r w:rsidRPr="00C76442">
        <w:rPr>
          <w:rFonts w:ascii="Times New Roman" w:hAnsi="Times New Roman" w:cs="Times New Roman"/>
          <w:b/>
          <w:sz w:val="24"/>
          <w:szCs w:val="24"/>
          <w:lang w:val="es-EC"/>
        </w:rPr>
        <w:lastRenderedPageBreak/>
        <w:t>RESUMEN</w:t>
      </w:r>
    </w:p>
    <w:p w:rsidR="00334160" w:rsidRPr="00C76442" w:rsidRDefault="00334160" w:rsidP="0030131C">
      <w:pPr>
        <w:pStyle w:val="Sinespaciado"/>
        <w:spacing w:line="360" w:lineRule="auto"/>
        <w:jc w:val="both"/>
        <w:rPr>
          <w:rFonts w:ascii="Times New Roman" w:hAnsi="Times New Roman" w:cs="Times New Roman"/>
          <w:sz w:val="24"/>
          <w:lang w:val="es-EC"/>
        </w:rPr>
      </w:pPr>
      <w:r w:rsidRPr="00C76442">
        <w:rPr>
          <w:rFonts w:ascii="Times New Roman" w:hAnsi="Times New Roman" w:cs="Times New Roman"/>
          <w:sz w:val="24"/>
          <w:lang w:val="es-EC"/>
        </w:rPr>
        <w:t xml:space="preserve">        El derecho de petición es aquel que permite que un ciudadano, extienda solicitudes,</w:t>
      </w:r>
      <w:r w:rsidR="006B6C50">
        <w:rPr>
          <w:rFonts w:ascii="Times New Roman" w:hAnsi="Times New Roman" w:cs="Times New Roman"/>
          <w:sz w:val="24"/>
          <w:lang w:val="es-EC"/>
        </w:rPr>
        <w:t xml:space="preserve"> peticiones</w:t>
      </w:r>
      <w:r w:rsidRPr="00C76442">
        <w:rPr>
          <w:rFonts w:ascii="Times New Roman" w:hAnsi="Times New Roman" w:cs="Times New Roman"/>
          <w:sz w:val="24"/>
          <w:lang w:val="es-EC"/>
        </w:rPr>
        <w:t xml:space="preserve"> ante la administración pública, esta prerrogativa es</w:t>
      </w:r>
      <w:r w:rsidR="002E515B">
        <w:rPr>
          <w:rFonts w:ascii="Times New Roman" w:hAnsi="Times New Roman" w:cs="Times New Roman"/>
          <w:sz w:val="24"/>
          <w:lang w:val="es-EC"/>
        </w:rPr>
        <w:t xml:space="preserve"> el</w:t>
      </w:r>
      <w:r w:rsidRPr="00C76442">
        <w:rPr>
          <w:rFonts w:ascii="Times New Roman" w:hAnsi="Times New Roman" w:cs="Times New Roman"/>
          <w:sz w:val="24"/>
          <w:lang w:val="es-EC"/>
        </w:rPr>
        <w:t xml:space="preserve"> resultado de un conjunto de </w:t>
      </w:r>
      <w:r w:rsidR="002E515B">
        <w:rPr>
          <w:rFonts w:ascii="Times New Roman" w:hAnsi="Times New Roman" w:cs="Times New Roman"/>
          <w:sz w:val="24"/>
          <w:lang w:val="es-EC"/>
        </w:rPr>
        <w:t>cambios</w:t>
      </w:r>
      <w:r w:rsidRPr="00C76442">
        <w:rPr>
          <w:rFonts w:ascii="Times New Roman" w:hAnsi="Times New Roman" w:cs="Times New Roman"/>
          <w:sz w:val="24"/>
          <w:lang w:val="es-EC"/>
        </w:rPr>
        <w:t xml:space="preserve"> sociales que se han llevado a cabo a lo largo de la historia. Sin embargo, como conocemos, un derecho no tiene mayor importancia sino existe una garantía que lo proteja y que exija su </w:t>
      </w:r>
      <w:r w:rsidR="002E515B">
        <w:rPr>
          <w:rFonts w:ascii="Times New Roman" w:hAnsi="Times New Roman" w:cs="Times New Roman"/>
          <w:sz w:val="24"/>
          <w:lang w:val="es-EC"/>
        </w:rPr>
        <w:t>aplicación</w:t>
      </w:r>
      <w:r w:rsidRPr="00C76442">
        <w:rPr>
          <w:rFonts w:ascii="Times New Roman" w:hAnsi="Times New Roman" w:cs="Times New Roman"/>
          <w:sz w:val="24"/>
          <w:lang w:val="es-EC"/>
        </w:rPr>
        <w:t>, en este caso, el silencio administrativo,</w:t>
      </w:r>
      <w:r w:rsidR="006B6C50">
        <w:rPr>
          <w:rFonts w:ascii="Times New Roman" w:hAnsi="Times New Roman" w:cs="Times New Roman"/>
          <w:sz w:val="24"/>
          <w:lang w:val="es-EC"/>
        </w:rPr>
        <w:t xml:space="preserve"> que viene a ser</w:t>
      </w:r>
      <w:r w:rsidRPr="00C76442">
        <w:rPr>
          <w:rFonts w:ascii="Times New Roman" w:hAnsi="Times New Roman" w:cs="Times New Roman"/>
          <w:sz w:val="24"/>
          <w:lang w:val="es-EC"/>
        </w:rPr>
        <w:t xml:space="preserve"> </w:t>
      </w:r>
      <w:r w:rsidR="002E515B">
        <w:rPr>
          <w:rFonts w:ascii="Times New Roman" w:hAnsi="Times New Roman" w:cs="Times New Roman"/>
          <w:sz w:val="24"/>
          <w:lang w:val="es-EC"/>
        </w:rPr>
        <w:t xml:space="preserve">la garantía del </w:t>
      </w:r>
      <w:r w:rsidRPr="00C76442">
        <w:rPr>
          <w:rFonts w:ascii="Times New Roman" w:hAnsi="Times New Roman" w:cs="Times New Roman"/>
          <w:sz w:val="24"/>
          <w:lang w:val="es-EC"/>
        </w:rPr>
        <w:t>reconocimiento de este derecho</w:t>
      </w:r>
      <w:r w:rsidR="005F1178">
        <w:rPr>
          <w:rFonts w:ascii="Times New Roman" w:hAnsi="Times New Roman" w:cs="Times New Roman"/>
          <w:sz w:val="24"/>
          <w:lang w:val="es-EC"/>
        </w:rPr>
        <w:t>, q</w:t>
      </w:r>
      <w:r w:rsidRPr="00C76442">
        <w:rPr>
          <w:rFonts w:ascii="Times New Roman" w:hAnsi="Times New Roman" w:cs="Times New Roman"/>
          <w:sz w:val="24"/>
          <w:lang w:val="es-EC"/>
        </w:rPr>
        <w:t>ue no se circunscribe únicamente a emitir peticiones, sino que exige un comportamiento de doble vía, es decir que la administración queda obligada a emitir una resolución o respuesta ante lo solicitado en el tiempo y modo establecido en la legislación.</w:t>
      </w:r>
    </w:p>
    <w:p w:rsidR="00334160" w:rsidRPr="00C76442" w:rsidRDefault="00334160" w:rsidP="0030131C">
      <w:pPr>
        <w:pStyle w:val="Sinespaciado"/>
        <w:spacing w:line="360" w:lineRule="auto"/>
        <w:jc w:val="both"/>
        <w:rPr>
          <w:rFonts w:ascii="Times New Roman" w:hAnsi="Times New Roman" w:cs="Times New Roman"/>
          <w:sz w:val="24"/>
          <w:lang w:val="es-EC"/>
        </w:rPr>
      </w:pPr>
      <w:r w:rsidRPr="00C76442">
        <w:rPr>
          <w:rFonts w:ascii="Times New Roman" w:hAnsi="Times New Roman" w:cs="Times New Roman"/>
          <w:sz w:val="24"/>
          <w:lang w:val="es-EC"/>
        </w:rPr>
        <w:t xml:space="preserve"> </w:t>
      </w:r>
    </w:p>
    <w:p w:rsidR="00334160" w:rsidRPr="00C76442" w:rsidRDefault="00334160" w:rsidP="0030131C">
      <w:pPr>
        <w:pStyle w:val="Sinespaciado"/>
        <w:spacing w:line="360" w:lineRule="auto"/>
        <w:jc w:val="both"/>
        <w:rPr>
          <w:rFonts w:ascii="Times New Roman" w:hAnsi="Times New Roman" w:cs="Times New Roman"/>
          <w:sz w:val="24"/>
          <w:lang w:val="es-EC"/>
        </w:rPr>
      </w:pPr>
      <w:r w:rsidRPr="00C76442">
        <w:rPr>
          <w:rFonts w:ascii="Times New Roman" w:hAnsi="Times New Roman" w:cs="Times New Roman"/>
          <w:sz w:val="24"/>
          <w:lang w:val="es-EC"/>
        </w:rPr>
        <w:t xml:space="preserve">            En cuanto a la normativa ecuatoriana se verifica varios cambios de esta garantía a lo largo del histórico normativo, sin embargo, de lo cual este trabajo buscará destacar los </w:t>
      </w:r>
      <w:proofErr w:type="gramStart"/>
      <w:r w:rsidR="002E515B">
        <w:rPr>
          <w:rFonts w:ascii="Times New Roman" w:hAnsi="Times New Roman" w:cs="Times New Roman"/>
          <w:sz w:val="24"/>
          <w:lang w:val="es-EC"/>
        </w:rPr>
        <w:t>avances</w:t>
      </w:r>
      <w:r w:rsidR="006B6C50">
        <w:rPr>
          <w:rFonts w:ascii="Times New Roman" w:hAnsi="Times New Roman" w:cs="Times New Roman"/>
          <w:sz w:val="24"/>
          <w:lang w:val="es-EC"/>
        </w:rPr>
        <w:t xml:space="preserve"> </w:t>
      </w:r>
      <w:r w:rsidRPr="00C76442">
        <w:rPr>
          <w:rFonts w:ascii="Times New Roman" w:hAnsi="Times New Roman" w:cs="Times New Roman"/>
          <w:sz w:val="24"/>
          <w:lang w:val="es-EC"/>
        </w:rPr>
        <w:t xml:space="preserve"> referidos</w:t>
      </w:r>
      <w:proofErr w:type="gramEnd"/>
      <w:r w:rsidRPr="00C76442">
        <w:rPr>
          <w:rFonts w:ascii="Times New Roman" w:hAnsi="Times New Roman" w:cs="Times New Roman"/>
          <w:sz w:val="24"/>
          <w:lang w:val="es-EC"/>
        </w:rPr>
        <w:t xml:space="preserve"> </w:t>
      </w:r>
      <w:r w:rsidR="006B6C50">
        <w:rPr>
          <w:rFonts w:ascii="Times New Roman" w:hAnsi="Times New Roman" w:cs="Times New Roman"/>
          <w:sz w:val="24"/>
          <w:lang w:val="es-EC"/>
        </w:rPr>
        <w:t>en</w:t>
      </w:r>
      <w:r w:rsidRPr="00C76442">
        <w:rPr>
          <w:rFonts w:ascii="Times New Roman" w:hAnsi="Times New Roman" w:cs="Times New Roman"/>
          <w:sz w:val="24"/>
          <w:lang w:val="es-EC"/>
        </w:rPr>
        <w:t xml:space="preserve"> la ejecución de esta figura,</w:t>
      </w:r>
      <w:r w:rsidR="006B6C50">
        <w:rPr>
          <w:rFonts w:ascii="Times New Roman" w:hAnsi="Times New Roman" w:cs="Times New Roman"/>
          <w:sz w:val="24"/>
          <w:lang w:val="es-EC"/>
        </w:rPr>
        <w:t xml:space="preserve"> en particular los</w:t>
      </w:r>
      <w:r w:rsidRPr="00C76442">
        <w:rPr>
          <w:rFonts w:ascii="Times New Roman" w:hAnsi="Times New Roman" w:cs="Times New Roman"/>
          <w:sz w:val="24"/>
          <w:lang w:val="es-EC"/>
        </w:rPr>
        <w:t xml:space="preserve"> que se han realizado en el último cuerpo administrativo normativo, esto es el vigente Código Orgánico Administrativo.</w:t>
      </w:r>
    </w:p>
    <w:p w:rsidR="00AC7A4B" w:rsidRPr="00C76442" w:rsidRDefault="00AC7A4B" w:rsidP="0030131C">
      <w:pPr>
        <w:pStyle w:val="Sinespaciado"/>
        <w:rPr>
          <w:b/>
          <w:lang w:val="es-EC"/>
        </w:rPr>
      </w:pPr>
    </w:p>
    <w:p w:rsidR="00AC7A4B" w:rsidRPr="00C76442" w:rsidRDefault="00AC7A4B" w:rsidP="006B6C50">
      <w:pPr>
        <w:spacing w:line="360" w:lineRule="auto"/>
        <w:ind w:left="708" w:hanging="708"/>
        <w:rPr>
          <w:rFonts w:ascii="Times New Roman" w:hAnsi="Times New Roman" w:cs="Times New Roman"/>
          <w:b/>
          <w:sz w:val="24"/>
          <w:szCs w:val="24"/>
          <w:lang w:val="es-EC"/>
        </w:rPr>
      </w:pPr>
    </w:p>
    <w:p w:rsidR="00AC7A4B" w:rsidRPr="00C76442" w:rsidRDefault="00AC7A4B" w:rsidP="005F3111">
      <w:pPr>
        <w:spacing w:line="360" w:lineRule="auto"/>
        <w:ind w:left="708" w:hanging="708"/>
        <w:jc w:val="center"/>
        <w:rPr>
          <w:rFonts w:ascii="Times New Roman" w:hAnsi="Times New Roman" w:cs="Times New Roman"/>
          <w:b/>
          <w:sz w:val="24"/>
          <w:szCs w:val="24"/>
          <w:lang w:val="es-EC"/>
        </w:rPr>
      </w:pPr>
    </w:p>
    <w:p w:rsidR="00AC7A4B" w:rsidRPr="00C76442" w:rsidRDefault="00AC7A4B" w:rsidP="005F3111">
      <w:pPr>
        <w:spacing w:line="360" w:lineRule="auto"/>
        <w:ind w:left="708" w:hanging="708"/>
        <w:jc w:val="center"/>
        <w:rPr>
          <w:rFonts w:ascii="Times New Roman" w:hAnsi="Times New Roman" w:cs="Times New Roman"/>
          <w:b/>
          <w:sz w:val="24"/>
          <w:szCs w:val="24"/>
          <w:lang w:val="es-EC"/>
        </w:rPr>
      </w:pPr>
    </w:p>
    <w:p w:rsidR="00AC7A4B" w:rsidRPr="00C76442" w:rsidRDefault="00AC7A4B" w:rsidP="005F3111">
      <w:pPr>
        <w:spacing w:line="360" w:lineRule="auto"/>
        <w:ind w:left="708" w:hanging="708"/>
        <w:jc w:val="center"/>
        <w:rPr>
          <w:rFonts w:ascii="Times New Roman" w:hAnsi="Times New Roman" w:cs="Times New Roman"/>
          <w:b/>
          <w:sz w:val="24"/>
          <w:szCs w:val="24"/>
          <w:lang w:val="es-EC"/>
        </w:rPr>
      </w:pPr>
    </w:p>
    <w:p w:rsidR="00AC7A4B" w:rsidRPr="00C76442" w:rsidRDefault="00AC7A4B" w:rsidP="005F3111">
      <w:pPr>
        <w:spacing w:line="360" w:lineRule="auto"/>
        <w:ind w:left="708" w:hanging="708"/>
        <w:jc w:val="center"/>
        <w:rPr>
          <w:rFonts w:ascii="Times New Roman" w:hAnsi="Times New Roman" w:cs="Times New Roman"/>
          <w:b/>
          <w:sz w:val="24"/>
          <w:szCs w:val="24"/>
          <w:lang w:val="es-EC"/>
        </w:rPr>
      </w:pPr>
    </w:p>
    <w:p w:rsidR="00AC7A4B" w:rsidRPr="00C76442" w:rsidRDefault="00AC7A4B" w:rsidP="005F3111">
      <w:pPr>
        <w:spacing w:line="360" w:lineRule="auto"/>
        <w:ind w:left="708" w:hanging="708"/>
        <w:jc w:val="center"/>
        <w:rPr>
          <w:rFonts w:ascii="Times New Roman" w:hAnsi="Times New Roman" w:cs="Times New Roman"/>
          <w:b/>
          <w:sz w:val="24"/>
          <w:szCs w:val="24"/>
          <w:lang w:val="es-EC"/>
        </w:rPr>
      </w:pPr>
    </w:p>
    <w:p w:rsidR="00AC7A4B" w:rsidRPr="00C76442" w:rsidRDefault="00AC7A4B" w:rsidP="005F3111">
      <w:pPr>
        <w:spacing w:line="360" w:lineRule="auto"/>
        <w:ind w:left="708" w:hanging="708"/>
        <w:jc w:val="center"/>
        <w:rPr>
          <w:rFonts w:ascii="Times New Roman" w:hAnsi="Times New Roman" w:cs="Times New Roman"/>
          <w:b/>
          <w:sz w:val="24"/>
          <w:szCs w:val="24"/>
          <w:lang w:val="es-EC"/>
        </w:rPr>
      </w:pPr>
    </w:p>
    <w:p w:rsidR="00AC7A4B" w:rsidRPr="00C76442" w:rsidRDefault="00AC7A4B" w:rsidP="005F3111">
      <w:pPr>
        <w:spacing w:line="360" w:lineRule="auto"/>
        <w:ind w:left="708" w:hanging="708"/>
        <w:jc w:val="center"/>
        <w:rPr>
          <w:rFonts w:ascii="Times New Roman" w:hAnsi="Times New Roman" w:cs="Times New Roman"/>
          <w:b/>
          <w:sz w:val="24"/>
          <w:szCs w:val="24"/>
          <w:lang w:val="es-EC"/>
        </w:rPr>
      </w:pPr>
    </w:p>
    <w:p w:rsidR="00AC7A4B" w:rsidRPr="00C76442" w:rsidRDefault="00AC7A4B" w:rsidP="005F3111">
      <w:pPr>
        <w:spacing w:line="360" w:lineRule="auto"/>
        <w:ind w:left="708" w:hanging="708"/>
        <w:jc w:val="center"/>
        <w:rPr>
          <w:rFonts w:ascii="Times New Roman" w:hAnsi="Times New Roman" w:cs="Times New Roman"/>
          <w:b/>
          <w:sz w:val="24"/>
          <w:szCs w:val="24"/>
          <w:lang w:val="es-EC"/>
        </w:rPr>
      </w:pPr>
    </w:p>
    <w:p w:rsidR="00AC7A4B" w:rsidRPr="00C76442" w:rsidRDefault="00AC7A4B" w:rsidP="005F3111">
      <w:pPr>
        <w:spacing w:line="360" w:lineRule="auto"/>
        <w:ind w:left="708" w:hanging="708"/>
        <w:jc w:val="center"/>
        <w:rPr>
          <w:rFonts w:ascii="Times New Roman" w:hAnsi="Times New Roman" w:cs="Times New Roman"/>
          <w:b/>
          <w:sz w:val="24"/>
          <w:szCs w:val="24"/>
          <w:lang w:val="es-EC"/>
        </w:rPr>
      </w:pPr>
    </w:p>
    <w:p w:rsidR="00AC7A4B" w:rsidRPr="00C76442" w:rsidRDefault="00AC7A4B" w:rsidP="005F3111">
      <w:pPr>
        <w:spacing w:line="360" w:lineRule="auto"/>
        <w:ind w:left="708" w:hanging="708"/>
        <w:jc w:val="center"/>
        <w:rPr>
          <w:rFonts w:ascii="Times New Roman" w:hAnsi="Times New Roman" w:cs="Times New Roman"/>
          <w:b/>
          <w:sz w:val="24"/>
          <w:szCs w:val="24"/>
          <w:lang w:val="es-EC"/>
        </w:rPr>
      </w:pPr>
    </w:p>
    <w:p w:rsidR="00AC7A4B" w:rsidRDefault="00AC7A4B" w:rsidP="005F3111">
      <w:pPr>
        <w:spacing w:line="360" w:lineRule="auto"/>
        <w:ind w:left="708" w:hanging="708"/>
        <w:jc w:val="center"/>
        <w:rPr>
          <w:rFonts w:ascii="Times New Roman" w:hAnsi="Times New Roman" w:cs="Times New Roman"/>
          <w:b/>
          <w:sz w:val="24"/>
          <w:szCs w:val="24"/>
          <w:lang w:val="es-EC"/>
        </w:rPr>
      </w:pPr>
    </w:p>
    <w:p w:rsidR="002E515B" w:rsidRPr="00C76442" w:rsidRDefault="002E515B" w:rsidP="005F3111">
      <w:pPr>
        <w:spacing w:line="360" w:lineRule="auto"/>
        <w:ind w:left="708" w:hanging="708"/>
        <w:jc w:val="center"/>
        <w:rPr>
          <w:rFonts w:ascii="Times New Roman" w:hAnsi="Times New Roman" w:cs="Times New Roman"/>
          <w:b/>
          <w:sz w:val="24"/>
          <w:szCs w:val="24"/>
          <w:lang w:val="es-EC"/>
        </w:rPr>
      </w:pPr>
    </w:p>
    <w:p w:rsidR="00AC7A4B" w:rsidRPr="00C76442" w:rsidRDefault="00AC7A4B" w:rsidP="0030131C">
      <w:pPr>
        <w:jc w:val="center"/>
        <w:rPr>
          <w:rFonts w:ascii="Times New Roman" w:hAnsi="Times New Roman" w:cs="Times New Roman"/>
          <w:b/>
          <w:sz w:val="24"/>
          <w:lang w:val="en-US"/>
        </w:rPr>
      </w:pPr>
      <w:r w:rsidRPr="00C76442">
        <w:rPr>
          <w:rFonts w:ascii="Times New Roman" w:hAnsi="Times New Roman" w:cs="Times New Roman"/>
          <w:b/>
          <w:sz w:val="24"/>
          <w:lang w:val="en-US"/>
        </w:rPr>
        <w:t>ABSTRACT</w:t>
      </w:r>
    </w:p>
    <w:p w:rsidR="00743BEB" w:rsidRPr="005F1178" w:rsidRDefault="00743BEB" w:rsidP="005F1178">
      <w:pPr>
        <w:pStyle w:val="Sinespaciado"/>
        <w:spacing w:line="360" w:lineRule="auto"/>
        <w:jc w:val="both"/>
        <w:rPr>
          <w:rFonts w:ascii="Times New Roman" w:hAnsi="Times New Roman" w:cs="Times New Roman"/>
          <w:sz w:val="24"/>
          <w:szCs w:val="24"/>
          <w:lang w:val="en-US"/>
        </w:rPr>
      </w:pPr>
    </w:p>
    <w:p w:rsidR="005F1178" w:rsidRPr="005F1178" w:rsidRDefault="005F1178" w:rsidP="005F1178">
      <w:pPr>
        <w:pStyle w:val="Sinespaciado"/>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Pr="005F1178">
        <w:rPr>
          <w:rFonts w:ascii="Times New Roman" w:hAnsi="Times New Roman" w:cs="Times New Roman"/>
          <w:sz w:val="24"/>
          <w:szCs w:val="24"/>
          <w:lang w:val="en-US"/>
        </w:rPr>
        <w:t xml:space="preserve">The right of petition is </w:t>
      </w:r>
      <w:r>
        <w:rPr>
          <w:rFonts w:ascii="Times New Roman" w:hAnsi="Times New Roman" w:cs="Times New Roman"/>
          <w:sz w:val="24"/>
          <w:szCs w:val="24"/>
          <w:lang w:val="en-US"/>
        </w:rPr>
        <w:t>which one</w:t>
      </w:r>
      <w:r w:rsidRPr="005F1178">
        <w:rPr>
          <w:rFonts w:ascii="Times New Roman" w:hAnsi="Times New Roman" w:cs="Times New Roman"/>
          <w:sz w:val="24"/>
          <w:szCs w:val="24"/>
          <w:lang w:val="en-US"/>
        </w:rPr>
        <w:t xml:space="preserve"> allows a citizen, to extend requests, requirements or claims to the public administration</w:t>
      </w:r>
      <w:r>
        <w:rPr>
          <w:rFonts w:ascii="Times New Roman" w:hAnsi="Times New Roman" w:cs="Times New Roman"/>
          <w:sz w:val="24"/>
          <w:szCs w:val="24"/>
          <w:lang w:val="en-US"/>
        </w:rPr>
        <w:t>. T</w:t>
      </w:r>
      <w:r w:rsidRPr="005F1178">
        <w:rPr>
          <w:rFonts w:ascii="Times New Roman" w:hAnsi="Times New Roman" w:cs="Times New Roman"/>
          <w:sz w:val="24"/>
          <w:szCs w:val="24"/>
          <w:lang w:val="en-US"/>
        </w:rPr>
        <w:t xml:space="preserve">his prerogative is the result of a set of social changes that have been carried out throughout </w:t>
      </w:r>
      <w:r w:rsidR="00EA2D6B">
        <w:rPr>
          <w:rFonts w:ascii="Times New Roman" w:hAnsi="Times New Roman" w:cs="Times New Roman"/>
          <w:sz w:val="24"/>
          <w:szCs w:val="24"/>
          <w:lang w:val="en-US"/>
        </w:rPr>
        <w:t>H</w:t>
      </w:r>
      <w:r w:rsidRPr="005F1178">
        <w:rPr>
          <w:rFonts w:ascii="Times New Roman" w:hAnsi="Times New Roman" w:cs="Times New Roman"/>
          <w:sz w:val="24"/>
          <w:szCs w:val="24"/>
          <w:lang w:val="en-US"/>
        </w:rPr>
        <w:t>istory. However, as we know, a right is not important but there is a guarantee that protects it and requires its application</w:t>
      </w:r>
      <w:r>
        <w:rPr>
          <w:rFonts w:ascii="Times New Roman" w:hAnsi="Times New Roman" w:cs="Times New Roman"/>
          <w:sz w:val="24"/>
          <w:szCs w:val="24"/>
          <w:lang w:val="en-US"/>
        </w:rPr>
        <w:t>. I</w:t>
      </w:r>
      <w:r w:rsidRPr="005F1178">
        <w:rPr>
          <w:rFonts w:ascii="Times New Roman" w:hAnsi="Times New Roman" w:cs="Times New Roman"/>
          <w:sz w:val="24"/>
          <w:szCs w:val="24"/>
          <w:lang w:val="en-US"/>
        </w:rPr>
        <w:t xml:space="preserve">n this case, administrative silence, is the guarantee of recognition of this right, which is not limited to issuing </w:t>
      </w:r>
      <w:r>
        <w:rPr>
          <w:rFonts w:ascii="Times New Roman" w:hAnsi="Times New Roman" w:cs="Times New Roman"/>
          <w:sz w:val="24"/>
          <w:szCs w:val="24"/>
          <w:lang w:val="en-US"/>
        </w:rPr>
        <w:t>d</w:t>
      </w:r>
      <w:r w:rsidRPr="005F1178">
        <w:rPr>
          <w:rFonts w:ascii="Times New Roman" w:hAnsi="Times New Roman" w:cs="Times New Roman"/>
          <w:sz w:val="24"/>
          <w:szCs w:val="24"/>
          <w:lang w:val="en-US"/>
        </w:rPr>
        <w:t xml:space="preserve">emands, but requires double-track </w:t>
      </w:r>
      <w:r w:rsidR="00EA2D6B">
        <w:rPr>
          <w:rFonts w:ascii="Times New Roman" w:hAnsi="Times New Roman" w:cs="Times New Roman"/>
          <w:sz w:val="24"/>
          <w:szCs w:val="24"/>
          <w:lang w:val="en-US"/>
        </w:rPr>
        <w:t>behavior. This double track behavior requires</w:t>
      </w:r>
      <w:r w:rsidRPr="005F1178">
        <w:rPr>
          <w:rFonts w:ascii="Times New Roman" w:hAnsi="Times New Roman" w:cs="Times New Roman"/>
          <w:sz w:val="24"/>
          <w:szCs w:val="24"/>
          <w:lang w:val="en-US"/>
        </w:rPr>
        <w:t xml:space="preserve"> that the administration is obliged to issue a resolution or response to the request in the time and manner established in the legislation.</w:t>
      </w:r>
    </w:p>
    <w:p w:rsidR="005F1178" w:rsidRPr="005F1178" w:rsidRDefault="005F1178" w:rsidP="005F1178">
      <w:pPr>
        <w:pStyle w:val="Sinespaciado"/>
        <w:spacing w:line="360" w:lineRule="auto"/>
        <w:jc w:val="both"/>
        <w:rPr>
          <w:rFonts w:ascii="Times New Roman" w:hAnsi="Times New Roman" w:cs="Times New Roman"/>
          <w:sz w:val="24"/>
          <w:szCs w:val="24"/>
          <w:lang w:val="en-US"/>
        </w:rPr>
      </w:pPr>
    </w:p>
    <w:p w:rsidR="005F1178" w:rsidRPr="005F1178" w:rsidRDefault="005F1178" w:rsidP="005F1178">
      <w:pPr>
        <w:pStyle w:val="Sinespaciado"/>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Pr="005F1178">
        <w:rPr>
          <w:rFonts w:ascii="Times New Roman" w:hAnsi="Times New Roman" w:cs="Times New Roman"/>
          <w:sz w:val="24"/>
          <w:szCs w:val="24"/>
          <w:lang w:val="en-US"/>
        </w:rPr>
        <w:t xml:space="preserve">Regarding the Ecuadorian regulations, several changes of this guarantee are verified throughout the historical normative, however, of which this work will seek to highlight the advances, referring to the execution of this figure, that have been realized in the last </w:t>
      </w:r>
      <w:r w:rsidR="00EA2D6B">
        <w:rPr>
          <w:rFonts w:ascii="Times New Roman" w:hAnsi="Times New Roman" w:cs="Times New Roman"/>
          <w:sz w:val="24"/>
          <w:szCs w:val="24"/>
          <w:lang w:val="en-US"/>
        </w:rPr>
        <w:t>National</w:t>
      </w:r>
      <w:r w:rsidRPr="005F1178">
        <w:rPr>
          <w:rFonts w:ascii="Times New Roman" w:hAnsi="Times New Roman" w:cs="Times New Roman"/>
          <w:sz w:val="24"/>
          <w:szCs w:val="24"/>
          <w:lang w:val="en-US"/>
        </w:rPr>
        <w:t xml:space="preserve"> </w:t>
      </w:r>
      <w:r w:rsidR="00EA2D6B">
        <w:rPr>
          <w:rFonts w:ascii="Times New Roman" w:hAnsi="Times New Roman" w:cs="Times New Roman"/>
          <w:sz w:val="24"/>
          <w:szCs w:val="24"/>
          <w:lang w:val="en-US"/>
        </w:rPr>
        <w:t>A</w:t>
      </w:r>
      <w:r w:rsidRPr="005F1178">
        <w:rPr>
          <w:rFonts w:ascii="Times New Roman" w:hAnsi="Times New Roman" w:cs="Times New Roman"/>
          <w:sz w:val="24"/>
          <w:szCs w:val="24"/>
          <w:lang w:val="en-US"/>
        </w:rPr>
        <w:t>dminister Normative , that is, Organic Administrative Code.</w:t>
      </w:r>
    </w:p>
    <w:p w:rsidR="00AC7A4B" w:rsidRPr="00C76442" w:rsidRDefault="00AC7A4B" w:rsidP="005F3111">
      <w:pPr>
        <w:spacing w:line="360" w:lineRule="auto"/>
        <w:ind w:left="708" w:hanging="708"/>
        <w:jc w:val="center"/>
        <w:rPr>
          <w:rFonts w:ascii="Times New Roman" w:hAnsi="Times New Roman" w:cs="Times New Roman"/>
          <w:sz w:val="24"/>
          <w:szCs w:val="24"/>
          <w:lang w:val="en-US"/>
        </w:rPr>
      </w:pPr>
    </w:p>
    <w:p w:rsidR="00AC7A4B" w:rsidRPr="00C76442" w:rsidRDefault="00AC7A4B" w:rsidP="005F3111">
      <w:pPr>
        <w:spacing w:line="360" w:lineRule="auto"/>
        <w:ind w:left="708" w:hanging="708"/>
        <w:jc w:val="center"/>
        <w:rPr>
          <w:rFonts w:ascii="Times New Roman" w:hAnsi="Times New Roman" w:cs="Times New Roman"/>
          <w:sz w:val="24"/>
          <w:szCs w:val="24"/>
          <w:lang w:val="en-US"/>
        </w:rPr>
      </w:pPr>
    </w:p>
    <w:p w:rsidR="00AC7A4B" w:rsidRPr="00C76442" w:rsidRDefault="00AC7A4B" w:rsidP="005F3111">
      <w:pPr>
        <w:spacing w:line="360" w:lineRule="auto"/>
        <w:ind w:left="708" w:hanging="708"/>
        <w:jc w:val="center"/>
        <w:rPr>
          <w:rFonts w:ascii="Times New Roman" w:hAnsi="Times New Roman" w:cs="Times New Roman"/>
          <w:sz w:val="24"/>
          <w:szCs w:val="24"/>
          <w:lang w:val="en-US"/>
        </w:rPr>
      </w:pPr>
    </w:p>
    <w:p w:rsidR="00AC7A4B" w:rsidRPr="00C76442" w:rsidRDefault="00AC7A4B" w:rsidP="005F3111">
      <w:pPr>
        <w:spacing w:line="360" w:lineRule="auto"/>
        <w:ind w:left="708" w:hanging="708"/>
        <w:jc w:val="center"/>
        <w:rPr>
          <w:rFonts w:ascii="Times New Roman" w:hAnsi="Times New Roman" w:cs="Times New Roman"/>
          <w:sz w:val="24"/>
          <w:szCs w:val="24"/>
          <w:lang w:val="en-US"/>
        </w:rPr>
      </w:pPr>
    </w:p>
    <w:p w:rsidR="00AC7A4B" w:rsidRPr="00C76442" w:rsidRDefault="00AC7A4B" w:rsidP="005F3111">
      <w:pPr>
        <w:spacing w:line="360" w:lineRule="auto"/>
        <w:ind w:left="708" w:hanging="708"/>
        <w:jc w:val="center"/>
        <w:rPr>
          <w:rFonts w:ascii="Times New Roman" w:hAnsi="Times New Roman" w:cs="Times New Roman"/>
          <w:sz w:val="24"/>
          <w:szCs w:val="24"/>
          <w:lang w:val="en-US"/>
        </w:rPr>
      </w:pPr>
    </w:p>
    <w:p w:rsidR="00AC7A4B" w:rsidRPr="00C76442" w:rsidRDefault="00AC7A4B" w:rsidP="005F3111">
      <w:pPr>
        <w:spacing w:line="360" w:lineRule="auto"/>
        <w:ind w:left="708" w:hanging="708"/>
        <w:jc w:val="center"/>
        <w:rPr>
          <w:rFonts w:ascii="Times New Roman" w:hAnsi="Times New Roman" w:cs="Times New Roman"/>
          <w:sz w:val="24"/>
          <w:szCs w:val="24"/>
          <w:lang w:val="en-US"/>
        </w:rPr>
      </w:pPr>
    </w:p>
    <w:p w:rsidR="00AC7A4B" w:rsidRPr="00C76442" w:rsidRDefault="00AC7A4B" w:rsidP="005F3111">
      <w:pPr>
        <w:spacing w:line="360" w:lineRule="auto"/>
        <w:ind w:left="708" w:hanging="708"/>
        <w:jc w:val="center"/>
        <w:rPr>
          <w:rFonts w:ascii="Times New Roman" w:hAnsi="Times New Roman" w:cs="Times New Roman"/>
          <w:sz w:val="24"/>
          <w:szCs w:val="24"/>
          <w:lang w:val="en-US"/>
        </w:rPr>
      </w:pPr>
    </w:p>
    <w:p w:rsidR="00AC7A4B" w:rsidRPr="00C76442" w:rsidRDefault="00AC7A4B" w:rsidP="005F3111">
      <w:pPr>
        <w:spacing w:line="360" w:lineRule="auto"/>
        <w:ind w:left="708" w:hanging="708"/>
        <w:jc w:val="center"/>
        <w:rPr>
          <w:rFonts w:ascii="Times New Roman" w:hAnsi="Times New Roman" w:cs="Times New Roman"/>
          <w:sz w:val="24"/>
          <w:szCs w:val="24"/>
          <w:lang w:val="en-US"/>
        </w:rPr>
      </w:pPr>
    </w:p>
    <w:p w:rsidR="00AC7A4B" w:rsidRPr="00A87E87" w:rsidRDefault="00AC7A4B" w:rsidP="005F3111">
      <w:pPr>
        <w:spacing w:line="360" w:lineRule="auto"/>
        <w:ind w:left="708" w:hanging="708"/>
        <w:jc w:val="center"/>
        <w:rPr>
          <w:rFonts w:ascii="Times New Roman" w:hAnsi="Times New Roman" w:cs="Times New Roman"/>
          <w:b/>
          <w:sz w:val="24"/>
          <w:szCs w:val="24"/>
          <w:lang w:val="en-US"/>
        </w:rPr>
      </w:pPr>
    </w:p>
    <w:p w:rsidR="00AC7A4B" w:rsidRPr="00A87E87" w:rsidRDefault="00AC7A4B" w:rsidP="005F3111">
      <w:pPr>
        <w:spacing w:line="360" w:lineRule="auto"/>
        <w:ind w:left="708" w:hanging="708"/>
        <w:jc w:val="center"/>
        <w:rPr>
          <w:rFonts w:ascii="Times New Roman" w:hAnsi="Times New Roman" w:cs="Times New Roman"/>
          <w:b/>
          <w:sz w:val="24"/>
          <w:szCs w:val="24"/>
          <w:lang w:val="en-US"/>
        </w:rPr>
      </w:pPr>
    </w:p>
    <w:p w:rsidR="00AC7A4B" w:rsidRPr="00A87E87" w:rsidRDefault="00AC7A4B" w:rsidP="005F3111">
      <w:pPr>
        <w:spacing w:line="360" w:lineRule="auto"/>
        <w:ind w:left="708" w:hanging="708"/>
        <w:jc w:val="center"/>
        <w:rPr>
          <w:rFonts w:ascii="Times New Roman" w:hAnsi="Times New Roman" w:cs="Times New Roman"/>
          <w:b/>
          <w:sz w:val="24"/>
          <w:szCs w:val="24"/>
          <w:lang w:val="en-US"/>
        </w:rPr>
      </w:pPr>
    </w:p>
    <w:p w:rsidR="00AC7A4B" w:rsidRPr="00A87E87" w:rsidRDefault="00AC7A4B" w:rsidP="005F3111">
      <w:pPr>
        <w:spacing w:line="360" w:lineRule="auto"/>
        <w:ind w:left="708" w:hanging="708"/>
        <w:jc w:val="center"/>
        <w:rPr>
          <w:rFonts w:ascii="Times New Roman" w:hAnsi="Times New Roman" w:cs="Times New Roman"/>
          <w:b/>
          <w:sz w:val="24"/>
          <w:szCs w:val="24"/>
          <w:lang w:val="en-US"/>
        </w:rPr>
      </w:pPr>
    </w:p>
    <w:p w:rsidR="0030131C" w:rsidRPr="00A87E87" w:rsidRDefault="0030131C" w:rsidP="005F3111">
      <w:pPr>
        <w:spacing w:line="360" w:lineRule="auto"/>
        <w:ind w:left="708" w:hanging="708"/>
        <w:jc w:val="center"/>
        <w:rPr>
          <w:rFonts w:ascii="Times New Roman" w:hAnsi="Times New Roman" w:cs="Times New Roman"/>
          <w:b/>
          <w:sz w:val="24"/>
          <w:szCs w:val="24"/>
          <w:lang w:val="en-US"/>
        </w:rPr>
      </w:pPr>
    </w:p>
    <w:sdt>
      <w:sdtPr>
        <w:rPr>
          <w:rFonts w:ascii="Times New Roman" w:eastAsiaTheme="minorHAnsi" w:hAnsi="Times New Roman" w:cs="Times New Roman"/>
          <w:color w:val="auto"/>
          <w:sz w:val="22"/>
          <w:szCs w:val="22"/>
          <w:lang w:val="es-ES" w:eastAsia="en-US"/>
        </w:rPr>
        <w:id w:val="-1199156419"/>
        <w:docPartObj>
          <w:docPartGallery w:val="Table of Contents"/>
          <w:docPartUnique/>
        </w:docPartObj>
      </w:sdtPr>
      <w:sdtEndPr>
        <w:rPr>
          <w:bCs/>
        </w:rPr>
      </w:sdtEndPr>
      <w:sdtContent>
        <w:p w:rsidR="00743BEB" w:rsidRPr="00A87E87" w:rsidRDefault="0030131C" w:rsidP="00743BEB">
          <w:pPr>
            <w:pStyle w:val="TtuloTDC"/>
            <w:jc w:val="center"/>
            <w:rPr>
              <w:rFonts w:ascii="Times New Roman" w:hAnsi="Times New Roman" w:cs="Times New Roman"/>
              <w:color w:val="auto"/>
              <w:sz w:val="24"/>
              <w:lang w:val="es-ES"/>
            </w:rPr>
          </w:pPr>
          <w:r w:rsidRPr="00A87E87">
            <w:rPr>
              <w:rFonts w:ascii="Times New Roman" w:hAnsi="Times New Roman" w:cs="Times New Roman"/>
              <w:color w:val="auto"/>
              <w:sz w:val="24"/>
              <w:lang w:val="es-ES"/>
            </w:rPr>
            <w:t>TABLA DE CONTENIDOS</w:t>
          </w:r>
        </w:p>
        <w:p w:rsidR="0030131C" w:rsidRPr="00A87E87" w:rsidRDefault="0030131C" w:rsidP="0030131C">
          <w:pPr>
            <w:rPr>
              <w:lang w:eastAsia="es-EC"/>
            </w:rPr>
          </w:pPr>
        </w:p>
        <w:p w:rsidR="00A87E87" w:rsidRPr="00A87E87" w:rsidRDefault="00743BEB">
          <w:pPr>
            <w:pStyle w:val="TDC1"/>
            <w:rPr>
              <w:rFonts w:asciiTheme="minorHAnsi" w:hAnsiTheme="minorHAnsi" w:cstheme="minorBidi"/>
              <w:sz w:val="22"/>
            </w:rPr>
          </w:pPr>
          <w:r w:rsidRPr="00A87E87">
            <w:rPr>
              <w:bCs/>
            </w:rPr>
            <w:fldChar w:fldCharType="begin"/>
          </w:r>
          <w:r w:rsidRPr="00A87E87">
            <w:rPr>
              <w:bCs/>
            </w:rPr>
            <w:instrText xml:space="preserve"> TOC \o "1-4" \h \z \u </w:instrText>
          </w:r>
          <w:r w:rsidRPr="00A87E87">
            <w:rPr>
              <w:bCs/>
            </w:rPr>
            <w:fldChar w:fldCharType="separate"/>
          </w:r>
          <w:hyperlink w:anchor="_Toc2704892" w:history="1">
            <w:r w:rsidR="00A87E87" w:rsidRPr="00A87E87">
              <w:rPr>
                <w:rStyle w:val="Hipervnculo"/>
              </w:rPr>
              <w:t>1. NOCIONES GENERALES DEL SILENCIO ADMINISTRATIVO</w:t>
            </w:r>
            <w:r w:rsidR="00A87E87" w:rsidRPr="00A87E87">
              <w:rPr>
                <w:webHidden/>
              </w:rPr>
              <w:tab/>
            </w:r>
            <w:r w:rsidR="00A87E87" w:rsidRPr="00A87E87">
              <w:rPr>
                <w:webHidden/>
              </w:rPr>
              <w:fldChar w:fldCharType="begin"/>
            </w:r>
            <w:r w:rsidR="00A87E87" w:rsidRPr="00A87E87">
              <w:rPr>
                <w:webHidden/>
              </w:rPr>
              <w:instrText xml:space="preserve"> PAGEREF _Toc2704892 \h </w:instrText>
            </w:r>
            <w:r w:rsidR="00A87E87" w:rsidRPr="00A87E87">
              <w:rPr>
                <w:webHidden/>
              </w:rPr>
            </w:r>
            <w:r w:rsidR="00A87E87" w:rsidRPr="00A87E87">
              <w:rPr>
                <w:webHidden/>
              </w:rPr>
              <w:fldChar w:fldCharType="separate"/>
            </w:r>
            <w:r w:rsidR="00543A19">
              <w:rPr>
                <w:webHidden/>
              </w:rPr>
              <w:t>2</w:t>
            </w:r>
            <w:r w:rsidR="00A87E87" w:rsidRPr="00A87E87">
              <w:rPr>
                <w:webHidden/>
              </w:rPr>
              <w:fldChar w:fldCharType="end"/>
            </w:r>
          </w:hyperlink>
        </w:p>
        <w:p w:rsidR="00A87E87" w:rsidRPr="00A87E87" w:rsidRDefault="00F25450">
          <w:pPr>
            <w:pStyle w:val="TDC2"/>
            <w:rPr>
              <w:rFonts w:asciiTheme="minorHAnsi" w:hAnsiTheme="minorHAnsi" w:cstheme="minorBidi"/>
              <w:noProof/>
              <w:sz w:val="22"/>
            </w:rPr>
          </w:pPr>
          <w:hyperlink w:anchor="_Toc2704893" w:history="1">
            <w:r w:rsidR="00A87E87" w:rsidRPr="00A87E87">
              <w:rPr>
                <w:rStyle w:val="Hipervnculo"/>
                <w:noProof/>
              </w:rPr>
              <w:t>1.1 Antecedentes del derecho de petición</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_Toc2704893 \h </w:instrText>
            </w:r>
            <w:r w:rsidR="00A87E87" w:rsidRPr="00A87E87">
              <w:rPr>
                <w:noProof/>
                <w:webHidden/>
              </w:rPr>
            </w:r>
            <w:r w:rsidR="00A87E87" w:rsidRPr="00A87E87">
              <w:rPr>
                <w:noProof/>
                <w:webHidden/>
              </w:rPr>
              <w:fldChar w:fldCharType="separate"/>
            </w:r>
            <w:r w:rsidR="00543A19">
              <w:rPr>
                <w:noProof/>
                <w:webHidden/>
              </w:rPr>
              <w:t>2</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894" w:history="1">
            <w:r w:rsidR="00A87E87" w:rsidRPr="00A87E87">
              <w:rPr>
                <w:rStyle w:val="Hipervnculo"/>
                <w:noProof/>
              </w:rPr>
              <w:t>1.1.1 Derecho de petición en la legislación comparada</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_Toc2704894 \h </w:instrText>
            </w:r>
            <w:r w:rsidR="00A87E87" w:rsidRPr="00A87E87">
              <w:rPr>
                <w:noProof/>
                <w:webHidden/>
              </w:rPr>
            </w:r>
            <w:r w:rsidR="00A87E87" w:rsidRPr="00A87E87">
              <w:rPr>
                <w:noProof/>
                <w:webHidden/>
              </w:rPr>
              <w:fldChar w:fldCharType="separate"/>
            </w:r>
            <w:r w:rsidR="00543A19">
              <w:rPr>
                <w:noProof/>
                <w:webHidden/>
              </w:rPr>
              <w:t>5</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895" w:history="1">
            <w:r w:rsidR="00A87E87" w:rsidRPr="00A87E87">
              <w:rPr>
                <w:rStyle w:val="Hipervnculo"/>
                <w:noProof/>
              </w:rPr>
              <w:t>1.1.2 Derecho de petición en el Ecuador</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_Toc2704895 \h </w:instrText>
            </w:r>
            <w:r w:rsidR="00A87E87" w:rsidRPr="00A87E87">
              <w:rPr>
                <w:noProof/>
                <w:webHidden/>
              </w:rPr>
            </w:r>
            <w:r w:rsidR="00A87E87" w:rsidRPr="00A87E87">
              <w:rPr>
                <w:noProof/>
                <w:webHidden/>
              </w:rPr>
              <w:fldChar w:fldCharType="separate"/>
            </w:r>
            <w:r w:rsidR="00543A19">
              <w:rPr>
                <w:noProof/>
                <w:webHidden/>
              </w:rPr>
              <w:t>7</w:t>
            </w:r>
            <w:r w:rsidR="00A87E87" w:rsidRPr="00A87E87">
              <w:rPr>
                <w:noProof/>
                <w:webHidden/>
              </w:rPr>
              <w:fldChar w:fldCharType="end"/>
            </w:r>
          </w:hyperlink>
        </w:p>
        <w:p w:rsidR="00A87E87" w:rsidRPr="00A87E87" w:rsidRDefault="00F25450">
          <w:pPr>
            <w:pStyle w:val="TDC2"/>
            <w:rPr>
              <w:rFonts w:asciiTheme="minorHAnsi" w:hAnsiTheme="minorHAnsi" w:cstheme="minorBidi"/>
              <w:noProof/>
              <w:sz w:val="22"/>
            </w:rPr>
          </w:pPr>
          <w:hyperlink w:anchor="_Toc2704896" w:history="1">
            <w:r w:rsidR="00A87E87" w:rsidRPr="00A87E87">
              <w:rPr>
                <w:rStyle w:val="Hipervnculo"/>
                <w:noProof/>
              </w:rPr>
              <w:t>1.2 Naturaleza del Derecho de Petición</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_Toc2704896 \h </w:instrText>
            </w:r>
            <w:r w:rsidR="00A87E87" w:rsidRPr="00A87E87">
              <w:rPr>
                <w:noProof/>
                <w:webHidden/>
              </w:rPr>
            </w:r>
            <w:r w:rsidR="00A87E87" w:rsidRPr="00A87E87">
              <w:rPr>
                <w:noProof/>
                <w:webHidden/>
              </w:rPr>
              <w:fldChar w:fldCharType="separate"/>
            </w:r>
            <w:r w:rsidR="00543A19">
              <w:rPr>
                <w:noProof/>
                <w:webHidden/>
              </w:rPr>
              <w:t>9</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897" w:history="1">
            <w:r w:rsidR="00A87E87" w:rsidRPr="00A87E87">
              <w:rPr>
                <w:rStyle w:val="Hipervnculo"/>
                <w:noProof/>
              </w:rPr>
              <w:t>1.2.1 Derecho de petición como un derecho de doble vía</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_Toc2704897 \h </w:instrText>
            </w:r>
            <w:r w:rsidR="00A87E87" w:rsidRPr="00A87E87">
              <w:rPr>
                <w:noProof/>
                <w:webHidden/>
              </w:rPr>
            </w:r>
            <w:r w:rsidR="00A87E87" w:rsidRPr="00A87E87">
              <w:rPr>
                <w:noProof/>
                <w:webHidden/>
              </w:rPr>
              <w:fldChar w:fldCharType="separate"/>
            </w:r>
            <w:r w:rsidR="00543A19">
              <w:rPr>
                <w:noProof/>
                <w:webHidden/>
              </w:rPr>
              <w:t>9</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898" w:history="1">
            <w:r w:rsidR="00A87E87" w:rsidRPr="00A87E87">
              <w:rPr>
                <w:rStyle w:val="Hipervnculo"/>
                <w:noProof/>
              </w:rPr>
              <w:t>1.2.2 El derecho de petición como fundamento del silencio administrativo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_Toc2704898 \h </w:instrText>
            </w:r>
            <w:r w:rsidR="00A87E87" w:rsidRPr="00A87E87">
              <w:rPr>
                <w:noProof/>
                <w:webHidden/>
              </w:rPr>
            </w:r>
            <w:r w:rsidR="00A87E87" w:rsidRPr="00A87E87">
              <w:rPr>
                <w:noProof/>
                <w:webHidden/>
              </w:rPr>
              <w:fldChar w:fldCharType="separate"/>
            </w:r>
            <w:r w:rsidR="00543A19">
              <w:rPr>
                <w:noProof/>
                <w:webHidden/>
              </w:rPr>
              <w:t>10</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899" w:history="1">
            <w:r w:rsidR="00A87E87" w:rsidRPr="00A87E87">
              <w:rPr>
                <w:rStyle w:val="Hipervnculo"/>
                <w:noProof/>
              </w:rPr>
              <w:t>1.2.3 Inactividad de la administración y silencio administrativo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_Toc2704899 \h </w:instrText>
            </w:r>
            <w:r w:rsidR="00A87E87" w:rsidRPr="00A87E87">
              <w:rPr>
                <w:noProof/>
                <w:webHidden/>
              </w:rPr>
            </w:r>
            <w:r w:rsidR="00A87E87" w:rsidRPr="00A87E87">
              <w:rPr>
                <w:noProof/>
                <w:webHidden/>
              </w:rPr>
              <w:fldChar w:fldCharType="separate"/>
            </w:r>
            <w:r w:rsidR="00543A19">
              <w:rPr>
                <w:noProof/>
                <w:webHidden/>
              </w:rPr>
              <w:t>11</w:t>
            </w:r>
            <w:r w:rsidR="00A87E87" w:rsidRPr="00A87E87">
              <w:rPr>
                <w:noProof/>
                <w:webHidden/>
              </w:rPr>
              <w:fldChar w:fldCharType="end"/>
            </w:r>
          </w:hyperlink>
        </w:p>
        <w:p w:rsidR="00A87E87" w:rsidRPr="00A87E87" w:rsidRDefault="00F25450">
          <w:pPr>
            <w:pStyle w:val="TDC2"/>
            <w:rPr>
              <w:rFonts w:asciiTheme="minorHAnsi" w:hAnsiTheme="minorHAnsi" w:cstheme="minorBidi"/>
              <w:noProof/>
              <w:sz w:val="22"/>
            </w:rPr>
          </w:pPr>
          <w:hyperlink w:anchor="_Toc2704900" w:history="1">
            <w:r w:rsidR="00A87E87" w:rsidRPr="00A87E87">
              <w:rPr>
                <w:rStyle w:val="Hipervnculo"/>
                <w:noProof/>
              </w:rPr>
              <w:t>1.3 Naturaleza del silencio administrativo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_Toc2704900 \h </w:instrText>
            </w:r>
            <w:r w:rsidR="00A87E87" w:rsidRPr="00A87E87">
              <w:rPr>
                <w:noProof/>
                <w:webHidden/>
              </w:rPr>
            </w:r>
            <w:r w:rsidR="00A87E87" w:rsidRPr="00A87E87">
              <w:rPr>
                <w:noProof/>
                <w:webHidden/>
              </w:rPr>
              <w:fldChar w:fldCharType="separate"/>
            </w:r>
            <w:r w:rsidR="00543A19">
              <w:rPr>
                <w:noProof/>
                <w:webHidden/>
              </w:rPr>
              <w:t>13</w:t>
            </w:r>
            <w:r w:rsidR="00A87E87" w:rsidRPr="00A87E87">
              <w:rPr>
                <w:noProof/>
                <w:webHidden/>
              </w:rPr>
              <w:fldChar w:fldCharType="end"/>
            </w:r>
          </w:hyperlink>
        </w:p>
        <w:p w:rsidR="00A87E87" w:rsidRPr="00A87E87" w:rsidRDefault="00F25450">
          <w:pPr>
            <w:pStyle w:val="TDC2"/>
            <w:rPr>
              <w:rFonts w:asciiTheme="minorHAnsi" w:hAnsiTheme="minorHAnsi" w:cstheme="minorBidi"/>
              <w:noProof/>
              <w:sz w:val="22"/>
            </w:rPr>
          </w:pPr>
          <w:hyperlink w:anchor="_Toc2704901" w:history="1">
            <w:r w:rsidR="00A87E87" w:rsidRPr="00A87E87">
              <w:rPr>
                <w:rStyle w:val="Hipervnculo"/>
                <w:noProof/>
              </w:rPr>
              <w:t>1.4 Silencio administrativo en el Código Orgánico Administrativo y en la legislación comparada</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_Toc2704901 \h </w:instrText>
            </w:r>
            <w:r w:rsidR="00A87E87" w:rsidRPr="00A87E87">
              <w:rPr>
                <w:noProof/>
                <w:webHidden/>
              </w:rPr>
            </w:r>
            <w:r w:rsidR="00A87E87" w:rsidRPr="00A87E87">
              <w:rPr>
                <w:noProof/>
                <w:webHidden/>
              </w:rPr>
              <w:fldChar w:fldCharType="separate"/>
            </w:r>
            <w:r w:rsidR="00543A19">
              <w:rPr>
                <w:noProof/>
                <w:webHidden/>
              </w:rPr>
              <w:t>14</w:t>
            </w:r>
            <w:r w:rsidR="00A87E87" w:rsidRPr="00A87E87">
              <w:rPr>
                <w:noProof/>
                <w:webHidden/>
              </w:rPr>
              <w:fldChar w:fldCharType="end"/>
            </w:r>
          </w:hyperlink>
        </w:p>
        <w:p w:rsidR="00A87E87" w:rsidRPr="00A87E87" w:rsidRDefault="00F25450">
          <w:pPr>
            <w:pStyle w:val="TDC2"/>
            <w:rPr>
              <w:rFonts w:asciiTheme="minorHAnsi" w:hAnsiTheme="minorHAnsi" w:cstheme="minorBidi"/>
              <w:noProof/>
              <w:sz w:val="22"/>
            </w:rPr>
          </w:pPr>
          <w:hyperlink w:anchor="_Toc2704902" w:history="1">
            <w:r w:rsidR="00A87E87" w:rsidRPr="00A87E87">
              <w:rPr>
                <w:rStyle w:val="Hipervnculo"/>
                <w:noProof/>
              </w:rPr>
              <w:t>1.5 Clases de silencio administrativo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_Toc2704902 \h </w:instrText>
            </w:r>
            <w:r w:rsidR="00A87E87" w:rsidRPr="00A87E87">
              <w:rPr>
                <w:noProof/>
                <w:webHidden/>
              </w:rPr>
            </w:r>
            <w:r w:rsidR="00A87E87" w:rsidRPr="00A87E87">
              <w:rPr>
                <w:noProof/>
                <w:webHidden/>
              </w:rPr>
              <w:fldChar w:fldCharType="separate"/>
            </w:r>
            <w:r w:rsidR="00543A19">
              <w:rPr>
                <w:noProof/>
                <w:webHidden/>
              </w:rPr>
              <w:t>16</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903" w:history="1">
            <w:r w:rsidR="00A87E87" w:rsidRPr="00A87E87">
              <w:rPr>
                <w:rStyle w:val="Hipervnculo"/>
                <w:noProof/>
              </w:rPr>
              <w:t>1.5.1 Silencio administrativo positivo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_Toc2704903 \h </w:instrText>
            </w:r>
            <w:r w:rsidR="00A87E87" w:rsidRPr="00A87E87">
              <w:rPr>
                <w:noProof/>
                <w:webHidden/>
              </w:rPr>
            </w:r>
            <w:r w:rsidR="00A87E87" w:rsidRPr="00A87E87">
              <w:rPr>
                <w:noProof/>
                <w:webHidden/>
              </w:rPr>
              <w:fldChar w:fldCharType="separate"/>
            </w:r>
            <w:r w:rsidR="00543A19">
              <w:rPr>
                <w:noProof/>
                <w:webHidden/>
              </w:rPr>
              <w:t>16</w:t>
            </w:r>
            <w:r w:rsidR="00A87E87" w:rsidRPr="00A87E87">
              <w:rPr>
                <w:noProof/>
                <w:webHidden/>
              </w:rPr>
              <w:fldChar w:fldCharType="end"/>
            </w:r>
          </w:hyperlink>
        </w:p>
        <w:p w:rsidR="00A87E87" w:rsidRPr="00A87E87" w:rsidRDefault="00F25450">
          <w:pPr>
            <w:pStyle w:val="TDC4"/>
            <w:tabs>
              <w:tab w:val="right" w:leader="dot" w:pos="8494"/>
            </w:tabs>
            <w:rPr>
              <w:rFonts w:asciiTheme="minorHAnsi" w:eastAsiaTheme="minorEastAsia" w:hAnsiTheme="minorHAnsi"/>
              <w:noProof/>
              <w:sz w:val="22"/>
              <w:lang w:val="es-EC" w:eastAsia="es-EC"/>
            </w:rPr>
          </w:pPr>
          <w:hyperlink w:anchor="_Toc2704904" w:history="1">
            <w:r w:rsidR="00A87E87" w:rsidRPr="00A87E87">
              <w:rPr>
                <w:rStyle w:val="Hipervnculo"/>
                <w:rFonts w:cs="Times New Roman"/>
                <w:noProof/>
              </w:rPr>
              <w:t>1.5.1.1 Silencio administrativo positivo en la legislación ecuatoriana</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_Toc2704904 \h </w:instrText>
            </w:r>
            <w:r w:rsidR="00A87E87" w:rsidRPr="00A87E87">
              <w:rPr>
                <w:noProof/>
                <w:webHidden/>
              </w:rPr>
            </w:r>
            <w:r w:rsidR="00A87E87" w:rsidRPr="00A87E87">
              <w:rPr>
                <w:noProof/>
                <w:webHidden/>
              </w:rPr>
              <w:fldChar w:fldCharType="separate"/>
            </w:r>
            <w:r w:rsidR="00543A19">
              <w:rPr>
                <w:noProof/>
                <w:webHidden/>
              </w:rPr>
              <w:t>18</w:t>
            </w:r>
            <w:r w:rsidR="00A87E87" w:rsidRPr="00A87E87">
              <w:rPr>
                <w:noProof/>
                <w:webHidden/>
              </w:rPr>
              <w:fldChar w:fldCharType="end"/>
            </w:r>
          </w:hyperlink>
        </w:p>
        <w:p w:rsidR="00A87E87" w:rsidRPr="00A87E87" w:rsidRDefault="00F25450">
          <w:pPr>
            <w:pStyle w:val="TDC4"/>
            <w:tabs>
              <w:tab w:val="right" w:leader="dot" w:pos="8494"/>
            </w:tabs>
            <w:rPr>
              <w:rFonts w:asciiTheme="minorHAnsi" w:eastAsiaTheme="minorEastAsia" w:hAnsiTheme="minorHAnsi"/>
              <w:noProof/>
              <w:sz w:val="22"/>
              <w:lang w:val="es-EC" w:eastAsia="es-EC"/>
            </w:rPr>
          </w:pPr>
          <w:hyperlink w:anchor="_Toc2704905" w:history="1">
            <w:r w:rsidR="00A87E87" w:rsidRPr="00A87E87">
              <w:rPr>
                <w:rStyle w:val="Hipervnculo"/>
                <w:rFonts w:cs="Times New Roman"/>
                <w:noProof/>
              </w:rPr>
              <w:t>1.5.1.2 Silencio administrativo positivo ante la falta de resolución en los procedimientos de oficio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_Toc2704905 \h </w:instrText>
            </w:r>
            <w:r w:rsidR="00A87E87" w:rsidRPr="00A87E87">
              <w:rPr>
                <w:noProof/>
                <w:webHidden/>
              </w:rPr>
            </w:r>
            <w:r w:rsidR="00A87E87" w:rsidRPr="00A87E87">
              <w:rPr>
                <w:noProof/>
                <w:webHidden/>
              </w:rPr>
              <w:fldChar w:fldCharType="separate"/>
            </w:r>
            <w:r w:rsidR="00543A19">
              <w:rPr>
                <w:noProof/>
                <w:webHidden/>
              </w:rPr>
              <w:t>20</w:t>
            </w:r>
            <w:r w:rsidR="00A87E87" w:rsidRPr="00A87E87">
              <w:rPr>
                <w:noProof/>
                <w:webHidden/>
              </w:rPr>
              <w:fldChar w:fldCharType="end"/>
            </w:r>
          </w:hyperlink>
        </w:p>
        <w:p w:rsidR="00A87E87" w:rsidRPr="00A87E87" w:rsidRDefault="00F25450">
          <w:pPr>
            <w:pStyle w:val="TDC4"/>
            <w:tabs>
              <w:tab w:val="right" w:leader="dot" w:pos="8494"/>
            </w:tabs>
            <w:rPr>
              <w:rFonts w:asciiTheme="minorHAnsi" w:eastAsiaTheme="minorEastAsia" w:hAnsiTheme="minorHAnsi"/>
              <w:noProof/>
              <w:sz w:val="22"/>
              <w:lang w:val="es-EC" w:eastAsia="es-EC"/>
            </w:rPr>
          </w:pPr>
          <w:hyperlink w:anchor="_Toc2704906" w:history="1">
            <w:r w:rsidR="00A87E87" w:rsidRPr="00A87E87">
              <w:rPr>
                <w:rStyle w:val="Hipervnculo"/>
                <w:rFonts w:cs="Times New Roman"/>
                <w:noProof/>
              </w:rPr>
              <w:t>1.5.1.3 Silencio administrativo positivo ante procedimientos iniciados por la administración pública</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_Toc2704906 \h </w:instrText>
            </w:r>
            <w:r w:rsidR="00A87E87" w:rsidRPr="00A87E87">
              <w:rPr>
                <w:noProof/>
                <w:webHidden/>
              </w:rPr>
            </w:r>
            <w:r w:rsidR="00A87E87" w:rsidRPr="00A87E87">
              <w:rPr>
                <w:noProof/>
                <w:webHidden/>
              </w:rPr>
              <w:fldChar w:fldCharType="separate"/>
            </w:r>
            <w:r w:rsidR="00543A19">
              <w:rPr>
                <w:noProof/>
                <w:webHidden/>
              </w:rPr>
              <w:t>20</w:t>
            </w:r>
            <w:r w:rsidR="00A87E87" w:rsidRPr="00A87E87">
              <w:rPr>
                <w:noProof/>
                <w:webHidden/>
              </w:rPr>
              <w:fldChar w:fldCharType="end"/>
            </w:r>
          </w:hyperlink>
        </w:p>
        <w:p w:rsidR="00A87E87" w:rsidRPr="00A87E87" w:rsidRDefault="00F25450">
          <w:pPr>
            <w:pStyle w:val="TDC4"/>
            <w:tabs>
              <w:tab w:val="right" w:leader="dot" w:pos="8494"/>
            </w:tabs>
            <w:rPr>
              <w:rFonts w:asciiTheme="minorHAnsi" w:eastAsiaTheme="minorEastAsia" w:hAnsiTheme="minorHAnsi"/>
              <w:noProof/>
              <w:sz w:val="22"/>
              <w:lang w:val="es-EC" w:eastAsia="es-EC"/>
            </w:rPr>
          </w:pPr>
          <w:hyperlink w:anchor="_Toc2704907" w:history="1">
            <w:r w:rsidR="00A87E87" w:rsidRPr="00A87E87">
              <w:rPr>
                <w:rStyle w:val="Hipervnculo"/>
                <w:rFonts w:cs="Times New Roman"/>
                <w:noProof/>
              </w:rPr>
              <w:t>1.5.1.4 Silencio administrativo positivo ante la falta de resolución en procedimientos promovidos por el interesado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_Toc2704907 \h </w:instrText>
            </w:r>
            <w:r w:rsidR="00A87E87" w:rsidRPr="00A87E87">
              <w:rPr>
                <w:noProof/>
                <w:webHidden/>
              </w:rPr>
            </w:r>
            <w:r w:rsidR="00A87E87" w:rsidRPr="00A87E87">
              <w:rPr>
                <w:noProof/>
                <w:webHidden/>
              </w:rPr>
              <w:fldChar w:fldCharType="separate"/>
            </w:r>
            <w:r w:rsidR="00543A19">
              <w:rPr>
                <w:noProof/>
                <w:webHidden/>
              </w:rPr>
              <w:t>21</w:t>
            </w:r>
            <w:r w:rsidR="00A87E87" w:rsidRPr="00A87E87">
              <w:rPr>
                <w:noProof/>
                <w:webHidden/>
              </w:rPr>
              <w:fldChar w:fldCharType="end"/>
            </w:r>
          </w:hyperlink>
        </w:p>
        <w:p w:rsidR="00A87E87" w:rsidRPr="00A87E87" w:rsidRDefault="00F25450">
          <w:pPr>
            <w:pStyle w:val="TDC4"/>
            <w:tabs>
              <w:tab w:val="right" w:leader="dot" w:pos="8494"/>
            </w:tabs>
            <w:rPr>
              <w:rFonts w:asciiTheme="minorHAnsi" w:eastAsiaTheme="minorEastAsia" w:hAnsiTheme="minorHAnsi"/>
              <w:noProof/>
              <w:sz w:val="22"/>
              <w:lang w:val="es-EC" w:eastAsia="es-EC"/>
            </w:rPr>
          </w:pPr>
          <w:hyperlink w:anchor="_Toc2704908" w:history="1">
            <w:r w:rsidR="00A87E87" w:rsidRPr="00A87E87">
              <w:rPr>
                <w:rStyle w:val="Hipervnculo"/>
                <w:rFonts w:cs="Times New Roman"/>
                <w:noProof/>
              </w:rPr>
              <w:t>1.5.1.5 Silencio administrativo positivo cuando el recurso de apelación se haya interpuesto contra la estimación por silencio administrativo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_Toc2704908 \h </w:instrText>
            </w:r>
            <w:r w:rsidR="00A87E87" w:rsidRPr="00A87E87">
              <w:rPr>
                <w:noProof/>
                <w:webHidden/>
              </w:rPr>
            </w:r>
            <w:r w:rsidR="00A87E87" w:rsidRPr="00A87E87">
              <w:rPr>
                <w:noProof/>
                <w:webHidden/>
              </w:rPr>
              <w:fldChar w:fldCharType="separate"/>
            </w:r>
            <w:r w:rsidR="00543A19">
              <w:rPr>
                <w:noProof/>
                <w:webHidden/>
              </w:rPr>
              <w:t>22</w:t>
            </w:r>
            <w:r w:rsidR="00A87E87" w:rsidRPr="00A87E87">
              <w:rPr>
                <w:noProof/>
                <w:webHidden/>
              </w:rPr>
              <w:fldChar w:fldCharType="end"/>
            </w:r>
          </w:hyperlink>
        </w:p>
        <w:p w:rsidR="00A87E87" w:rsidRPr="00A87E87" w:rsidRDefault="00F25450">
          <w:pPr>
            <w:pStyle w:val="TDC4"/>
            <w:tabs>
              <w:tab w:val="right" w:leader="dot" w:pos="8494"/>
            </w:tabs>
            <w:rPr>
              <w:rFonts w:asciiTheme="minorHAnsi" w:eastAsiaTheme="minorEastAsia" w:hAnsiTheme="minorHAnsi"/>
              <w:noProof/>
              <w:sz w:val="22"/>
              <w:lang w:val="es-EC" w:eastAsia="es-EC"/>
            </w:rPr>
          </w:pPr>
          <w:hyperlink w:anchor="_Toc2704909" w:history="1">
            <w:r w:rsidR="00A87E87" w:rsidRPr="00A87E87">
              <w:rPr>
                <w:rStyle w:val="Hipervnculo"/>
                <w:rFonts w:cs="Times New Roman"/>
                <w:noProof/>
              </w:rPr>
              <w:t>1.5.1.6 Efectos del silencio administrativo positivo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_Toc2704909 \h </w:instrText>
            </w:r>
            <w:r w:rsidR="00A87E87" w:rsidRPr="00A87E87">
              <w:rPr>
                <w:noProof/>
                <w:webHidden/>
              </w:rPr>
            </w:r>
            <w:r w:rsidR="00A87E87" w:rsidRPr="00A87E87">
              <w:rPr>
                <w:noProof/>
                <w:webHidden/>
              </w:rPr>
              <w:fldChar w:fldCharType="separate"/>
            </w:r>
            <w:r w:rsidR="00543A19">
              <w:rPr>
                <w:noProof/>
                <w:webHidden/>
              </w:rPr>
              <w:t>24</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910" w:history="1">
            <w:r w:rsidR="00A87E87" w:rsidRPr="00A87E87">
              <w:rPr>
                <w:rStyle w:val="Hipervnculo"/>
                <w:noProof/>
              </w:rPr>
              <w:t>1.5.2 Silencio Administrativo Negativo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_Toc2704910 \h </w:instrText>
            </w:r>
            <w:r w:rsidR="00A87E87" w:rsidRPr="00A87E87">
              <w:rPr>
                <w:noProof/>
                <w:webHidden/>
              </w:rPr>
            </w:r>
            <w:r w:rsidR="00A87E87" w:rsidRPr="00A87E87">
              <w:rPr>
                <w:noProof/>
                <w:webHidden/>
              </w:rPr>
              <w:fldChar w:fldCharType="separate"/>
            </w:r>
            <w:r w:rsidR="00543A19">
              <w:rPr>
                <w:noProof/>
                <w:webHidden/>
              </w:rPr>
              <w:t>25</w:t>
            </w:r>
            <w:r w:rsidR="00A87E87" w:rsidRPr="00A87E87">
              <w:rPr>
                <w:noProof/>
                <w:webHidden/>
              </w:rPr>
              <w:fldChar w:fldCharType="end"/>
            </w:r>
          </w:hyperlink>
        </w:p>
        <w:p w:rsidR="00A87E87" w:rsidRPr="00A87E87" w:rsidRDefault="00F25450">
          <w:pPr>
            <w:pStyle w:val="TDC4"/>
            <w:tabs>
              <w:tab w:val="right" w:leader="dot" w:pos="8494"/>
            </w:tabs>
            <w:rPr>
              <w:rFonts w:asciiTheme="minorHAnsi" w:eastAsiaTheme="minorEastAsia" w:hAnsiTheme="minorHAnsi"/>
              <w:noProof/>
              <w:sz w:val="22"/>
              <w:lang w:val="es-EC" w:eastAsia="es-EC"/>
            </w:rPr>
          </w:pPr>
          <w:hyperlink w:anchor="_Toc2704911" w:history="1">
            <w:r w:rsidR="00A87E87" w:rsidRPr="00A87E87">
              <w:rPr>
                <w:rStyle w:val="Hipervnculo"/>
                <w:rFonts w:cs="Times New Roman"/>
                <w:noProof/>
              </w:rPr>
              <w:t>1.5.2.1 Características del silencio administrativo negativo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_Toc2704911 \h </w:instrText>
            </w:r>
            <w:r w:rsidR="00A87E87" w:rsidRPr="00A87E87">
              <w:rPr>
                <w:noProof/>
                <w:webHidden/>
              </w:rPr>
            </w:r>
            <w:r w:rsidR="00A87E87" w:rsidRPr="00A87E87">
              <w:rPr>
                <w:noProof/>
                <w:webHidden/>
              </w:rPr>
              <w:fldChar w:fldCharType="separate"/>
            </w:r>
            <w:r w:rsidR="00543A19">
              <w:rPr>
                <w:noProof/>
                <w:webHidden/>
              </w:rPr>
              <w:t>26</w:t>
            </w:r>
            <w:r w:rsidR="00A87E87" w:rsidRPr="00A87E87">
              <w:rPr>
                <w:noProof/>
                <w:webHidden/>
              </w:rPr>
              <w:fldChar w:fldCharType="end"/>
            </w:r>
          </w:hyperlink>
        </w:p>
        <w:p w:rsidR="00A87E87" w:rsidRPr="00A87E87" w:rsidRDefault="00F25450">
          <w:pPr>
            <w:pStyle w:val="TDC4"/>
            <w:tabs>
              <w:tab w:val="right" w:leader="dot" w:pos="8494"/>
            </w:tabs>
            <w:rPr>
              <w:rFonts w:asciiTheme="minorHAnsi" w:eastAsiaTheme="minorEastAsia" w:hAnsiTheme="minorHAnsi"/>
              <w:noProof/>
              <w:sz w:val="22"/>
              <w:lang w:val="es-EC" w:eastAsia="es-EC"/>
            </w:rPr>
          </w:pPr>
          <w:hyperlink w:anchor="_Toc2704912" w:history="1">
            <w:r w:rsidR="00A87E87" w:rsidRPr="00A87E87">
              <w:rPr>
                <w:rStyle w:val="Hipervnculo"/>
                <w:rFonts w:cs="Times New Roman"/>
                <w:noProof/>
              </w:rPr>
              <w:t>1.5.2.2 Silencio administrativo negativo en la legislación ecuatoriana</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_Toc2704912 \h </w:instrText>
            </w:r>
            <w:r w:rsidR="00A87E87" w:rsidRPr="00A87E87">
              <w:rPr>
                <w:noProof/>
                <w:webHidden/>
              </w:rPr>
            </w:r>
            <w:r w:rsidR="00A87E87" w:rsidRPr="00A87E87">
              <w:rPr>
                <w:noProof/>
                <w:webHidden/>
              </w:rPr>
              <w:fldChar w:fldCharType="separate"/>
            </w:r>
            <w:r w:rsidR="00543A19">
              <w:rPr>
                <w:noProof/>
                <w:webHidden/>
              </w:rPr>
              <w:t>26</w:t>
            </w:r>
            <w:r w:rsidR="00A87E87" w:rsidRPr="00A87E87">
              <w:rPr>
                <w:noProof/>
                <w:webHidden/>
              </w:rPr>
              <w:fldChar w:fldCharType="end"/>
            </w:r>
          </w:hyperlink>
        </w:p>
        <w:bookmarkStart w:id="1" w:name="_GoBack"/>
        <w:bookmarkEnd w:id="1"/>
        <w:p w:rsidR="00A87E87" w:rsidRPr="00A87E87" w:rsidRDefault="00F25450">
          <w:pPr>
            <w:pStyle w:val="TDC4"/>
            <w:tabs>
              <w:tab w:val="right" w:leader="dot" w:pos="8494"/>
            </w:tabs>
            <w:rPr>
              <w:rFonts w:asciiTheme="minorHAnsi" w:eastAsiaTheme="minorEastAsia" w:hAnsiTheme="minorHAnsi"/>
              <w:noProof/>
              <w:sz w:val="22"/>
              <w:lang w:val="es-EC" w:eastAsia="es-EC"/>
            </w:rPr>
          </w:pPr>
          <w:r>
            <w:fldChar w:fldCharType="begin"/>
          </w:r>
          <w:r>
            <w:instrText xml:space="preserve"> HYPERLINK \l "_Toc2704913" </w:instrText>
          </w:r>
          <w:r>
            <w:fldChar w:fldCharType="separate"/>
          </w:r>
          <w:r w:rsidR="00A87E87" w:rsidRPr="00A87E87">
            <w:rPr>
              <w:rStyle w:val="Hipervnculo"/>
              <w:rFonts w:cs="Times New Roman"/>
              <w:noProof/>
            </w:rPr>
            <w:t>1.5.2.3 Efectos del silencio administrativo negativo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_Toc2704913 \h </w:instrText>
          </w:r>
          <w:r w:rsidR="00A87E87" w:rsidRPr="00A87E87">
            <w:rPr>
              <w:noProof/>
              <w:webHidden/>
            </w:rPr>
          </w:r>
          <w:r w:rsidR="00A87E87" w:rsidRPr="00A87E87">
            <w:rPr>
              <w:noProof/>
              <w:webHidden/>
            </w:rPr>
            <w:fldChar w:fldCharType="separate"/>
          </w:r>
          <w:r w:rsidR="00543A19">
            <w:rPr>
              <w:noProof/>
              <w:webHidden/>
            </w:rPr>
            <w:t>27</w:t>
          </w:r>
          <w:r w:rsidR="00A87E87" w:rsidRPr="00A87E87">
            <w:rPr>
              <w:noProof/>
              <w:webHidden/>
            </w:rPr>
            <w:fldChar w:fldCharType="end"/>
          </w:r>
          <w:r>
            <w:rPr>
              <w:noProof/>
            </w:rPr>
            <w:fldChar w:fldCharType="end"/>
          </w:r>
        </w:p>
        <w:p w:rsidR="00A87E87" w:rsidRPr="00A87E87" w:rsidRDefault="00F25450">
          <w:pPr>
            <w:pStyle w:val="TDC4"/>
            <w:tabs>
              <w:tab w:val="right" w:leader="dot" w:pos="8494"/>
            </w:tabs>
            <w:rPr>
              <w:rFonts w:asciiTheme="minorHAnsi" w:eastAsiaTheme="minorEastAsia" w:hAnsiTheme="minorHAnsi"/>
              <w:noProof/>
              <w:sz w:val="22"/>
              <w:lang w:val="es-EC" w:eastAsia="es-EC"/>
            </w:rPr>
          </w:pPr>
          <w:hyperlink w:anchor="_Toc2704914" w:history="1">
            <w:r w:rsidR="00A87E87" w:rsidRPr="00A87E87">
              <w:rPr>
                <w:rStyle w:val="Hipervnculo"/>
                <w:rFonts w:cs="Times New Roman"/>
                <w:noProof/>
              </w:rPr>
              <w:t>1.5.2.4 Recursos en sede administrativa ante la denegatoria que nace del silencio administrativo negativo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_Toc2704914 \h </w:instrText>
            </w:r>
            <w:r w:rsidR="00A87E87" w:rsidRPr="00A87E87">
              <w:rPr>
                <w:noProof/>
                <w:webHidden/>
              </w:rPr>
            </w:r>
            <w:r w:rsidR="00A87E87" w:rsidRPr="00A87E87">
              <w:rPr>
                <w:noProof/>
                <w:webHidden/>
              </w:rPr>
              <w:fldChar w:fldCharType="separate"/>
            </w:r>
            <w:r w:rsidR="00543A19">
              <w:rPr>
                <w:noProof/>
                <w:webHidden/>
              </w:rPr>
              <w:t>29</w:t>
            </w:r>
            <w:r w:rsidR="00A87E87" w:rsidRPr="00A87E87">
              <w:rPr>
                <w:noProof/>
                <w:webHidden/>
              </w:rPr>
              <w:fldChar w:fldCharType="end"/>
            </w:r>
          </w:hyperlink>
        </w:p>
        <w:p w:rsidR="00A87E87" w:rsidRPr="00A87E87" w:rsidRDefault="00F25450">
          <w:pPr>
            <w:pStyle w:val="TDC1"/>
            <w:rPr>
              <w:rFonts w:asciiTheme="minorHAnsi" w:hAnsiTheme="minorHAnsi" w:cstheme="minorBidi"/>
              <w:sz w:val="22"/>
            </w:rPr>
          </w:pPr>
          <w:hyperlink w:anchor="_Toc2704915" w:history="1">
            <w:r w:rsidR="00A87E87" w:rsidRPr="00A87E87">
              <w:rPr>
                <w:rStyle w:val="Hipervnculo"/>
              </w:rPr>
              <w:t xml:space="preserve">2. NACIMIENTO DEL SILENCIO ADMINISTRATIVO EN LA LEGISLACIÓN ECUATORIANA: LEY DE MODERNIZACIÓN DEL ESTADO (1993), ESTATUTO DEL RÉGIMEN DE LA FUNCIÓN EJECUTIVA (2002), CÓDIGO ORGÁNICO </w:t>
            </w:r>
            <w:r w:rsidR="00A87E87" w:rsidRPr="00A87E87">
              <w:rPr>
                <w:rStyle w:val="Hipervnculo"/>
              </w:rPr>
              <w:lastRenderedPageBreak/>
              <w:t>GENERAL DE PROCESOS (2016), HASTA LLEGAR AL RECIENTEMENTE PROMULGADO CÓDIGO ORGÁNICO ADMINISTRATIVO (2017)</w:t>
            </w:r>
            <w:r w:rsidR="00A87E87" w:rsidRPr="00A87E87">
              <w:rPr>
                <w:webHidden/>
              </w:rPr>
              <w:tab/>
            </w:r>
            <w:r w:rsidR="00A87E87" w:rsidRPr="00A87E87">
              <w:rPr>
                <w:webHidden/>
              </w:rPr>
              <w:fldChar w:fldCharType="begin"/>
            </w:r>
            <w:r w:rsidR="00A87E87" w:rsidRPr="00A87E87">
              <w:rPr>
                <w:webHidden/>
              </w:rPr>
              <w:instrText xml:space="preserve"> PAGEREF _Toc2704915 \h </w:instrText>
            </w:r>
            <w:r w:rsidR="00A87E87" w:rsidRPr="00A87E87">
              <w:rPr>
                <w:webHidden/>
              </w:rPr>
            </w:r>
            <w:r w:rsidR="00A87E87" w:rsidRPr="00A87E87">
              <w:rPr>
                <w:webHidden/>
              </w:rPr>
              <w:fldChar w:fldCharType="separate"/>
            </w:r>
            <w:r w:rsidR="00543A19">
              <w:rPr>
                <w:webHidden/>
              </w:rPr>
              <w:t>33</w:t>
            </w:r>
            <w:r w:rsidR="00A87E87" w:rsidRPr="00A87E87">
              <w:rPr>
                <w:webHidden/>
              </w:rPr>
              <w:fldChar w:fldCharType="end"/>
            </w:r>
          </w:hyperlink>
        </w:p>
        <w:p w:rsidR="00A87E87" w:rsidRPr="00A87E87" w:rsidRDefault="00F25450">
          <w:pPr>
            <w:pStyle w:val="TDC2"/>
            <w:rPr>
              <w:rFonts w:asciiTheme="minorHAnsi" w:hAnsiTheme="minorHAnsi" w:cstheme="minorBidi"/>
              <w:noProof/>
              <w:sz w:val="22"/>
            </w:rPr>
          </w:pPr>
          <w:hyperlink w:anchor="_Toc2704916" w:history="1">
            <w:r w:rsidR="00A87E87" w:rsidRPr="00A87E87">
              <w:rPr>
                <w:rStyle w:val="Hipervnculo"/>
                <w:noProof/>
              </w:rPr>
              <w:t>2.1</w:t>
            </w:r>
            <w:r w:rsidR="00A87E87" w:rsidRPr="00A87E87">
              <w:rPr>
                <w:rFonts w:asciiTheme="minorHAnsi" w:hAnsiTheme="minorHAnsi" w:cstheme="minorBidi"/>
                <w:noProof/>
                <w:sz w:val="22"/>
              </w:rPr>
              <w:tab/>
            </w:r>
            <w:r w:rsidR="00A87E87" w:rsidRPr="00A87E87">
              <w:rPr>
                <w:rStyle w:val="Hipervnculo"/>
                <w:noProof/>
              </w:rPr>
              <w:t>Validez y requisitos del petitorio realizado por el administrado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_Toc2704916 \h </w:instrText>
            </w:r>
            <w:r w:rsidR="00A87E87" w:rsidRPr="00A87E87">
              <w:rPr>
                <w:noProof/>
                <w:webHidden/>
              </w:rPr>
            </w:r>
            <w:r w:rsidR="00A87E87" w:rsidRPr="00A87E87">
              <w:rPr>
                <w:noProof/>
                <w:webHidden/>
              </w:rPr>
              <w:fldChar w:fldCharType="separate"/>
            </w:r>
            <w:r w:rsidR="00543A19">
              <w:rPr>
                <w:noProof/>
                <w:webHidden/>
              </w:rPr>
              <w:t>33</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917" w:history="1">
            <w:r w:rsidR="00A87E87" w:rsidRPr="00A87E87">
              <w:rPr>
                <w:rStyle w:val="Hipervnculo"/>
                <w:noProof/>
              </w:rPr>
              <w:t>2.1.1 La petición debe adecuarse y tener base en una norma legal, vigente o en principios jurídicos, con la debida explicación de la pertinencia de la aplicación de los preceptos y el petitorio en mención.</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_Toc2704917 \h </w:instrText>
            </w:r>
            <w:r w:rsidR="00A87E87" w:rsidRPr="00A87E87">
              <w:rPr>
                <w:noProof/>
                <w:webHidden/>
              </w:rPr>
            </w:r>
            <w:r w:rsidR="00A87E87" w:rsidRPr="00A87E87">
              <w:rPr>
                <w:noProof/>
                <w:webHidden/>
              </w:rPr>
              <w:fldChar w:fldCharType="separate"/>
            </w:r>
            <w:r w:rsidR="00543A19">
              <w:rPr>
                <w:noProof/>
                <w:webHidden/>
              </w:rPr>
              <w:t>34</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918" w:history="1">
            <w:r w:rsidR="00A87E87" w:rsidRPr="00A87E87">
              <w:rPr>
                <w:rStyle w:val="Hipervnculo"/>
                <w:noProof/>
              </w:rPr>
              <w:t>2.1.2 La petición debe estar dirigida a una autoridad competente.</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_Toc2704918 \h </w:instrText>
            </w:r>
            <w:r w:rsidR="00A87E87" w:rsidRPr="00A87E87">
              <w:rPr>
                <w:noProof/>
                <w:webHidden/>
              </w:rPr>
            </w:r>
            <w:r w:rsidR="00A87E87" w:rsidRPr="00A87E87">
              <w:rPr>
                <w:noProof/>
                <w:webHidden/>
              </w:rPr>
              <w:fldChar w:fldCharType="separate"/>
            </w:r>
            <w:r w:rsidR="00543A19">
              <w:rPr>
                <w:noProof/>
                <w:webHidden/>
              </w:rPr>
              <w:t>34</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919" w:history="1">
            <w:r w:rsidR="00A87E87" w:rsidRPr="00A87E87">
              <w:rPr>
                <w:rStyle w:val="Hipervnculo"/>
                <w:noProof/>
              </w:rPr>
              <w:t>2.1.3 La vía escogida por el administrado, debe ser la que la ley ha previsto para tal efecto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_Toc2704919 \h </w:instrText>
            </w:r>
            <w:r w:rsidR="00A87E87" w:rsidRPr="00A87E87">
              <w:rPr>
                <w:noProof/>
                <w:webHidden/>
              </w:rPr>
            </w:r>
            <w:r w:rsidR="00A87E87" w:rsidRPr="00A87E87">
              <w:rPr>
                <w:noProof/>
                <w:webHidden/>
              </w:rPr>
              <w:fldChar w:fldCharType="separate"/>
            </w:r>
            <w:r w:rsidR="00543A19">
              <w:rPr>
                <w:noProof/>
                <w:webHidden/>
              </w:rPr>
              <w:t>36</w:t>
            </w:r>
            <w:r w:rsidR="00A87E87" w:rsidRPr="00A87E87">
              <w:rPr>
                <w:noProof/>
                <w:webHidden/>
              </w:rPr>
              <w:fldChar w:fldCharType="end"/>
            </w:r>
          </w:hyperlink>
        </w:p>
        <w:p w:rsidR="00A87E87" w:rsidRPr="00A87E87" w:rsidRDefault="00F25450">
          <w:pPr>
            <w:pStyle w:val="TDC2"/>
            <w:rPr>
              <w:rFonts w:asciiTheme="minorHAnsi" w:hAnsiTheme="minorHAnsi" w:cstheme="minorBidi"/>
              <w:noProof/>
              <w:sz w:val="22"/>
            </w:rPr>
          </w:pPr>
          <w:hyperlink w:anchor="_Toc2704920" w:history="1">
            <w:r w:rsidR="00A87E87" w:rsidRPr="00A87E87">
              <w:rPr>
                <w:rStyle w:val="Hipervnculo"/>
                <w:noProof/>
              </w:rPr>
              <w:t>2.2 Omisión de la del deber de resolver (Régimen de responsabilidades de los servidores públicos)</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_Toc2704920 \h </w:instrText>
            </w:r>
            <w:r w:rsidR="00A87E87" w:rsidRPr="00A87E87">
              <w:rPr>
                <w:noProof/>
                <w:webHidden/>
              </w:rPr>
            </w:r>
            <w:r w:rsidR="00A87E87" w:rsidRPr="00A87E87">
              <w:rPr>
                <w:noProof/>
                <w:webHidden/>
              </w:rPr>
              <w:fldChar w:fldCharType="separate"/>
            </w:r>
            <w:r w:rsidR="00543A19">
              <w:rPr>
                <w:noProof/>
                <w:webHidden/>
              </w:rPr>
              <w:t>36</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921" w:history="1">
            <w:r w:rsidR="00A87E87" w:rsidRPr="00A87E87">
              <w:rPr>
                <w:rStyle w:val="Hipervnculo"/>
                <w:noProof/>
              </w:rPr>
              <w:t>2.2.1 Definición de administración pública</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_Toc2704921 \h </w:instrText>
            </w:r>
            <w:r w:rsidR="00A87E87" w:rsidRPr="00A87E87">
              <w:rPr>
                <w:noProof/>
                <w:webHidden/>
              </w:rPr>
            </w:r>
            <w:r w:rsidR="00A87E87" w:rsidRPr="00A87E87">
              <w:rPr>
                <w:noProof/>
                <w:webHidden/>
              </w:rPr>
              <w:fldChar w:fldCharType="separate"/>
            </w:r>
            <w:r w:rsidR="00543A19">
              <w:rPr>
                <w:noProof/>
                <w:webHidden/>
              </w:rPr>
              <w:t>37</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922" w:history="1">
            <w:r w:rsidR="00A87E87" w:rsidRPr="00A87E87">
              <w:rPr>
                <w:rStyle w:val="Hipervnculo"/>
                <w:noProof/>
              </w:rPr>
              <w:t>2.2.2 Obligaciones del servidor público ante el administrado y la presentación del petitorio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_Toc2704922 \h </w:instrText>
            </w:r>
            <w:r w:rsidR="00A87E87" w:rsidRPr="00A87E87">
              <w:rPr>
                <w:noProof/>
                <w:webHidden/>
              </w:rPr>
            </w:r>
            <w:r w:rsidR="00A87E87" w:rsidRPr="00A87E87">
              <w:rPr>
                <w:noProof/>
                <w:webHidden/>
              </w:rPr>
              <w:fldChar w:fldCharType="separate"/>
            </w:r>
            <w:r w:rsidR="00543A19">
              <w:rPr>
                <w:noProof/>
                <w:webHidden/>
              </w:rPr>
              <w:t>38</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923" w:history="1">
            <w:r w:rsidR="00A87E87" w:rsidRPr="00A87E87">
              <w:rPr>
                <w:rStyle w:val="Hipervnculo"/>
                <w:noProof/>
              </w:rPr>
              <w:t>2.2.3 Obligación de entregar una razón de recepción</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_Toc2704923 \h </w:instrText>
            </w:r>
            <w:r w:rsidR="00A87E87" w:rsidRPr="00A87E87">
              <w:rPr>
                <w:noProof/>
                <w:webHidden/>
              </w:rPr>
            </w:r>
            <w:r w:rsidR="00A87E87" w:rsidRPr="00A87E87">
              <w:rPr>
                <w:noProof/>
                <w:webHidden/>
              </w:rPr>
              <w:fldChar w:fldCharType="separate"/>
            </w:r>
            <w:r w:rsidR="00543A19">
              <w:rPr>
                <w:noProof/>
                <w:webHidden/>
              </w:rPr>
              <w:t>38</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924" w:history="1">
            <w:r w:rsidR="00A87E87" w:rsidRPr="00A87E87">
              <w:rPr>
                <w:rStyle w:val="Hipervnculo"/>
                <w:noProof/>
              </w:rPr>
              <w:t>2.2.4 Obligación de subsanar el petitorio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_Toc2704924 \h </w:instrText>
            </w:r>
            <w:r w:rsidR="00A87E87" w:rsidRPr="00A87E87">
              <w:rPr>
                <w:noProof/>
                <w:webHidden/>
              </w:rPr>
            </w:r>
            <w:r w:rsidR="00A87E87" w:rsidRPr="00A87E87">
              <w:rPr>
                <w:noProof/>
                <w:webHidden/>
              </w:rPr>
              <w:fldChar w:fldCharType="separate"/>
            </w:r>
            <w:r w:rsidR="00543A19">
              <w:rPr>
                <w:noProof/>
                <w:webHidden/>
              </w:rPr>
              <w:t>39</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925" w:history="1">
            <w:r w:rsidR="00A87E87" w:rsidRPr="00A87E87">
              <w:rPr>
                <w:rStyle w:val="Hipervnculo"/>
                <w:noProof/>
              </w:rPr>
              <w:t>2.2.5 Obligación de resolver</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_Toc2704925 \h </w:instrText>
            </w:r>
            <w:r w:rsidR="00A87E87" w:rsidRPr="00A87E87">
              <w:rPr>
                <w:noProof/>
                <w:webHidden/>
              </w:rPr>
            </w:r>
            <w:r w:rsidR="00A87E87" w:rsidRPr="00A87E87">
              <w:rPr>
                <w:noProof/>
                <w:webHidden/>
              </w:rPr>
              <w:fldChar w:fldCharType="separate"/>
            </w:r>
            <w:r w:rsidR="00543A19">
              <w:rPr>
                <w:noProof/>
                <w:webHidden/>
              </w:rPr>
              <w:t>39</w:t>
            </w:r>
            <w:r w:rsidR="00A87E87" w:rsidRPr="00A87E87">
              <w:rPr>
                <w:noProof/>
                <w:webHidden/>
              </w:rPr>
              <w:fldChar w:fldCharType="end"/>
            </w:r>
          </w:hyperlink>
        </w:p>
        <w:p w:rsidR="00A87E87" w:rsidRPr="00A87E87" w:rsidRDefault="00F25450">
          <w:pPr>
            <w:pStyle w:val="TDC2"/>
            <w:rPr>
              <w:rFonts w:asciiTheme="minorHAnsi" w:hAnsiTheme="minorHAnsi" w:cstheme="minorBidi"/>
              <w:noProof/>
              <w:sz w:val="22"/>
            </w:rPr>
          </w:pPr>
          <w:hyperlink w:anchor="_Toc2704926" w:history="1">
            <w:r w:rsidR="00A87E87" w:rsidRPr="00A87E87">
              <w:rPr>
                <w:rStyle w:val="Hipervnculo"/>
                <w:noProof/>
              </w:rPr>
              <w:t>2.3 Régimen de responsabilidad de los servidores públicos ante la omisión de obligaciones frente al petitorio realizado por el administrado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_Toc2704926 \h </w:instrText>
            </w:r>
            <w:r w:rsidR="00A87E87" w:rsidRPr="00A87E87">
              <w:rPr>
                <w:noProof/>
                <w:webHidden/>
              </w:rPr>
            </w:r>
            <w:r w:rsidR="00A87E87" w:rsidRPr="00A87E87">
              <w:rPr>
                <w:noProof/>
                <w:webHidden/>
              </w:rPr>
              <w:fldChar w:fldCharType="separate"/>
            </w:r>
            <w:r w:rsidR="00543A19">
              <w:rPr>
                <w:noProof/>
                <w:webHidden/>
              </w:rPr>
              <w:t>41</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927" w:history="1">
            <w:r w:rsidR="00A87E87" w:rsidRPr="00A87E87">
              <w:rPr>
                <w:rStyle w:val="Hipervnculo"/>
                <w:noProof/>
              </w:rPr>
              <w:t>2.3.1 Base legal de la responsabilidad de los servidores públicos</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_Toc2704927 \h </w:instrText>
            </w:r>
            <w:r w:rsidR="00A87E87" w:rsidRPr="00A87E87">
              <w:rPr>
                <w:noProof/>
                <w:webHidden/>
              </w:rPr>
            </w:r>
            <w:r w:rsidR="00A87E87" w:rsidRPr="00A87E87">
              <w:rPr>
                <w:noProof/>
                <w:webHidden/>
              </w:rPr>
              <w:fldChar w:fldCharType="separate"/>
            </w:r>
            <w:r w:rsidR="00543A19">
              <w:rPr>
                <w:noProof/>
                <w:webHidden/>
              </w:rPr>
              <w:t>41</w:t>
            </w:r>
            <w:r w:rsidR="00A87E87" w:rsidRPr="00A87E87">
              <w:rPr>
                <w:noProof/>
                <w:webHidden/>
              </w:rPr>
              <w:fldChar w:fldCharType="end"/>
            </w:r>
          </w:hyperlink>
        </w:p>
        <w:p w:rsidR="00A87E87" w:rsidRPr="00A87E87" w:rsidRDefault="00F25450">
          <w:pPr>
            <w:pStyle w:val="TDC4"/>
            <w:tabs>
              <w:tab w:val="right" w:leader="dot" w:pos="8494"/>
            </w:tabs>
            <w:rPr>
              <w:rFonts w:asciiTheme="minorHAnsi" w:eastAsiaTheme="minorEastAsia" w:hAnsiTheme="minorHAnsi"/>
              <w:noProof/>
              <w:sz w:val="22"/>
              <w:lang w:val="es-EC" w:eastAsia="es-EC"/>
            </w:rPr>
          </w:pPr>
          <w:hyperlink w:anchor="_Toc2704928" w:history="1">
            <w:r w:rsidR="00A87E87" w:rsidRPr="00A87E87">
              <w:rPr>
                <w:rStyle w:val="Hipervnculo"/>
                <w:rFonts w:cs="Times New Roman"/>
                <w:noProof/>
              </w:rPr>
              <w:t>2.3.1.1 Definición de responsabilidad</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_Toc2704928 \h </w:instrText>
            </w:r>
            <w:r w:rsidR="00A87E87" w:rsidRPr="00A87E87">
              <w:rPr>
                <w:noProof/>
                <w:webHidden/>
              </w:rPr>
            </w:r>
            <w:r w:rsidR="00A87E87" w:rsidRPr="00A87E87">
              <w:rPr>
                <w:noProof/>
                <w:webHidden/>
              </w:rPr>
              <w:fldChar w:fldCharType="separate"/>
            </w:r>
            <w:r w:rsidR="00543A19">
              <w:rPr>
                <w:noProof/>
                <w:webHidden/>
              </w:rPr>
              <w:t>43</w:t>
            </w:r>
            <w:r w:rsidR="00A87E87" w:rsidRPr="00A87E87">
              <w:rPr>
                <w:noProof/>
                <w:webHidden/>
              </w:rPr>
              <w:fldChar w:fldCharType="end"/>
            </w:r>
          </w:hyperlink>
        </w:p>
        <w:p w:rsidR="00A87E87" w:rsidRPr="00A87E87" w:rsidRDefault="00F25450">
          <w:pPr>
            <w:pStyle w:val="TDC4"/>
            <w:tabs>
              <w:tab w:val="right" w:leader="dot" w:pos="8494"/>
            </w:tabs>
            <w:rPr>
              <w:rFonts w:asciiTheme="minorHAnsi" w:eastAsiaTheme="minorEastAsia" w:hAnsiTheme="minorHAnsi"/>
              <w:noProof/>
              <w:sz w:val="22"/>
              <w:lang w:val="es-EC" w:eastAsia="es-EC"/>
            </w:rPr>
          </w:pPr>
          <w:hyperlink w:anchor="_Toc2704929" w:history="1">
            <w:r w:rsidR="00A87E87" w:rsidRPr="00A87E87">
              <w:rPr>
                <w:rStyle w:val="Hipervnculo"/>
                <w:rFonts w:cs="Times New Roman"/>
                <w:noProof/>
              </w:rPr>
              <w:t>2.3.1.2 Objetivos del establecimiento de responsabilidades</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_Toc2704929 \h </w:instrText>
            </w:r>
            <w:r w:rsidR="00A87E87" w:rsidRPr="00A87E87">
              <w:rPr>
                <w:noProof/>
                <w:webHidden/>
              </w:rPr>
            </w:r>
            <w:r w:rsidR="00A87E87" w:rsidRPr="00A87E87">
              <w:rPr>
                <w:noProof/>
                <w:webHidden/>
              </w:rPr>
              <w:fldChar w:fldCharType="separate"/>
            </w:r>
            <w:r w:rsidR="00543A19">
              <w:rPr>
                <w:noProof/>
                <w:webHidden/>
              </w:rPr>
              <w:t>43</w:t>
            </w:r>
            <w:r w:rsidR="00A87E87" w:rsidRPr="00A87E87">
              <w:rPr>
                <w:noProof/>
                <w:webHidden/>
              </w:rPr>
              <w:fldChar w:fldCharType="end"/>
            </w:r>
          </w:hyperlink>
        </w:p>
        <w:p w:rsidR="00A87E87" w:rsidRPr="00A87E87" w:rsidRDefault="00F25450">
          <w:pPr>
            <w:pStyle w:val="TDC4"/>
            <w:tabs>
              <w:tab w:val="right" w:leader="dot" w:pos="8494"/>
            </w:tabs>
            <w:rPr>
              <w:rFonts w:asciiTheme="minorHAnsi" w:eastAsiaTheme="minorEastAsia" w:hAnsiTheme="minorHAnsi"/>
              <w:noProof/>
              <w:sz w:val="22"/>
              <w:lang w:val="es-EC" w:eastAsia="es-EC"/>
            </w:rPr>
          </w:pPr>
          <w:hyperlink w:anchor="_Toc2704930" w:history="1">
            <w:r w:rsidR="00A87E87" w:rsidRPr="00A87E87">
              <w:rPr>
                <w:rStyle w:val="Hipervnculo"/>
                <w:rFonts w:cs="Times New Roman"/>
                <w:noProof/>
              </w:rPr>
              <w:t>2.3.1.3 Clases de responsabilidad</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_Toc2704930 \h </w:instrText>
            </w:r>
            <w:r w:rsidR="00A87E87" w:rsidRPr="00A87E87">
              <w:rPr>
                <w:noProof/>
                <w:webHidden/>
              </w:rPr>
            </w:r>
            <w:r w:rsidR="00A87E87" w:rsidRPr="00A87E87">
              <w:rPr>
                <w:noProof/>
                <w:webHidden/>
              </w:rPr>
              <w:fldChar w:fldCharType="separate"/>
            </w:r>
            <w:r w:rsidR="00543A19">
              <w:rPr>
                <w:noProof/>
                <w:webHidden/>
              </w:rPr>
              <w:t>43</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931" w:history="1">
            <w:r w:rsidR="00A87E87" w:rsidRPr="00A87E87">
              <w:rPr>
                <w:rStyle w:val="Hipervnculo"/>
                <w:noProof/>
              </w:rPr>
              <w:t>2.3.2 Omisión de la obligación de resolver y caducidad de la potestad sancionadora</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_Toc2704931 \h </w:instrText>
            </w:r>
            <w:r w:rsidR="00A87E87" w:rsidRPr="00A87E87">
              <w:rPr>
                <w:noProof/>
                <w:webHidden/>
              </w:rPr>
            </w:r>
            <w:r w:rsidR="00A87E87" w:rsidRPr="00A87E87">
              <w:rPr>
                <w:noProof/>
                <w:webHidden/>
              </w:rPr>
              <w:fldChar w:fldCharType="separate"/>
            </w:r>
            <w:r w:rsidR="00543A19">
              <w:rPr>
                <w:noProof/>
                <w:webHidden/>
              </w:rPr>
              <w:t>45</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932" w:history="1">
            <w:r w:rsidR="00A87E87" w:rsidRPr="00A87E87">
              <w:rPr>
                <w:rStyle w:val="Hipervnculo"/>
                <w:noProof/>
              </w:rPr>
              <w:t>2.3.3 Obligación de resolver (resolución expresa tardía)</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_Toc2704932 \h </w:instrText>
            </w:r>
            <w:r w:rsidR="00A87E87" w:rsidRPr="00A87E87">
              <w:rPr>
                <w:noProof/>
                <w:webHidden/>
              </w:rPr>
            </w:r>
            <w:r w:rsidR="00A87E87" w:rsidRPr="00A87E87">
              <w:rPr>
                <w:noProof/>
                <w:webHidden/>
              </w:rPr>
              <w:fldChar w:fldCharType="separate"/>
            </w:r>
            <w:r w:rsidR="00543A19">
              <w:rPr>
                <w:noProof/>
                <w:webHidden/>
              </w:rPr>
              <w:t>47</w:t>
            </w:r>
            <w:r w:rsidR="00A87E87" w:rsidRPr="00A87E87">
              <w:rPr>
                <w:noProof/>
                <w:webHidden/>
              </w:rPr>
              <w:fldChar w:fldCharType="end"/>
            </w:r>
          </w:hyperlink>
        </w:p>
        <w:p w:rsidR="00A87E87" w:rsidRPr="00A87E87" w:rsidRDefault="00F25450">
          <w:pPr>
            <w:pStyle w:val="TDC2"/>
            <w:rPr>
              <w:rFonts w:asciiTheme="minorHAnsi" w:hAnsiTheme="minorHAnsi" w:cstheme="minorBidi"/>
              <w:noProof/>
              <w:sz w:val="22"/>
            </w:rPr>
          </w:pPr>
          <w:hyperlink w:anchor="_Toc2704933" w:history="1">
            <w:r w:rsidR="00A87E87" w:rsidRPr="00A87E87">
              <w:rPr>
                <w:rStyle w:val="Hipervnculo"/>
                <w:noProof/>
              </w:rPr>
              <w:t>2.4 Nacimiento del silencio administrativo y de los actos administrativos presuntos derivados del silencio administrativo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_Toc2704933 \h </w:instrText>
            </w:r>
            <w:r w:rsidR="00A87E87" w:rsidRPr="00A87E87">
              <w:rPr>
                <w:noProof/>
                <w:webHidden/>
              </w:rPr>
            </w:r>
            <w:r w:rsidR="00A87E87" w:rsidRPr="00A87E87">
              <w:rPr>
                <w:noProof/>
                <w:webHidden/>
              </w:rPr>
              <w:fldChar w:fldCharType="separate"/>
            </w:r>
            <w:r w:rsidR="00543A19">
              <w:rPr>
                <w:noProof/>
                <w:webHidden/>
              </w:rPr>
              <w:t>49</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934" w:history="1">
            <w:r w:rsidR="00A87E87" w:rsidRPr="00A87E87">
              <w:rPr>
                <w:rStyle w:val="Hipervnculo"/>
                <w:noProof/>
              </w:rPr>
              <w:t>2.4.1 El acto admnistrativo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_Toc2704934 \h </w:instrText>
            </w:r>
            <w:r w:rsidR="00A87E87" w:rsidRPr="00A87E87">
              <w:rPr>
                <w:noProof/>
                <w:webHidden/>
              </w:rPr>
            </w:r>
            <w:r w:rsidR="00A87E87" w:rsidRPr="00A87E87">
              <w:rPr>
                <w:noProof/>
                <w:webHidden/>
              </w:rPr>
              <w:fldChar w:fldCharType="separate"/>
            </w:r>
            <w:r w:rsidR="00543A19">
              <w:rPr>
                <w:noProof/>
                <w:webHidden/>
              </w:rPr>
              <w:t>51</w:t>
            </w:r>
            <w:r w:rsidR="00A87E87" w:rsidRPr="00A87E87">
              <w:rPr>
                <w:noProof/>
                <w:webHidden/>
              </w:rPr>
              <w:fldChar w:fldCharType="end"/>
            </w:r>
          </w:hyperlink>
        </w:p>
        <w:p w:rsidR="00A87E87" w:rsidRPr="00A87E87" w:rsidRDefault="00F25450">
          <w:pPr>
            <w:pStyle w:val="TDC4"/>
            <w:tabs>
              <w:tab w:val="right" w:leader="dot" w:pos="8494"/>
            </w:tabs>
            <w:rPr>
              <w:rFonts w:asciiTheme="minorHAnsi" w:eastAsiaTheme="minorEastAsia" w:hAnsiTheme="minorHAnsi"/>
              <w:noProof/>
              <w:sz w:val="22"/>
              <w:lang w:val="es-EC" w:eastAsia="es-EC"/>
            </w:rPr>
          </w:pPr>
          <w:hyperlink w:anchor="_Toc2704935" w:history="1">
            <w:r w:rsidR="00A87E87" w:rsidRPr="00A87E87">
              <w:rPr>
                <w:rStyle w:val="Hipervnculo"/>
                <w:rFonts w:cs="Times New Roman"/>
                <w:noProof/>
              </w:rPr>
              <w:t>2.4.1.1 Clases de acto administrativo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_Toc2704935 \h </w:instrText>
            </w:r>
            <w:r w:rsidR="00A87E87" w:rsidRPr="00A87E87">
              <w:rPr>
                <w:noProof/>
                <w:webHidden/>
              </w:rPr>
            </w:r>
            <w:r w:rsidR="00A87E87" w:rsidRPr="00A87E87">
              <w:rPr>
                <w:noProof/>
                <w:webHidden/>
              </w:rPr>
              <w:fldChar w:fldCharType="separate"/>
            </w:r>
            <w:r w:rsidR="00543A19">
              <w:rPr>
                <w:noProof/>
                <w:webHidden/>
              </w:rPr>
              <w:t>52</w:t>
            </w:r>
            <w:r w:rsidR="00A87E87" w:rsidRPr="00A87E87">
              <w:rPr>
                <w:noProof/>
                <w:webHidden/>
              </w:rPr>
              <w:fldChar w:fldCharType="end"/>
            </w:r>
          </w:hyperlink>
        </w:p>
        <w:p w:rsidR="00A87E87" w:rsidRPr="00A87E87" w:rsidRDefault="00F25450">
          <w:pPr>
            <w:pStyle w:val="TDC4"/>
            <w:tabs>
              <w:tab w:val="right" w:leader="dot" w:pos="8494"/>
            </w:tabs>
            <w:rPr>
              <w:rFonts w:asciiTheme="minorHAnsi" w:eastAsiaTheme="minorEastAsia" w:hAnsiTheme="minorHAnsi"/>
              <w:noProof/>
              <w:sz w:val="22"/>
              <w:lang w:val="es-EC" w:eastAsia="es-EC"/>
            </w:rPr>
          </w:pPr>
          <w:hyperlink w:anchor="_Toc2704936" w:history="1">
            <w:r w:rsidR="00A87E87" w:rsidRPr="00A87E87">
              <w:rPr>
                <w:rStyle w:val="Hipervnculo"/>
                <w:rFonts w:cs="Times New Roman"/>
                <w:noProof/>
              </w:rPr>
              <w:t>2.4.1.2 Carácterísticas del acto administrativo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_Toc2704936 \h </w:instrText>
            </w:r>
            <w:r w:rsidR="00A87E87" w:rsidRPr="00A87E87">
              <w:rPr>
                <w:noProof/>
                <w:webHidden/>
              </w:rPr>
            </w:r>
            <w:r w:rsidR="00A87E87" w:rsidRPr="00A87E87">
              <w:rPr>
                <w:noProof/>
                <w:webHidden/>
              </w:rPr>
              <w:fldChar w:fldCharType="separate"/>
            </w:r>
            <w:r w:rsidR="00543A19">
              <w:rPr>
                <w:noProof/>
                <w:webHidden/>
              </w:rPr>
              <w:t>52</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937" w:history="1">
            <w:r w:rsidR="00A87E87" w:rsidRPr="00A87E87">
              <w:rPr>
                <w:rStyle w:val="Hipervnculo"/>
                <w:noProof/>
              </w:rPr>
              <w:t>2.4.2 Acto adminstrativo presunto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_Toc2704937 \h </w:instrText>
            </w:r>
            <w:r w:rsidR="00A87E87" w:rsidRPr="00A87E87">
              <w:rPr>
                <w:noProof/>
                <w:webHidden/>
              </w:rPr>
            </w:r>
            <w:r w:rsidR="00A87E87" w:rsidRPr="00A87E87">
              <w:rPr>
                <w:noProof/>
                <w:webHidden/>
              </w:rPr>
              <w:fldChar w:fldCharType="separate"/>
            </w:r>
            <w:r w:rsidR="00543A19">
              <w:rPr>
                <w:noProof/>
                <w:webHidden/>
              </w:rPr>
              <w:t>53</w:t>
            </w:r>
            <w:r w:rsidR="00A87E87" w:rsidRPr="00A87E87">
              <w:rPr>
                <w:noProof/>
                <w:webHidden/>
              </w:rPr>
              <w:fldChar w:fldCharType="end"/>
            </w:r>
          </w:hyperlink>
        </w:p>
        <w:p w:rsidR="00A87E87" w:rsidRPr="00A87E87" w:rsidRDefault="00F25450">
          <w:pPr>
            <w:pStyle w:val="TDC2"/>
            <w:rPr>
              <w:rFonts w:asciiTheme="minorHAnsi" w:hAnsiTheme="minorHAnsi" w:cstheme="minorBidi"/>
              <w:noProof/>
              <w:sz w:val="22"/>
            </w:rPr>
          </w:pPr>
          <w:hyperlink w:anchor="_Toc2704938" w:history="1">
            <w:r w:rsidR="00A87E87" w:rsidRPr="00A87E87">
              <w:rPr>
                <w:rStyle w:val="Hipervnculo"/>
                <w:noProof/>
              </w:rPr>
              <w:t>2.5 Requisitos del acto presunto derivado del silencio positivo, para hacer posible su ejecución</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_Toc2704938 \h </w:instrText>
            </w:r>
            <w:r w:rsidR="00A87E87" w:rsidRPr="00A87E87">
              <w:rPr>
                <w:noProof/>
                <w:webHidden/>
              </w:rPr>
            </w:r>
            <w:r w:rsidR="00A87E87" w:rsidRPr="00A87E87">
              <w:rPr>
                <w:noProof/>
                <w:webHidden/>
              </w:rPr>
              <w:fldChar w:fldCharType="separate"/>
            </w:r>
            <w:r w:rsidR="00543A19">
              <w:rPr>
                <w:noProof/>
                <w:webHidden/>
              </w:rPr>
              <w:t>55</w:t>
            </w:r>
            <w:r w:rsidR="00A87E87" w:rsidRPr="00A87E87">
              <w:rPr>
                <w:noProof/>
                <w:webHidden/>
              </w:rPr>
              <w:fldChar w:fldCharType="end"/>
            </w:r>
          </w:hyperlink>
        </w:p>
        <w:p w:rsidR="00A87E87" w:rsidRPr="00A87E87" w:rsidRDefault="00F25450">
          <w:pPr>
            <w:pStyle w:val="TDC3"/>
            <w:tabs>
              <w:tab w:val="left" w:pos="1320"/>
            </w:tabs>
            <w:rPr>
              <w:rFonts w:asciiTheme="minorHAnsi" w:hAnsiTheme="minorHAnsi" w:cstheme="minorBidi"/>
              <w:noProof/>
              <w:sz w:val="22"/>
            </w:rPr>
          </w:pPr>
          <w:hyperlink w:anchor="_Toc2704939" w:history="1">
            <w:r w:rsidR="00A87E87" w:rsidRPr="00A87E87">
              <w:rPr>
                <w:rStyle w:val="Hipervnculo"/>
                <w:noProof/>
              </w:rPr>
              <w:t>2.5.1</w:t>
            </w:r>
            <w:r w:rsidR="00A87E87" w:rsidRPr="00A87E87">
              <w:rPr>
                <w:rFonts w:asciiTheme="minorHAnsi" w:hAnsiTheme="minorHAnsi" w:cstheme="minorBidi"/>
                <w:noProof/>
                <w:sz w:val="22"/>
              </w:rPr>
              <w:tab/>
            </w:r>
            <w:r w:rsidR="00A87E87" w:rsidRPr="00A87E87">
              <w:rPr>
                <w:rStyle w:val="Hipervnculo"/>
                <w:noProof/>
              </w:rPr>
              <w:t>La nulidad de los actos administrativos</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_Toc2704939 \h </w:instrText>
            </w:r>
            <w:r w:rsidR="00A87E87" w:rsidRPr="00A87E87">
              <w:rPr>
                <w:noProof/>
                <w:webHidden/>
              </w:rPr>
            </w:r>
            <w:r w:rsidR="00A87E87" w:rsidRPr="00A87E87">
              <w:rPr>
                <w:noProof/>
                <w:webHidden/>
              </w:rPr>
              <w:fldChar w:fldCharType="separate"/>
            </w:r>
            <w:r w:rsidR="00543A19">
              <w:rPr>
                <w:noProof/>
                <w:webHidden/>
              </w:rPr>
              <w:t>55</w:t>
            </w:r>
            <w:r w:rsidR="00A87E87" w:rsidRPr="00A87E87">
              <w:rPr>
                <w:noProof/>
                <w:webHidden/>
              </w:rPr>
              <w:fldChar w:fldCharType="end"/>
            </w:r>
          </w:hyperlink>
        </w:p>
        <w:p w:rsidR="00A87E87" w:rsidRPr="00A87E87" w:rsidRDefault="00F25450">
          <w:pPr>
            <w:pStyle w:val="TDC3"/>
            <w:tabs>
              <w:tab w:val="left" w:pos="1320"/>
            </w:tabs>
            <w:rPr>
              <w:rFonts w:asciiTheme="minorHAnsi" w:hAnsiTheme="minorHAnsi" w:cstheme="minorBidi"/>
              <w:noProof/>
              <w:sz w:val="22"/>
            </w:rPr>
          </w:pPr>
          <w:hyperlink w:anchor="_Toc2704940" w:history="1">
            <w:r w:rsidR="00A87E87" w:rsidRPr="00A87E87">
              <w:rPr>
                <w:rStyle w:val="Hipervnculo"/>
                <w:noProof/>
              </w:rPr>
              <w:t>2.5.2</w:t>
            </w:r>
            <w:r w:rsidR="00A87E87" w:rsidRPr="00A87E87">
              <w:rPr>
                <w:rFonts w:asciiTheme="minorHAnsi" w:hAnsiTheme="minorHAnsi" w:cstheme="minorBidi"/>
                <w:noProof/>
                <w:sz w:val="22"/>
              </w:rPr>
              <w:tab/>
            </w:r>
            <w:r w:rsidR="00A87E87" w:rsidRPr="00A87E87">
              <w:rPr>
                <w:rStyle w:val="Hipervnculo"/>
                <w:noProof/>
              </w:rPr>
              <w:t>Revisión de los actos propios</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_Toc2704940 \h </w:instrText>
            </w:r>
            <w:r w:rsidR="00A87E87" w:rsidRPr="00A87E87">
              <w:rPr>
                <w:noProof/>
                <w:webHidden/>
              </w:rPr>
            </w:r>
            <w:r w:rsidR="00A87E87" w:rsidRPr="00A87E87">
              <w:rPr>
                <w:noProof/>
                <w:webHidden/>
              </w:rPr>
              <w:fldChar w:fldCharType="separate"/>
            </w:r>
            <w:r w:rsidR="00543A19">
              <w:rPr>
                <w:noProof/>
                <w:webHidden/>
              </w:rPr>
              <w:t>57</w:t>
            </w:r>
            <w:r w:rsidR="00A87E87" w:rsidRPr="00A87E87">
              <w:rPr>
                <w:noProof/>
                <w:webHidden/>
              </w:rPr>
              <w:fldChar w:fldCharType="end"/>
            </w:r>
          </w:hyperlink>
        </w:p>
        <w:p w:rsidR="00A87E87" w:rsidRPr="00A87E87" w:rsidRDefault="00F25450">
          <w:pPr>
            <w:pStyle w:val="TDC1"/>
            <w:rPr>
              <w:rFonts w:asciiTheme="minorHAnsi" w:hAnsiTheme="minorHAnsi" w:cstheme="minorBidi"/>
              <w:sz w:val="22"/>
            </w:rPr>
          </w:pPr>
          <w:hyperlink w:anchor="_Toc2704941" w:history="1">
            <w:r w:rsidR="00A87E87" w:rsidRPr="00A87E87">
              <w:rPr>
                <w:rStyle w:val="Hipervnculo"/>
              </w:rPr>
              <w:t>3. EJECUCIÓN DEL SILENCIO ADMINISTRATIVO POSITIVO: LEY DE MODERNIZACIÓN DEL ESTADO (1993), ESTATUTO DEL RÉGIMEN DE LA FUNCIÓN EJECUTIVA (2002), LEY DE LA JURISDICCIÓN CONTENCIOSO ADMINISTRATIVA (2015) CÓDIGO ORGÁNICO GENERAL DE PROCESOS (2016), HASTA LLEGAR AL RECIENTEMENTE PROMULGADO CÓDIGO ORGÁNICO ADMINISTRATIVO (2017)</w:t>
            </w:r>
            <w:r w:rsidR="00A87E87" w:rsidRPr="00A87E87">
              <w:rPr>
                <w:webHidden/>
              </w:rPr>
              <w:tab/>
            </w:r>
            <w:r w:rsidR="00A87E87" w:rsidRPr="00A87E87">
              <w:rPr>
                <w:webHidden/>
              </w:rPr>
              <w:fldChar w:fldCharType="begin"/>
            </w:r>
            <w:r w:rsidR="00A87E87" w:rsidRPr="00A87E87">
              <w:rPr>
                <w:webHidden/>
              </w:rPr>
              <w:instrText xml:space="preserve"> PAGEREF _Toc2704941 \h </w:instrText>
            </w:r>
            <w:r w:rsidR="00A87E87" w:rsidRPr="00A87E87">
              <w:rPr>
                <w:webHidden/>
              </w:rPr>
            </w:r>
            <w:r w:rsidR="00A87E87" w:rsidRPr="00A87E87">
              <w:rPr>
                <w:webHidden/>
              </w:rPr>
              <w:fldChar w:fldCharType="separate"/>
            </w:r>
            <w:r w:rsidR="00543A19">
              <w:rPr>
                <w:webHidden/>
              </w:rPr>
              <w:t>60</w:t>
            </w:r>
            <w:r w:rsidR="00A87E87" w:rsidRPr="00A87E87">
              <w:rPr>
                <w:webHidden/>
              </w:rPr>
              <w:fldChar w:fldCharType="end"/>
            </w:r>
          </w:hyperlink>
        </w:p>
        <w:p w:rsidR="00A87E87" w:rsidRPr="00A87E87" w:rsidRDefault="00F25450">
          <w:pPr>
            <w:pStyle w:val="TDC2"/>
            <w:rPr>
              <w:rFonts w:asciiTheme="minorHAnsi" w:hAnsiTheme="minorHAnsi" w:cstheme="minorBidi"/>
              <w:noProof/>
              <w:sz w:val="22"/>
            </w:rPr>
          </w:pPr>
          <w:hyperlink w:anchor="_Toc2704942" w:history="1">
            <w:r w:rsidR="00A87E87" w:rsidRPr="00A87E87">
              <w:rPr>
                <w:rStyle w:val="Hipervnculo"/>
                <w:noProof/>
              </w:rPr>
              <w:t>3.1</w:t>
            </w:r>
            <w:r w:rsidR="00A87E87" w:rsidRPr="00A87E87">
              <w:rPr>
                <w:rFonts w:asciiTheme="minorHAnsi" w:hAnsiTheme="minorHAnsi" w:cstheme="minorBidi"/>
                <w:noProof/>
                <w:sz w:val="22"/>
              </w:rPr>
              <w:tab/>
            </w:r>
            <w:r w:rsidR="00A87E87" w:rsidRPr="00A87E87">
              <w:rPr>
                <w:rStyle w:val="Hipervnculo"/>
                <w:noProof/>
              </w:rPr>
              <w:t>Generalidades de la ejecución del acto presunto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_Toc2704942 \h </w:instrText>
            </w:r>
            <w:r w:rsidR="00A87E87" w:rsidRPr="00A87E87">
              <w:rPr>
                <w:noProof/>
                <w:webHidden/>
              </w:rPr>
            </w:r>
            <w:r w:rsidR="00A87E87" w:rsidRPr="00A87E87">
              <w:rPr>
                <w:noProof/>
                <w:webHidden/>
              </w:rPr>
              <w:fldChar w:fldCharType="separate"/>
            </w:r>
            <w:r w:rsidR="00543A19">
              <w:rPr>
                <w:noProof/>
                <w:webHidden/>
              </w:rPr>
              <w:t>60</w:t>
            </w:r>
            <w:r w:rsidR="00A87E87" w:rsidRPr="00A87E87">
              <w:rPr>
                <w:noProof/>
                <w:webHidden/>
              </w:rPr>
              <w:fldChar w:fldCharType="end"/>
            </w:r>
          </w:hyperlink>
        </w:p>
        <w:p w:rsidR="00A87E87" w:rsidRPr="00A87E87" w:rsidRDefault="00F25450">
          <w:pPr>
            <w:pStyle w:val="TDC2"/>
            <w:rPr>
              <w:rFonts w:asciiTheme="minorHAnsi" w:hAnsiTheme="minorHAnsi" w:cstheme="minorBidi"/>
              <w:noProof/>
              <w:sz w:val="22"/>
            </w:rPr>
          </w:pPr>
          <w:hyperlink w:anchor="_Toc2704943" w:history="1">
            <w:r w:rsidR="00A87E87" w:rsidRPr="00A87E87">
              <w:rPr>
                <w:rStyle w:val="Hipervnculo"/>
                <w:noProof/>
              </w:rPr>
              <w:t>3.2</w:t>
            </w:r>
            <w:r w:rsidR="00A87E87" w:rsidRPr="00A87E87">
              <w:rPr>
                <w:rFonts w:asciiTheme="minorHAnsi" w:hAnsiTheme="minorHAnsi" w:cstheme="minorBidi"/>
                <w:noProof/>
                <w:sz w:val="22"/>
              </w:rPr>
              <w:tab/>
            </w:r>
            <w:r w:rsidR="00A87E87" w:rsidRPr="00A87E87">
              <w:rPr>
                <w:rStyle w:val="Hipervnculo"/>
                <w:noProof/>
              </w:rPr>
              <w:t>Ejecución aislada (sin intervención de la administración)</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_Toc2704943 \h </w:instrText>
            </w:r>
            <w:r w:rsidR="00A87E87" w:rsidRPr="00A87E87">
              <w:rPr>
                <w:noProof/>
                <w:webHidden/>
              </w:rPr>
            </w:r>
            <w:r w:rsidR="00A87E87" w:rsidRPr="00A87E87">
              <w:rPr>
                <w:noProof/>
                <w:webHidden/>
              </w:rPr>
              <w:fldChar w:fldCharType="separate"/>
            </w:r>
            <w:r w:rsidR="00543A19">
              <w:rPr>
                <w:noProof/>
                <w:webHidden/>
              </w:rPr>
              <w:t>60</w:t>
            </w:r>
            <w:r w:rsidR="00A87E87" w:rsidRPr="00A87E87">
              <w:rPr>
                <w:noProof/>
                <w:webHidden/>
              </w:rPr>
              <w:fldChar w:fldCharType="end"/>
            </w:r>
          </w:hyperlink>
        </w:p>
        <w:p w:rsidR="00A87E87" w:rsidRPr="00A87E87" w:rsidRDefault="00F25450">
          <w:pPr>
            <w:pStyle w:val="TDC2"/>
            <w:rPr>
              <w:rFonts w:asciiTheme="minorHAnsi" w:hAnsiTheme="minorHAnsi" w:cstheme="minorBidi"/>
              <w:noProof/>
              <w:sz w:val="22"/>
            </w:rPr>
          </w:pPr>
          <w:hyperlink w:anchor="_Toc2704944" w:history="1">
            <w:r w:rsidR="00A87E87" w:rsidRPr="00A87E87">
              <w:rPr>
                <w:rStyle w:val="Hipervnculo"/>
                <w:noProof/>
              </w:rPr>
              <w:t>3.3</w:t>
            </w:r>
            <w:r w:rsidR="00A87E87" w:rsidRPr="00A87E87">
              <w:rPr>
                <w:rFonts w:asciiTheme="minorHAnsi" w:hAnsiTheme="minorHAnsi" w:cstheme="minorBidi"/>
                <w:noProof/>
                <w:sz w:val="22"/>
              </w:rPr>
              <w:tab/>
            </w:r>
            <w:r w:rsidR="00A87E87" w:rsidRPr="00A87E87">
              <w:rPr>
                <w:rStyle w:val="Hipervnculo"/>
                <w:noProof/>
              </w:rPr>
              <w:t>Ejecución del acto presunto en procedimiento contencioso administrativo (cambios realizados en el COA).</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_Toc2704944 \h </w:instrText>
            </w:r>
            <w:r w:rsidR="00A87E87" w:rsidRPr="00A87E87">
              <w:rPr>
                <w:noProof/>
                <w:webHidden/>
              </w:rPr>
            </w:r>
            <w:r w:rsidR="00A87E87" w:rsidRPr="00A87E87">
              <w:rPr>
                <w:noProof/>
                <w:webHidden/>
              </w:rPr>
              <w:fldChar w:fldCharType="separate"/>
            </w:r>
            <w:r w:rsidR="00543A19">
              <w:rPr>
                <w:noProof/>
                <w:webHidden/>
              </w:rPr>
              <w:t>62</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945" w:history="1">
            <w:r w:rsidR="00A87E87" w:rsidRPr="00A87E87">
              <w:rPr>
                <w:rStyle w:val="Hipervnculo"/>
                <w:noProof/>
              </w:rPr>
              <w:t>3.3.1 Procedimiento, competencia y objeto del procedimiento contencioso administrativo, en la ejecución del silencio administrativo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_Toc2704945 \h </w:instrText>
            </w:r>
            <w:r w:rsidR="00A87E87" w:rsidRPr="00A87E87">
              <w:rPr>
                <w:noProof/>
                <w:webHidden/>
              </w:rPr>
            </w:r>
            <w:r w:rsidR="00A87E87" w:rsidRPr="00A87E87">
              <w:rPr>
                <w:noProof/>
                <w:webHidden/>
              </w:rPr>
              <w:fldChar w:fldCharType="separate"/>
            </w:r>
            <w:r w:rsidR="00543A19">
              <w:rPr>
                <w:noProof/>
                <w:webHidden/>
              </w:rPr>
              <w:t>63</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946" w:history="1">
            <w:r w:rsidR="00A87E87" w:rsidRPr="00A87E87">
              <w:rPr>
                <w:rStyle w:val="Hipervnculo"/>
                <w:noProof/>
              </w:rPr>
              <w:t>3.3.2 Legitimación activa en el procedimiento contencioso administrativo, en la ejecución del silencio administrativo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_Toc2704946 \h </w:instrText>
            </w:r>
            <w:r w:rsidR="00A87E87" w:rsidRPr="00A87E87">
              <w:rPr>
                <w:noProof/>
                <w:webHidden/>
              </w:rPr>
            </w:r>
            <w:r w:rsidR="00A87E87" w:rsidRPr="00A87E87">
              <w:rPr>
                <w:noProof/>
                <w:webHidden/>
              </w:rPr>
              <w:fldChar w:fldCharType="separate"/>
            </w:r>
            <w:r w:rsidR="00543A19">
              <w:rPr>
                <w:noProof/>
                <w:webHidden/>
              </w:rPr>
              <w:t>65</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947" w:history="1">
            <w:r w:rsidR="00A87E87" w:rsidRPr="00A87E87">
              <w:rPr>
                <w:rStyle w:val="Hipervnculo"/>
                <w:noProof/>
              </w:rPr>
              <w:t>3.3.3 Legitimación pasiva en el procedimiento contencioso administrativo, en la ejecución del silencio administrativo</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_Toc2704947 \h </w:instrText>
            </w:r>
            <w:r w:rsidR="00A87E87" w:rsidRPr="00A87E87">
              <w:rPr>
                <w:noProof/>
                <w:webHidden/>
              </w:rPr>
            </w:r>
            <w:r w:rsidR="00A87E87" w:rsidRPr="00A87E87">
              <w:rPr>
                <w:noProof/>
                <w:webHidden/>
              </w:rPr>
              <w:fldChar w:fldCharType="separate"/>
            </w:r>
            <w:r w:rsidR="00543A19">
              <w:rPr>
                <w:noProof/>
                <w:webHidden/>
              </w:rPr>
              <w:t>67</w:t>
            </w:r>
            <w:r w:rsidR="00A87E87" w:rsidRPr="00A87E87">
              <w:rPr>
                <w:noProof/>
                <w:webHidden/>
              </w:rPr>
              <w:fldChar w:fldCharType="end"/>
            </w:r>
          </w:hyperlink>
        </w:p>
        <w:p w:rsidR="00A87E87" w:rsidRPr="00A87E87" w:rsidRDefault="00F25450">
          <w:pPr>
            <w:pStyle w:val="TDC3"/>
            <w:tabs>
              <w:tab w:val="left" w:pos="1320"/>
            </w:tabs>
            <w:rPr>
              <w:rFonts w:asciiTheme="minorHAnsi" w:hAnsiTheme="minorHAnsi" w:cstheme="minorBidi"/>
              <w:noProof/>
              <w:sz w:val="22"/>
            </w:rPr>
          </w:pPr>
          <w:hyperlink w:anchor="_Toc2704948" w:history="1">
            <w:r w:rsidR="00A87E87" w:rsidRPr="00A87E87">
              <w:rPr>
                <w:rStyle w:val="Hipervnculo"/>
                <w:noProof/>
              </w:rPr>
              <w:t>3.3.4</w:t>
            </w:r>
            <w:r w:rsidR="00A87E87" w:rsidRPr="00A87E87">
              <w:rPr>
                <w:rFonts w:asciiTheme="minorHAnsi" w:hAnsiTheme="minorHAnsi" w:cstheme="minorBidi"/>
                <w:noProof/>
                <w:sz w:val="22"/>
              </w:rPr>
              <w:tab/>
            </w:r>
            <w:r w:rsidR="00A87E87" w:rsidRPr="00A87E87">
              <w:rPr>
                <w:rStyle w:val="Hipervnculo"/>
                <w:noProof/>
              </w:rPr>
              <w:t>Presentación y requisitos de la demanda</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_Toc2704948 \h </w:instrText>
            </w:r>
            <w:r w:rsidR="00A87E87" w:rsidRPr="00A87E87">
              <w:rPr>
                <w:noProof/>
                <w:webHidden/>
              </w:rPr>
            </w:r>
            <w:r w:rsidR="00A87E87" w:rsidRPr="00A87E87">
              <w:rPr>
                <w:noProof/>
                <w:webHidden/>
              </w:rPr>
              <w:fldChar w:fldCharType="separate"/>
            </w:r>
            <w:r w:rsidR="00543A19">
              <w:rPr>
                <w:noProof/>
                <w:webHidden/>
              </w:rPr>
              <w:t>68</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949" w:history="1">
            <w:r w:rsidR="00A87E87" w:rsidRPr="00A87E87">
              <w:rPr>
                <w:rStyle w:val="Hipervnculo"/>
                <w:noProof/>
              </w:rPr>
              <w:t>3.3.5 Calificación de la demanda</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_Toc2704949 \h </w:instrText>
            </w:r>
            <w:r w:rsidR="00A87E87" w:rsidRPr="00A87E87">
              <w:rPr>
                <w:noProof/>
                <w:webHidden/>
              </w:rPr>
            </w:r>
            <w:r w:rsidR="00A87E87" w:rsidRPr="00A87E87">
              <w:rPr>
                <w:noProof/>
                <w:webHidden/>
              </w:rPr>
              <w:fldChar w:fldCharType="separate"/>
            </w:r>
            <w:r w:rsidR="00543A19">
              <w:rPr>
                <w:noProof/>
                <w:webHidden/>
              </w:rPr>
              <w:t>71</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950" w:history="1">
            <w:r w:rsidR="00A87E87" w:rsidRPr="00A87E87">
              <w:rPr>
                <w:rStyle w:val="Hipervnculo"/>
                <w:noProof/>
              </w:rPr>
              <w:t>3.3.6 Contestación a la demanda</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_Toc2704950 \h </w:instrText>
            </w:r>
            <w:r w:rsidR="00A87E87" w:rsidRPr="00A87E87">
              <w:rPr>
                <w:noProof/>
                <w:webHidden/>
              </w:rPr>
            </w:r>
            <w:r w:rsidR="00A87E87" w:rsidRPr="00A87E87">
              <w:rPr>
                <w:noProof/>
                <w:webHidden/>
              </w:rPr>
              <w:fldChar w:fldCharType="separate"/>
            </w:r>
            <w:r w:rsidR="00543A19">
              <w:rPr>
                <w:noProof/>
                <w:webHidden/>
              </w:rPr>
              <w:t>71</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951" w:history="1">
            <w:r w:rsidR="00A87E87" w:rsidRPr="00A87E87">
              <w:rPr>
                <w:rStyle w:val="Hipervnculo"/>
                <w:noProof/>
              </w:rPr>
              <w:t>3.3.7 Audiencia</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_Toc2704951 \h </w:instrText>
            </w:r>
            <w:r w:rsidR="00A87E87" w:rsidRPr="00A87E87">
              <w:rPr>
                <w:noProof/>
                <w:webHidden/>
              </w:rPr>
            </w:r>
            <w:r w:rsidR="00A87E87" w:rsidRPr="00A87E87">
              <w:rPr>
                <w:noProof/>
                <w:webHidden/>
              </w:rPr>
              <w:fldChar w:fldCharType="separate"/>
            </w:r>
            <w:r w:rsidR="00543A19">
              <w:rPr>
                <w:noProof/>
                <w:webHidden/>
              </w:rPr>
              <w:t>73</w:t>
            </w:r>
            <w:r w:rsidR="00A87E87" w:rsidRPr="00A87E87">
              <w:rPr>
                <w:noProof/>
                <w:webHidden/>
              </w:rPr>
              <w:fldChar w:fldCharType="end"/>
            </w:r>
          </w:hyperlink>
        </w:p>
        <w:p w:rsidR="00A87E87" w:rsidRPr="00A87E87" w:rsidRDefault="00F25450">
          <w:pPr>
            <w:pStyle w:val="TDC3"/>
            <w:rPr>
              <w:rFonts w:asciiTheme="minorHAnsi" w:hAnsiTheme="minorHAnsi" w:cstheme="minorBidi"/>
              <w:noProof/>
              <w:sz w:val="22"/>
            </w:rPr>
          </w:pPr>
          <w:hyperlink w:anchor="_Toc2704952" w:history="1">
            <w:r w:rsidR="00A87E87" w:rsidRPr="00A87E87">
              <w:rPr>
                <w:rStyle w:val="Hipervnculo"/>
                <w:noProof/>
              </w:rPr>
              <w:t>3.3.8 Sentencia</w:t>
            </w:r>
            <w:r w:rsidR="00A87E87" w:rsidRPr="00A87E87">
              <w:rPr>
                <w:noProof/>
                <w:webHidden/>
              </w:rPr>
              <w:tab/>
            </w:r>
            <w:r w:rsidR="00A87E87" w:rsidRPr="00A87E87">
              <w:rPr>
                <w:noProof/>
                <w:webHidden/>
              </w:rPr>
              <w:fldChar w:fldCharType="begin"/>
            </w:r>
            <w:r w:rsidR="00A87E87" w:rsidRPr="00A87E87">
              <w:rPr>
                <w:noProof/>
                <w:webHidden/>
              </w:rPr>
              <w:instrText xml:space="preserve"> PAGEREF _Toc2704952 \h </w:instrText>
            </w:r>
            <w:r w:rsidR="00A87E87" w:rsidRPr="00A87E87">
              <w:rPr>
                <w:noProof/>
                <w:webHidden/>
              </w:rPr>
            </w:r>
            <w:r w:rsidR="00A87E87" w:rsidRPr="00A87E87">
              <w:rPr>
                <w:noProof/>
                <w:webHidden/>
              </w:rPr>
              <w:fldChar w:fldCharType="separate"/>
            </w:r>
            <w:r w:rsidR="00543A19">
              <w:rPr>
                <w:noProof/>
                <w:webHidden/>
              </w:rPr>
              <w:t>73</w:t>
            </w:r>
            <w:r w:rsidR="00A87E87" w:rsidRPr="00A87E87">
              <w:rPr>
                <w:noProof/>
                <w:webHidden/>
              </w:rPr>
              <w:fldChar w:fldCharType="end"/>
            </w:r>
          </w:hyperlink>
        </w:p>
        <w:p w:rsidR="00A87E87" w:rsidRPr="00A87E87" w:rsidRDefault="00F25450">
          <w:pPr>
            <w:pStyle w:val="TDC1"/>
            <w:rPr>
              <w:rFonts w:asciiTheme="minorHAnsi" w:hAnsiTheme="minorHAnsi" w:cstheme="minorBidi"/>
              <w:sz w:val="22"/>
            </w:rPr>
          </w:pPr>
          <w:hyperlink w:anchor="_Toc2704953" w:history="1">
            <w:r w:rsidR="00A87E87" w:rsidRPr="00A87E87">
              <w:rPr>
                <w:rStyle w:val="Hipervnculo"/>
              </w:rPr>
              <w:t>CONCLUSIONES Y RECOMENDACIONES</w:t>
            </w:r>
            <w:r w:rsidR="00A87E87" w:rsidRPr="00A87E87">
              <w:rPr>
                <w:webHidden/>
              </w:rPr>
              <w:tab/>
            </w:r>
            <w:r w:rsidR="00A87E87" w:rsidRPr="00A87E87">
              <w:rPr>
                <w:webHidden/>
              </w:rPr>
              <w:fldChar w:fldCharType="begin"/>
            </w:r>
            <w:r w:rsidR="00A87E87" w:rsidRPr="00A87E87">
              <w:rPr>
                <w:webHidden/>
              </w:rPr>
              <w:instrText xml:space="preserve"> PAGEREF _Toc2704953 \h </w:instrText>
            </w:r>
            <w:r w:rsidR="00A87E87" w:rsidRPr="00A87E87">
              <w:rPr>
                <w:webHidden/>
              </w:rPr>
            </w:r>
            <w:r w:rsidR="00A87E87" w:rsidRPr="00A87E87">
              <w:rPr>
                <w:webHidden/>
              </w:rPr>
              <w:fldChar w:fldCharType="separate"/>
            </w:r>
            <w:r w:rsidR="00543A19">
              <w:rPr>
                <w:webHidden/>
              </w:rPr>
              <w:t>76</w:t>
            </w:r>
            <w:r w:rsidR="00A87E87" w:rsidRPr="00A87E87">
              <w:rPr>
                <w:webHidden/>
              </w:rPr>
              <w:fldChar w:fldCharType="end"/>
            </w:r>
          </w:hyperlink>
        </w:p>
        <w:p w:rsidR="00A87E87" w:rsidRPr="00A87E87" w:rsidRDefault="00F25450">
          <w:pPr>
            <w:pStyle w:val="TDC1"/>
            <w:rPr>
              <w:rFonts w:asciiTheme="minorHAnsi" w:hAnsiTheme="minorHAnsi" w:cstheme="minorBidi"/>
              <w:sz w:val="22"/>
            </w:rPr>
          </w:pPr>
          <w:hyperlink w:anchor="_Toc2704954" w:history="1">
            <w:r w:rsidR="00A87E87" w:rsidRPr="00A87E87">
              <w:rPr>
                <w:rStyle w:val="Hipervnculo"/>
              </w:rPr>
              <w:t>REFERENCIAS</w:t>
            </w:r>
            <w:r w:rsidR="00A87E87" w:rsidRPr="00A87E87">
              <w:rPr>
                <w:webHidden/>
              </w:rPr>
              <w:tab/>
            </w:r>
            <w:r w:rsidR="00A87E87" w:rsidRPr="00A87E87">
              <w:rPr>
                <w:webHidden/>
              </w:rPr>
              <w:fldChar w:fldCharType="begin"/>
            </w:r>
            <w:r w:rsidR="00A87E87" w:rsidRPr="00A87E87">
              <w:rPr>
                <w:webHidden/>
              </w:rPr>
              <w:instrText xml:space="preserve"> PAGEREF _Toc2704954 \h </w:instrText>
            </w:r>
            <w:r w:rsidR="00A87E87" w:rsidRPr="00A87E87">
              <w:rPr>
                <w:webHidden/>
              </w:rPr>
            </w:r>
            <w:r w:rsidR="00A87E87" w:rsidRPr="00A87E87">
              <w:rPr>
                <w:webHidden/>
              </w:rPr>
              <w:fldChar w:fldCharType="separate"/>
            </w:r>
            <w:r w:rsidR="00543A19">
              <w:rPr>
                <w:webHidden/>
              </w:rPr>
              <w:t>82</w:t>
            </w:r>
            <w:r w:rsidR="00A87E87" w:rsidRPr="00A87E87">
              <w:rPr>
                <w:webHidden/>
              </w:rPr>
              <w:fldChar w:fldCharType="end"/>
            </w:r>
          </w:hyperlink>
        </w:p>
        <w:p w:rsidR="00A87E87" w:rsidRPr="00A87E87" w:rsidRDefault="00F25450">
          <w:pPr>
            <w:pStyle w:val="TDC1"/>
            <w:rPr>
              <w:rFonts w:asciiTheme="minorHAnsi" w:hAnsiTheme="minorHAnsi" w:cstheme="minorBidi"/>
              <w:sz w:val="22"/>
            </w:rPr>
          </w:pPr>
          <w:hyperlink w:anchor="_Toc2704955" w:history="1">
            <w:r w:rsidR="00A87E87" w:rsidRPr="00A87E87">
              <w:rPr>
                <w:rStyle w:val="Hipervnculo"/>
              </w:rPr>
              <w:t>ANEXOS</w:t>
            </w:r>
            <w:r w:rsidR="00A87E87" w:rsidRPr="00A87E87">
              <w:rPr>
                <w:webHidden/>
              </w:rPr>
              <w:tab/>
            </w:r>
            <w:r w:rsidR="00A87E87" w:rsidRPr="00A87E87">
              <w:rPr>
                <w:webHidden/>
              </w:rPr>
              <w:fldChar w:fldCharType="begin"/>
            </w:r>
            <w:r w:rsidR="00A87E87" w:rsidRPr="00A87E87">
              <w:rPr>
                <w:webHidden/>
              </w:rPr>
              <w:instrText xml:space="preserve"> PAGEREF _Toc2704955 \h </w:instrText>
            </w:r>
            <w:r w:rsidR="00A87E87" w:rsidRPr="00A87E87">
              <w:rPr>
                <w:webHidden/>
              </w:rPr>
            </w:r>
            <w:r w:rsidR="00A87E87" w:rsidRPr="00A87E87">
              <w:rPr>
                <w:webHidden/>
              </w:rPr>
              <w:fldChar w:fldCharType="separate"/>
            </w:r>
            <w:r w:rsidR="00543A19">
              <w:rPr>
                <w:webHidden/>
              </w:rPr>
              <w:t>88</w:t>
            </w:r>
            <w:r w:rsidR="00A87E87" w:rsidRPr="00A87E87">
              <w:rPr>
                <w:webHidden/>
              </w:rPr>
              <w:fldChar w:fldCharType="end"/>
            </w:r>
          </w:hyperlink>
        </w:p>
        <w:p w:rsidR="00743BEB" w:rsidRPr="00A87E87" w:rsidRDefault="00743BEB" w:rsidP="00743BEB">
          <w:pPr>
            <w:jc w:val="both"/>
            <w:rPr>
              <w:rFonts w:ascii="Times New Roman" w:hAnsi="Times New Roman" w:cs="Times New Roman"/>
            </w:rPr>
          </w:pPr>
          <w:r w:rsidRPr="00A87E87">
            <w:rPr>
              <w:rFonts w:ascii="Times New Roman" w:eastAsiaTheme="minorEastAsia" w:hAnsi="Times New Roman" w:cs="Times New Roman"/>
              <w:bCs/>
              <w:sz w:val="24"/>
              <w:lang w:val="es-EC" w:eastAsia="es-EC"/>
            </w:rPr>
            <w:fldChar w:fldCharType="end"/>
          </w:r>
        </w:p>
      </w:sdtContent>
    </w:sdt>
    <w:p w:rsidR="00D20CD2" w:rsidRPr="00E12166" w:rsidRDefault="00D20CD2" w:rsidP="005F3111">
      <w:pPr>
        <w:spacing w:line="360" w:lineRule="auto"/>
        <w:ind w:left="708" w:hanging="708"/>
        <w:jc w:val="center"/>
        <w:rPr>
          <w:rFonts w:ascii="Times New Roman" w:hAnsi="Times New Roman" w:cs="Times New Roman"/>
          <w:sz w:val="24"/>
          <w:szCs w:val="24"/>
        </w:rPr>
      </w:pPr>
    </w:p>
    <w:bookmarkEnd w:id="0"/>
    <w:p w:rsidR="00D20CD2" w:rsidRPr="00C76442" w:rsidRDefault="00D20CD2" w:rsidP="005F3111">
      <w:pPr>
        <w:spacing w:line="360" w:lineRule="auto"/>
        <w:ind w:left="708" w:hanging="708"/>
        <w:jc w:val="center"/>
        <w:rPr>
          <w:rFonts w:ascii="Times New Roman" w:hAnsi="Times New Roman" w:cs="Times New Roman"/>
          <w:sz w:val="24"/>
          <w:szCs w:val="24"/>
        </w:rPr>
      </w:pPr>
    </w:p>
    <w:p w:rsidR="00851D8C" w:rsidRPr="00C76442" w:rsidRDefault="00851D8C" w:rsidP="005F3111">
      <w:pPr>
        <w:spacing w:line="360" w:lineRule="auto"/>
        <w:ind w:left="708" w:hanging="708"/>
        <w:jc w:val="center"/>
        <w:rPr>
          <w:rFonts w:ascii="Times New Roman" w:hAnsi="Times New Roman" w:cs="Times New Roman"/>
          <w:sz w:val="24"/>
          <w:szCs w:val="24"/>
        </w:rPr>
      </w:pPr>
    </w:p>
    <w:p w:rsidR="00D85020" w:rsidRPr="00C76442" w:rsidRDefault="00D85020" w:rsidP="005F3111">
      <w:pPr>
        <w:spacing w:line="360" w:lineRule="auto"/>
        <w:ind w:left="708" w:hanging="708"/>
        <w:jc w:val="center"/>
        <w:rPr>
          <w:rFonts w:ascii="Times New Roman" w:hAnsi="Times New Roman" w:cs="Times New Roman"/>
          <w:sz w:val="24"/>
          <w:szCs w:val="24"/>
        </w:rPr>
        <w:sectPr w:rsidR="00D85020" w:rsidRPr="00C76442" w:rsidSect="00D85020">
          <w:footerReference w:type="first" r:id="rId10"/>
          <w:pgSz w:w="11906" w:h="16838"/>
          <w:pgMar w:top="1417" w:right="1701" w:bottom="1417" w:left="1701" w:header="708" w:footer="708" w:gutter="0"/>
          <w:pgNumType w:fmt="lowerRoman" w:start="1"/>
          <w:cols w:space="708"/>
          <w:titlePg/>
          <w:docGrid w:linePitch="360"/>
        </w:sectPr>
      </w:pPr>
    </w:p>
    <w:p w:rsidR="00D85020" w:rsidRPr="00C76442" w:rsidRDefault="00D85020" w:rsidP="005F3111">
      <w:pPr>
        <w:spacing w:line="360" w:lineRule="auto"/>
        <w:ind w:left="708" w:hanging="708"/>
        <w:jc w:val="center"/>
        <w:rPr>
          <w:rFonts w:ascii="Times New Roman" w:hAnsi="Times New Roman" w:cs="Times New Roman"/>
          <w:b/>
          <w:sz w:val="24"/>
          <w:szCs w:val="24"/>
        </w:rPr>
      </w:pPr>
      <w:r w:rsidRPr="00C76442">
        <w:rPr>
          <w:rFonts w:ascii="Times New Roman" w:hAnsi="Times New Roman" w:cs="Times New Roman"/>
          <w:b/>
          <w:sz w:val="24"/>
          <w:szCs w:val="24"/>
        </w:rPr>
        <w:lastRenderedPageBreak/>
        <w:t>INTRODUCCIÓN</w:t>
      </w:r>
    </w:p>
    <w:p w:rsidR="0047339E" w:rsidRPr="00C76442" w:rsidRDefault="00C76442" w:rsidP="0047339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30131C" w:rsidRPr="00C76442">
        <w:rPr>
          <w:rFonts w:ascii="Times New Roman" w:hAnsi="Times New Roman" w:cs="Times New Roman"/>
          <w:sz w:val="24"/>
          <w:szCs w:val="24"/>
        </w:rPr>
        <w:t xml:space="preserve">El silencio administrativo, configura una garantía </w:t>
      </w:r>
      <w:r w:rsidR="00BB0699" w:rsidRPr="00C76442">
        <w:rPr>
          <w:rFonts w:ascii="Times New Roman" w:hAnsi="Times New Roman" w:cs="Times New Roman"/>
          <w:sz w:val="24"/>
          <w:szCs w:val="24"/>
        </w:rPr>
        <w:t>al derecho</w:t>
      </w:r>
      <w:r w:rsidR="0030131C" w:rsidRPr="00C76442">
        <w:rPr>
          <w:rFonts w:ascii="Times New Roman" w:hAnsi="Times New Roman" w:cs="Times New Roman"/>
          <w:sz w:val="24"/>
          <w:szCs w:val="24"/>
        </w:rPr>
        <w:t xml:space="preserve"> de petición, aquel que nos permite presentar </w:t>
      </w:r>
      <w:r w:rsidR="0047339E" w:rsidRPr="00C76442">
        <w:rPr>
          <w:rFonts w:ascii="Times New Roman" w:hAnsi="Times New Roman" w:cs="Times New Roman"/>
          <w:sz w:val="24"/>
          <w:szCs w:val="24"/>
        </w:rPr>
        <w:t>petitorios</w:t>
      </w:r>
      <w:r w:rsidR="0030131C" w:rsidRPr="00C76442">
        <w:rPr>
          <w:rFonts w:ascii="Times New Roman" w:hAnsi="Times New Roman" w:cs="Times New Roman"/>
          <w:sz w:val="24"/>
          <w:szCs w:val="24"/>
        </w:rPr>
        <w:t>, solicitudes y reclamos ante la administración pública y que</w:t>
      </w:r>
      <w:r w:rsidR="00EA2D6B">
        <w:rPr>
          <w:rFonts w:ascii="Times New Roman" w:hAnsi="Times New Roman" w:cs="Times New Roman"/>
          <w:sz w:val="24"/>
          <w:szCs w:val="24"/>
        </w:rPr>
        <w:t xml:space="preserve"> é</w:t>
      </w:r>
      <w:r w:rsidR="0030131C" w:rsidRPr="00C76442">
        <w:rPr>
          <w:rFonts w:ascii="Times New Roman" w:hAnsi="Times New Roman" w:cs="Times New Roman"/>
          <w:sz w:val="24"/>
          <w:szCs w:val="24"/>
        </w:rPr>
        <w:t xml:space="preserve">stos sean contestados y notificados al interesado en el </w:t>
      </w:r>
      <w:r w:rsidR="0047339E" w:rsidRPr="00C76442">
        <w:rPr>
          <w:rFonts w:ascii="Times New Roman" w:hAnsi="Times New Roman" w:cs="Times New Roman"/>
          <w:sz w:val="24"/>
          <w:szCs w:val="24"/>
        </w:rPr>
        <w:t xml:space="preserve">tiempo establecido en la legislación, en el caso ecuatoriano el término para </w:t>
      </w:r>
      <w:r w:rsidR="00EA2D6B">
        <w:rPr>
          <w:rFonts w:ascii="Times New Roman" w:hAnsi="Times New Roman" w:cs="Times New Roman"/>
          <w:sz w:val="24"/>
          <w:szCs w:val="24"/>
        </w:rPr>
        <w:t>pronunciarse</w:t>
      </w:r>
      <w:r w:rsidR="0047339E" w:rsidRPr="00C76442">
        <w:rPr>
          <w:rFonts w:ascii="Times New Roman" w:hAnsi="Times New Roman" w:cs="Times New Roman"/>
          <w:sz w:val="24"/>
          <w:szCs w:val="24"/>
        </w:rPr>
        <w:t xml:space="preserve"> es de (30) treinta días, </w:t>
      </w:r>
      <w:r w:rsidR="00BB0699">
        <w:rPr>
          <w:rFonts w:ascii="Times New Roman" w:hAnsi="Times New Roman" w:cs="Times New Roman"/>
          <w:sz w:val="24"/>
          <w:szCs w:val="24"/>
        </w:rPr>
        <w:t>conforme lo señala</w:t>
      </w:r>
      <w:r w:rsidR="0047339E" w:rsidRPr="00C76442">
        <w:rPr>
          <w:rFonts w:ascii="Times New Roman" w:hAnsi="Times New Roman" w:cs="Times New Roman"/>
          <w:sz w:val="24"/>
          <w:szCs w:val="24"/>
        </w:rPr>
        <w:t xml:space="preserve"> el nuevo Código Orgánico Administrativo,</w:t>
      </w:r>
      <w:r w:rsidR="00BB0699">
        <w:rPr>
          <w:rFonts w:ascii="Times New Roman" w:hAnsi="Times New Roman" w:cs="Times New Roman"/>
          <w:sz w:val="24"/>
          <w:szCs w:val="24"/>
        </w:rPr>
        <w:t xml:space="preserve"> que derogó a la L</w:t>
      </w:r>
      <w:r w:rsidR="0047339E" w:rsidRPr="00C76442">
        <w:rPr>
          <w:rFonts w:ascii="Times New Roman" w:hAnsi="Times New Roman" w:cs="Times New Roman"/>
          <w:sz w:val="24"/>
          <w:szCs w:val="24"/>
        </w:rPr>
        <w:t xml:space="preserve">ey de </w:t>
      </w:r>
      <w:r w:rsidR="00BB0699">
        <w:rPr>
          <w:rFonts w:ascii="Times New Roman" w:hAnsi="Times New Roman" w:cs="Times New Roman"/>
          <w:sz w:val="24"/>
          <w:szCs w:val="24"/>
        </w:rPr>
        <w:t>M</w:t>
      </w:r>
      <w:r w:rsidR="0047339E" w:rsidRPr="00C76442">
        <w:rPr>
          <w:rFonts w:ascii="Times New Roman" w:hAnsi="Times New Roman" w:cs="Times New Roman"/>
          <w:sz w:val="24"/>
          <w:szCs w:val="24"/>
        </w:rPr>
        <w:t>odernización</w:t>
      </w:r>
      <w:r w:rsidR="00BB0699">
        <w:rPr>
          <w:rFonts w:ascii="Times New Roman" w:hAnsi="Times New Roman" w:cs="Times New Roman"/>
          <w:sz w:val="24"/>
          <w:szCs w:val="24"/>
        </w:rPr>
        <w:t xml:space="preserve"> que preveía el</w:t>
      </w:r>
      <w:r w:rsidR="0047339E" w:rsidRPr="00C76442">
        <w:rPr>
          <w:rFonts w:ascii="Times New Roman" w:hAnsi="Times New Roman" w:cs="Times New Roman"/>
          <w:sz w:val="24"/>
          <w:szCs w:val="24"/>
        </w:rPr>
        <w:t xml:space="preserve"> término de (15) quince días.</w:t>
      </w:r>
    </w:p>
    <w:p w:rsidR="0047339E" w:rsidRPr="00C76442" w:rsidRDefault="00C76442" w:rsidP="0047339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47339E" w:rsidRPr="00C76442">
        <w:rPr>
          <w:rFonts w:ascii="Times New Roman" w:hAnsi="Times New Roman" w:cs="Times New Roman"/>
          <w:sz w:val="24"/>
          <w:szCs w:val="24"/>
        </w:rPr>
        <w:t xml:space="preserve">La legislación ecuatoriana, </w:t>
      </w:r>
      <w:r w:rsidR="00BB0699">
        <w:rPr>
          <w:rFonts w:ascii="Times New Roman" w:hAnsi="Times New Roman" w:cs="Times New Roman"/>
          <w:sz w:val="24"/>
          <w:szCs w:val="24"/>
        </w:rPr>
        <w:t>norma</w:t>
      </w:r>
      <w:r w:rsidR="0047339E" w:rsidRPr="00C76442">
        <w:rPr>
          <w:rFonts w:ascii="Times New Roman" w:hAnsi="Times New Roman" w:cs="Times New Roman"/>
          <w:sz w:val="24"/>
          <w:szCs w:val="24"/>
        </w:rPr>
        <w:t xml:space="preserve"> el silencio administrativo positivo,</w:t>
      </w:r>
      <w:r w:rsidR="00BB0699">
        <w:rPr>
          <w:rFonts w:ascii="Times New Roman" w:hAnsi="Times New Roman" w:cs="Times New Roman"/>
          <w:sz w:val="24"/>
          <w:szCs w:val="24"/>
        </w:rPr>
        <w:t xml:space="preserve"> como regla general</w:t>
      </w:r>
      <w:r w:rsidR="0047339E" w:rsidRPr="00C76442">
        <w:rPr>
          <w:rFonts w:ascii="Times New Roman" w:hAnsi="Times New Roman" w:cs="Times New Roman"/>
          <w:sz w:val="24"/>
          <w:szCs w:val="24"/>
        </w:rPr>
        <w:t>,</w:t>
      </w:r>
      <w:r w:rsidR="006B6C50">
        <w:rPr>
          <w:rFonts w:ascii="Times New Roman" w:hAnsi="Times New Roman" w:cs="Times New Roman"/>
          <w:sz w:val="24"/>
          <w:szCs w:val="24"/>
        </w:rPr>
        <w:t xml:space="preserve"> es decir,</w:t>
      </w:r>
      <w:r w:rsidR="0047339E" w:rsidRPr="00C76442">
        <w:rPr>
          <w:rFonts w:ascii="Times New Roman" w:hAnsi="Times New Roman" w:cs="Times New Roman"/>
          <w:sz w:val="24"/>
          <w:szCs w:val="24"/>
        </w:rPr>
        <w:t xml:space="preserve"> aquel que concede al administrado lo requerido, si es que no ha sido notificado con una respuesta.</w:t>
      </w:r>
    </w:p>
    <w:p w:rsidR="0047339E" w:rsidRPr="00C76442" w:rsidRDefault="00C76442" w:rsidP="0047339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47339E" w:rsidRPr="00C76442">
        <w:rPr>
          <w:rFonts w:ascii="Times New Roman" w:hAnsi="Times New Roman" w:cs="Times New Roman"/>
          <w:sz w:val="24"/>
          <w:szCs w:val="24"/>
        </w:rPr>
        <w:t xml:space="preserve">Ante el acto administrativo presunto que nace del silencio administrativo positivo, el siguiente paso que debe dar el administrado es ejecutar lo concedido, al respecto se han abordado varios cambios legislativos en pro y en contra del administrado y </w:t>
      </w:r>
      <w:r w:rsidR="00BB0699">
        <w:rPr>
          <w:rFonts w:ascii="Times New Roman" w:hAnsi="Times New Roman" w:cs="Times New Roman"/>
          <w:sz w:val="24"/>
          <w:szCs w:val="24"/>
        </w:rPr>
        <w:t xml:space="preserve">la </w:t>
      </w:r>
      <w:r w:rsidR="0047339E" w:rsidRPr="00C76442">
        <w:rPr>
          <w:rFonts w:ascii="Times New Roman" w:hAnsi="Times New Roman" w:cs="Times New Roman"/>
          <w:sz w:val="24"/>
          <w:szCs w:val="24"/>
        </w:rPr>
        <w:t>administración pública, pues como se verá a lo largo de este trabajo la figura del silencio administrativo debe ser manejada con suma cautela y debe operar excepcionalmente.</w:t>
      </w:r>
    </w:p>
    <w:p w:rsidR="0047339E" w:rsidRPr="00C76442" w:rsidRDefault="00C76442" w:rsidP="0047339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47339E" w:rsidRPr="00C76442">
        <w:rPr>
          <w:rFonts w:ascii="Times New Roman" w:hAnsi="Times New Roman" w:cs="Times New Roman"/>
          <w:sz w:val="24"/>
          <w:szCs w:val="24"/>
        </w:rPr>
        <w:t>Los cambios primordiales que se han configurado en la normativa se circunscriben a la ejecución y a sus procesos. Entre estos cambios se encuentran la modificación de los requisitos para acudir a vía judicial</w:t>
      </w:r>
      <w:r w:rsidR="00BB0699">
        <w:rPr>
          <w:rFonts w:ascii="Times New Roman" w:hAnsi="Times New Roman" w:cs="Times New Roman"/>
          <w:sz w:val="24"/>
          <w:szCs w:val="24"/>
        </w:rPr>
        <w:t>,</w:t>
      </w:r>
      <w:r w:rsidR="0047339E" w:rsidRPr="00C76442">
        <w:rPr>
          <w:rFonts w:ascii="Times New Roman" w:hAnsi="Times New Roman" w:cs="Times New Roman"/>
          <w:sz w:val="24"/>
          <w:szCs w:val="24"/>
        </w:rPr>
        <w:t xml:space="preserve"> Contencioso Administrativa, así como sus procedimientos.</w:t>
      </w:r>
    </w:p>
    <w:p w:rsidR="0047339E" w:rsidRPr="00C76442" w:rsidRDefault="00C76442" w:rsidP="0047339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47339E" w:rsidRPr="00C76442">
        <w:rPr>
          <w:rFonts w:ascii="Times New Roman" w:hAnsi="Times New Roman" w:cs="Times New Roman"/>
          <w:sz w:val="24"/>
          <w:szCs w:val="24"/>
        </w:rPr>
        <w:t xml:space="preserve">Por otro </w:t>
      </w:r>
      <w:r w:rsidRPr="00C76442">
        <w:rPr>
          <w:rFonts w:ascii="Times New Roman" w:hAnsi="Times New Roman" w:cs="Times New Roman"/>
          <w:sz w:val="24"/>
          <w:szCs w:val="24"/>
        </w:rPr>
        <w:t>lado,</w:t>
      </w:r>
      <w:r w:rsidR="0047339E" w:rsidRPr="00C76442">
        <w:rPr>
          <w:rFonts w:ascii="Times New Roman" w:hAnsi="Times New Roman" w:cs="Times New Roman"/>
          <w:sz w:val="24"/>
          <w:szCs w:val="24"/>
        </w:rPr>
        <w:t xml:space="preserve"> también se abordarán y comentarán modificaciones importantes al silencio administrativo</w:t>
      </w:r>
      <w:r w:rsidRPr="00C76442">
        <w:rPr>
          <w:rFonts w:ascii="Times New Roman" w:hAnsi="Times New Roman" w:cs="Times New Roman"/>
          <w:sz w:val="24"/>
          <w:szCs w:val="24"/>
        </w:rPr>
        <w:t>, así como el reconocimiento del silencio administrativo negativo ante el requerimiento de suspensión del acto administrativo.</w:t>
      </w:r>
    </w:p>
    <w:p w:rsidR="00C76442" w:rsidRPr="00C76442" w:rsidRDefault="00C76442" w:rsidP="0047339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Entendemos que la figura del silencio administrativo es una institución problemática tanto para el administrado como para la administración que, si bien cierto busca proteger los derechos del administrado, también puede no ser una institución ventajosa para el mismo, en ciertos casos, como se evidenciará más adelante.</w:t>
      </w:r>
    </w:p>
    <w:p w:rsidR="00C76442" w:rsidRPr="00C76442" w:rsidRDefault="00C76442" w:rsidP="0047339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C405AB">
        <w:rPr>
          <w:rFonts w:ascii="Times New Roman" w:hAnsi="Times New Roman" w:cs="Times New Roman"/>
          <w:sz w:val="24"/>
          <w:szCs w:val="24"/>
        </w:rPr>
        <w:t xml:space="preserve">La importancia del presente estudio </w:t>
      </w:r>
      <w:r w:rsidR="006B6C50">
        <w:rPr>
          <w:rFonts w:ascii="Times New Roman" w:hAnsi="Times New Roman" w:cs="Times New Roman"/>
          <w:sz w:val="24"/>
          <w:szCs w:val="24"/>
        </w:rPr>
        <w:t xml:space="preserve">de </w:t>
      </w:r>
      <w:r w:rsidR="00C405AB">
        <w:rPr>
          <w:rFonts w:ascii="Times New Roman" w:hAnsi="Times New Roman" w:cs="Times New Roman"/>
          <w:sz w:val="24"/>
          <w:szCs w:val="24"/>
        </w:rPr>
        <w:t xml:space="preserve">análisis del silencio </w:t>
      </w:r>
      <w:proofErr w:type="gramStart"/>
      <w:r w:rsidR="00C405AB">
        <w:rPr>
          <w:rFonts w:ascii="Times New Roman" w:hAnsi="Times New Roman" w:cs="Times New Roman"/>
          <w:sz w:val="24"/>
          <w:szCs w:val="24"/>
        </w:rPr>
        <w:t>administrativo</w:t>
      </w:r>
      <w:r w:rsidR="006B6C50">
        <w:rPr>
          <w:rFonts w:ascii="Times New Roman" w:hAnsi="Times New Roman" w:cs="Times New Roman"/>
          <w:sz w:val="24"/>
          <w:szCs w:val="24"/>
        </w:rPr>
        <w:t>,</w:t>
      </w:r>
      <w:proofErr w:type="gramEnd"/>
      <w:r w:rsidR="00C405AB">
        <w:rPr>
          <w:rFonts w:ascii="Times New Roman" w:hAnsi="Times New Roman" w:cs="Times New Roman"/>
          <w:sz w:val="24"/>
          <w:szCs w:val="24"/>
        </w:rPr>
        <w:t xml:space="preserve"> es determinar la efectividad de esta figura</w:t>
      </w:r>
      <w:r w:rsidR="006B6C50">
        <w:rPr>
          <w:rFonts w:ascii="Times New Roman" w:hAnsi="Times New Roman" w:cs="Times New Roman"/>
          <w:sz w:val="24"/>
          <w:szCs w:val="24"/>
        </w:rPr>
        <w:t xml:space="preserve"> en los derechos de administrado y abonar a la seguridad jurídica</w:t>
      </w:r>
      <w:r w:rsidR="00C405AB">
        <w:rPr>
          <w:rFonts w:ascii="Times New Roman" w:hAnsi="Times New Roman" w:cs="Times New Roman"/>
          <w:sz w:val="24"/>
          <w:szCs w:val="24"/>
        </w:rPr>
        <w:t>.</w:t>
      </w:r>
      <w:r w:rsidRPr="00C76442">
        <w:rPr>
          <w:rFonts w:ascii="Times New Roman" w:hAnsi="Times New Roman" w:cs="Times New Roman"/>
          <w:sz w:val="24"/>
          <w:szCs w:val="24"/>
        </w:rPr>
        <w:t xml:space="preserve">     </w:t>
      </w:r>
    </w:p>
    <w:p w:rsidR="00C76442" w:rsidRPr="00C76442" w:rsidRDefault="00C76442" w:rsidP="0047339E">
      <w:pPr>
        <w:spacing w:line="360" w:lineRule="auto"/>
        <w:jc w:val="both"/>
        <w:rPr>
          <w:rFonts w:ascii="Times New Roman" w:hAnsi="Times New Roman" w:cs="Times New Roman"/>
          <w:sz w:val="24"/>
          <w:szCs w:val="24"/>
        </w:rPr>
      </w:pPr>
    </w:p>
    <w:p w:rsidR="00AC7A4B" w:rsidRPr="00C76442" w:rsidRDefault="00AC7A4B" w:rsidP="00D85020">
      <w:pPr>
        <w:spacing w:line="360" w:lineRule="auto"/>
        <w:rPr>
          <w:rFonts w:ascii="Times New Roman" w:hAnsi="Times New Roman" w:cs="Times New Roman"/>
          <w:sz w:val="24"/>
          <w:szCs w:val="24"/>
        </w:rPr>
        <w:sectPr w:rsidR="00AC7A4B" w:rsidRPr="00C76442" w:rsidSect="00D85020">
          <w:footerReference w:type="first" r:id="rId11"/>
          <w:pgSz w:w="11906" w:h="16838"/>
          <w:pgMar w:top="1417" w:right="1701" w:bottom="1417" w:left="1701" w:header="708" w:footer="708" w:gutter="0"/>
          <w:pgNumType w:start="1"/>
          <w:cols w:space="708"/>
          <w:titlePg/>
          <w:docGrid w:linePitch="360"/>
        </w:sectPr>
      </w:pPr>
    </w:p>
    <w:p w:rsidR="00876644" w:rsidRPr="00C76442" w:rsidRDefault="00C4524C" w:rsidP="00876644">
      <w:pPr>
        <w:spacing w:line="240" w:lineRule="auto"/>
        <w:jc w:val="center"/>
        <w:rPr>
          <w:rFonts w:ascii="Times New Roman" w:hAnsi="Times New Roman" w:cs="Times New Roman"/>
          <w:b/>
          <w:sz w:val="28"/>
          <w:szCs w:val="28"/>
        </w:rPr>
      </w:pPr>
      <w:bookmarkStart w:id="2" w:name="_Hlk2705697"/>
      <w:r w:rsidRPr="00C76442">
        <w:rPr>
          <w:rFonts w:ascii="Times New Roman" w:hAnsi="Times New Roman" w:cs="Times New Roman"/>
          <w:b/>
          <w:sz w:val="28"/>
          <w:szCs w:val="28"/>
        </w:rPr>
        <w:lastRenderedPageBreak/>
        <w:t>CAPÍ</w:t>
      </w:r>
      <w:r w:rsidR="00876644" w:rsidRPr="00C76442">
        <w:rPr>
          <w:rFonts w:ascii="Times New Roman" w:hAnsi="Times New Roman" w:cs="Times New Roman"/>
          <w:b/>
          <w:sz w:val="28"/>
          <w:szCs w:val="28"/>
        </w:rPr>
        <w:t>TULO I</w:t>
      </w:r>
    </w:p>
    <w:p w:rsidR="00876644" w:rsidRPr="00C76442" w:rsidRDefault="0081728D" w:rsidP="00FF2E08">
      <w:pPr>
        <w:pStyle w:val="Ttulo1"/>
        <w:jc w:val="center"/>
        <w:rPr>
          <w:rFonts w:ascii="Times New Roman" w:hAnsi="Times New Roman" w:cs="Times New Roman"/>
          <w:b/>
          <w:color w:val="auto"/>
          <w:sz w:val="28"/>
          <w:szCs w:val="28"/>
        </w:rPr>
      </w:pPr>
      <w:bookmarkStart w:id="3" w:name="_Toc2704892"/>
      <w:r w:rsidRPr="00C76442">
        <w:rPr>
          <w:rFonts w:ascii="Times New Roman" w:hAnsi="Times New Roman" w:cs="Times New Roman"/>
          <w:b/>
          <w:color w:val="auto"/>
          <w:sz w:val="28"/>
          <w:szCs w:val="28"/>
        </w:rPr>
        <w:t xml:space="preserve">1. </w:t>
      </w:r>
      <w:r w:rsidR="00876644" w:rsidRPr="00C76442">
        <w:rPr>
          <w:rFonts w:ascii="Times New Roman" w:hAnsi="Times New Roman" w:cs="Times New Roman"/>
          <w:b/>
          <w:color w:val="auto"/>
          <w:sz w:val="28"/>
          <w:szCs w:val="28"/>
        </w:rPr>
        <w:t>NOCIONES GENERALES DEL SILENCIO ADMINISTRATIVO</w:t>
      </w:r>
      <w:bookmarkEnd w:id="3"/>
    </w:p>
    <w:p w:rsidR="00876644" w:rsidRPr="00C76442" w:rsidRDefault="00876644" w:rsidP="00876644">
      <w:pPr>
        <w:spacing w:line="240" w:lineRule="auto"/>
        <w:jc w:val="both"/>
        <w:rPr>
          <w:rFonts w:ascii="Times New Roman" w:hAnsi="Times New Roman" w:cs="Times New Roman"/>
          <w:b/>
          <w:sz w:val="28"/>
          <w:szCs w:val="28"/>
        </w:rPr>
      </w:pPr>
    </w:p>
    <w:p w:rsidR="0048045D" w:rsidRPr="00C76442" w:rsidRDefault="00342F7E" w:rsidP="00342F7E">
      <w:pPr>
        <w:pStyle w:val="Ttulo2"/>
        <w:rPr>
          <w:rFonts w:ascii="Times New Roman" w:hAnsi="Times New Roman" w:cs="Times New Roman"/>
          <w:b/>
          <w:color w:val="auto"/>
          <w:sz w:val="28"/>
          <w:szCs w:val="28"/>
        </w:rPr>
      </w:pPr>
      <w:bookmarkStart w:id="4" w:name="_Toc2704893"/>
      <w:r w:rsidRPr="00C76442">
        <w:rPr>
          <w:rFonts w:ascii="Times New Roman" w:hAnsi="Times New Roman" w:cs="Times New Roman"/>
          <w:b/>
          <w:color w:val="auto"/>
          <w:sz w:val="28"/>
          <w:szCs w:val="28"/>
        </w:rPr>
        <w:t xml:space="preserve">1.1 </w:t>
      </w:r>
      <w:r w:rsidR="0092071E" w:rsidRPr="00C76442">
        <w:rPr>
          <w:rFonts w:ascii="Times New Roman" w:hAnsi="Times New Roman" w:cs="Times New Roman"/>
          <w:b/>
          <w:color w:val="auto"/>
          <w:sz w:val="28"/>
          <w:szCs w:val="28"/>
        </w:rPr>
        <w:t>A</w:t>
      </w:r>
      <w:r w:rsidR="00876644" w:rsidRPr="00C76442">
        <w:rPr>
          <w:rFonts w:ascii="Times New Roman" w:hAnsi="Times New Roman" w:cs="Times New Roman"/>
          <w:b/>
          <w:color w:val="auto"/>
          <w:sz w:val="28"/>
          <w:szCs w:val="28"/>
        </w:rPr>
        <w:t>ntecedentes del derecho de petición</w:t>
      </w:r>
      <w:bookmarkEnd w:id="4"/>
    </w:p>
    <w:p w:rsidR="0048045D" w:rsidRPr="00C76442" w:rsidRDefault="0048045D" w:rsidP="0048045D">
      <w:pPr>
        <w:spacing w:line="240" w:lineRule="auto"/>
        <w:jc w:val="both"/>
        <w:rPr>
          <w:rFonts w:ascii="Times New Roman" w:hAnsi="Times New Roman" w:cs="Times New Roman"/>
          <w:sz w:val="24"/>
          <w:szCs w:val="24"/>
        </w:rPr>
      </w:pPr>
    </w:p>
    <w:p w:rsidR="00A8167B" w:rsidRPr="00C76442" w:rsidRDefault="00BA5A67" w:rsidP="00BA5A67">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A8167B" w:rsidRPr="00C76442">
        <w:rPr>
          <w:rFonts w:ascii="Times New Roman" w:hAnsi="Times New Roman" w:cs="Times New Roman"/>
          <w:sz w:val="24"/>
          <w:szCs w:val="24"/>
        </w:rPr>
        <w:t xml:space="preserve">Para realizar el análisis del origen y naturaleza del silencio administrativo, es importante entender el derecho que dio </w:t>
      </w:r>
      <w:r w:rsidR="00322DBB" w:rsidRPr="00C76442">
        <w:rPr>
          <w:rFonts w:ascii="Times New Roman" w:hAnsi="Times New Roman" w:cs="Times New Roman"/>
          <w:sz w:val="24"/>
          <w:szCs w:val="24"/>
        </w:rPr>
        <w:t>comienzo</w:t>
      </w:r>
      <w:r w:rsidR="00A8167B" w:rsidRPr="00C76442">
        <w:rPr>
          <w:rFonts w:ascii="Times New Roman" w:hAnsi="Times New Roman" w:cs="Times New Roman"/>
          <w:sz w:val="24"/>
          <w:szCs w:val="24"/>
        </w:rPr>
        <w:t xml:space="preserve"> </w:t>
      </w:r>
      <w:r w:rsidR="00322DBB" w:rsidRPr="00C76442">
        <w:rPr>
          <w:rFonts w:ascii="Times New Roman" w:hAnsi="Times New Roman" w:cs="Times New Roman"/>
          <w:sz w:val="24"/>
          <w:szCs w:val="24"/>
        </w:rPr>
        <w:t xml:space="preserve">a </w:t>
      </w:r>
      <w:r w:rsidR="00A8167B" w:rsidRPr="00C76442">
        <w:rPr>
          <w:rFonts w:ascii="Times New Roman" w:hAnsi="Times New Roman" w:cs="Times New Roman"/>
          <w:sz w:val="24"/>
          <w:szCs w:val="24"/>
        </w:rPr>
        <w:t xml:space="preserve">esta institución, de esta forma </w:t>
      </w:r>
      <w:r w:rsidR="00EB05EC" w:rsidRPr="00C76442">
        <w:rPr>
          <w:rFonts w:ascii="Times New Roman" w:hAnsi="Times New Roman" w:cs="Times New Roman"/>
          <w:sz w:val="24"/>
          <w:szCs w:val="24"/>
        </w:rPr>
        <w:t>concebiremos</w:t>
      </w:r>
      <w:r w:rsidR="00A8167B" w:rsidRPr="00C76442">
        <w:rPr>
          <w:rFonts w:ascii="Times New Roman" w:hAnsi="Times New Roman" w:cs="Times New Roman"/>
          <w:sz w:val="24"/>
          <w:szCs w:val="24"/>
        </w:rPr>
        <w:t>, la importancia que configura</w:t>
      </w:r>
      <w:r w:rsidR="00D03B37" w:rsidRPr="00C76442">
        <w:rPr>
          <w:rFonts w:ascii="Times New Roman" w:hAnsi="Times New Roman" w:cs="Times New Roman"/>
          <w:sz w:val="24"/>
          <w:szCs w:val="24"/>
        </w:rPr>
        <w:t xml:space="preserve"> el silencio administrativo</w:t>
      </w:r>
      <w:r w:rsidR="00A8167B" w:rsidRPr="00C76442">
        <w:rPr>
          <w:rFonts w:ascii="Times New Roman" w:hAnsi="Times New Roman" w:cs="Times New Roman"/>
          <w:sz w:val="24"/>
          <w:szCs w:val="24"/>
        </w:rPr>
        <w:t xml:space="preserve"> en la legislación actual.</w:t>
      </w:r>
    </w:p>
    <w:p w:rsidR="00BA5A67" w:rsidRPr="00C76442" w:rsidRDefault="00BA5A67" w:rsidP="00DE3F53">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D03B37" w:rsidRPr="00C76442">
        <w:rPr>
          <w:rFonts w:ascii="Times New Roman" w:hAnsi="Times New Roman" w:cs="Times New Roman"/>
          <w:noProof/>
          <w:sz w:val="24"/>
          <w:szCs w:val="24"/>
        </w:rPr>
        <w:t>Cienfuegos (2003)</w:t>
      </w:r>
      <w:r w:rsidR="00D03B37" w:rsidRPr="00C76442">
        <w:rPr>
          <w:rFonts w:ascii="Times New Roman" w:hAnsi="Times New Roman" w:cs="Times New Roman"/>
          <w:sz w:val="24"/>
          <w:szCs w:val="24"/>
        </w:rPr>
        <w:t xml:space="preserve">, hace eco de la afirmación, de </w:t>
      </w:r>
      <w:proofErr w:type="gramStart"/>
      <w:r w:rsidR="00D03B37" w:rsidRPr="00C76442">
        <w:rPr>
          <w:rFonts w:ascii="Times New Roman" w:hAnsi="Times New Roman" w:cs="Times New Roman"/>
          <w:sz w:val="24"/>
          <w:szCs w:val="24"/>
        </w:rPr>
        <w:t>que</w:t>
      </w:r>
      <w:proofErr w:type="gramEnd"/>
      <w:r w:rsidR="00D03B37" w:rsidRPr="00C76442">
        <w:rPr>
          <w:rFonts w:ascii="Times New Roman" w:hAnsi="Times New Roman" w:cs="Times New Roman"/>
          <w:sz w:val="24"/>
          <w:szCs w:val="24"/>
        </w:rPr>
        <w:t xml:space="preserve"> p</w:t>
      </w:r>
      <w:r w:rsidR="00DE3F53" w:rsidRPr="00C76442">
        <w:rPr>
          <w:rFonts w:ascii="Times New Roman" w:hAnsi="Times New Roman" w:cs="Times New Roman"/>
          <w:sz w:val="24"/>
          <w:szCs w:val="24"/>
        </w:rPr>
        <w:t xml:space="preserve">ara abordar el tema del silencio administrativo, es </w:t>
      </w:r>
      <w:r w:rsidR="00322DBB" w:rsidRPr="00C76442">
        <w:rPr>
          <w:rFonts w:ascii="Times New Roman" w:hAnsi="Times New Roman" w:cs="Times New Roman"/>
          <w:sz w:val="24"/>
          <w:szCs w:val="24"/>
        </w:rPr>
        <w:t>primordial</w:t>
      </w:r>
      <w:r w:rsidR="00DE3F53" w:rsidRPr="00C76442">
        <w:rPr>
          <w:rFonts w:ascii="Times New Roman" w:hAnsi="Times New Roman" w:cs="Times New Roman"/>
          <w:sz w:val="24"/>
          <w:szCs w:val="24"/>
        </w:rPr>
        <w:t xml:space="preserve"> empezar, con el fundamento de su origen, es decir desde el reconocimiento</w:t>
      </w:r>
      <w:r w:rsidR="00322DBB" w:rsidRPr="00C76442">
        <w:rPr>
          <w:rFonts w:ascii="Times New Roman" w:hAnsi="Times New Roman" w:cs="Times New Roman"/>
          <w:sz w:val="24"/>
          <w:szCs w:val="24"/>
        </w:rPr>
        <w:t xml:space="preserve"> del derecho de petición como un derecho</w:t>
      </w:r>
      <w:r w:rsidR="00FF2E08" w:rsidRPr="00C76442">
        <w:rPr>
          <w:rFonts w:ascii="Times New Roman" w:hAnsi="Times New Roman" w:cs="Times New Roman"/>
          <w:sz w:val="24"/>
          <w:szCs w:val="24"/>
        </w:rPr>
        <w:t xml:space="preserve"> de la persona.</w:t>
      </w:r>
      <w:r w:rsidR="00D03B37" w:rsidRPr="00C76442">
        <w:rPr>
          <w:rFonts w:ascii="Times New Roman" w:hAnsi="Times New Roman" w:cs="Times New Roman"/>
          <w:noProof/>
          <w:sz w:val="24"/>
          <w:szCs w:val="24"/>
        </w:rPr>
        <w:t xml:space="preserve"> </w:t>
      </w:r>
    </w:p>
    <w:p w:rsidR="00382893" w:rsidRPr="00C76442" w:rsidRDefault="00BA5A67" w:rsidP="00DE3F53">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382893" w:rsidRPr="00C76442">
        <w:rPr>
          <w:rFonts w:ascii="Times New Roman" w:hAnsi="Times New Roman" w:cs="Times New Roman"/>
          <w:sz w:val="24"/>
          <w:szCs w:val="24"/>
        </w:rPr>
        <w:t>Entenderemos a lo largo del desarrollo de este trabajo</w:t>
      </w:r>
      <w:r w:rsidR="00C405AB">
        <w:rPr>
          <w:rFonts w:ascii="Times New Roman" w:hAnsi="Times New Roman" w:cs="Times New Roman"/>
          <w:sz w:val="24"/>
          <w:szCs w:val="24"/>
        </w:rPr>
        <w:t>,</w:t>
      </w:r>
      <w:r w:rsidR="00382893" w:rsidRPr="00C76442">
        <w:rPr>
          <w:rFonts w:ascii="Times New Roman" w:hAnsi="Times New Roman" w:cs="Times New Roman"/>
          <w:sz w:val="24"/>
          <w:szCs w:val="24"/>
        </w:rPr>
        <w:t xml:space="preserve"> que la figura del silencio </w:t>
      </w:r>
      <w:r w:rsidR="00B97842" w:rsidRPr="00C76442">
        <w:rPr>
          <w:rFonts w:ascii="Times New Roman" w:hAnsi="Times New Roman" w:cs="Times New Roman"/>
          <w:sz w:val="24"/>
          <w:szCs w:val="24"/>
        </w:rPr>
        <w:t>administrativo</w:t>
      </w:r>
      <w:r w:rsidR="00382893" w:rsidRPr="00C76442">
        <w:rPr>
          <w:rFonts w:ascii="Times New Roman" w:hAnsi="Times New Roman" w:cs="Times New Roman"/>
          <w:sz w:val="24"/>
          <w:szCs w:val="24"/>
        </w:rPr>
        <w:t xml:space="preserve"> tiene como objeto, </w:t>
      </w:r>
      <w:r w:rsidR="00D03B37" w:rsidRPr="00C76442">
        <w:rPr>
          <w:rFonts w:ascii="Times New Roman" w:hAnsi="Times New Roman" w:cs="Times New Roman"/>
          <w:sz w:val="24"/>
          <w:szCs w:val="24"/>
        </w:rPr>
        <w:t>ser una garantía d</w:t>
      </w:r>
      <w:r w:rsidR="00382893" w:rsidRPr="00C76442">
        <w:rPr>
          <w:rFonts w:ascii="Times New Roman" w:hAnsi="Times New Roman" w:cs="Times New Roman"/>
          <w:sz w:val="24"/>
          <w:szCs w:val="24"/>
        </w:rPr>
        <w:t>el derecho de petición del administrado.</w:t>
      </w:r>
    </w:p>
    <w:p w:rsidR="00D03B37" w:rsidRPr="00C76442" w:rsidRDefault="00BA5A67" w:rsidP="00DE3F53">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382893" w:rsidRPr="00C76442">
        <w:rPr>
          <w:rFonts w:ascii="Times New Roman" w:hAnsi="Times New Roman" w:cs="Times New Roman"/>
          <w:sz w:val="24"/>
          <w:szCs w:val="24"/>
        </w:rPr>
        <w:t>Históricamente e</w:t>
      </w:r>
      <w:r w:rsidR="00EE7B55" w:rsidRPr="00C76442">
        <w:rPr>
          <w:rFonts w:ascii="Times New Roman" w:hAnsi="Times New Roman" w:cs="Times New Roman"/>
          <w:sz w:val="24"/>
          <w:szCs w:val="24"/>
        </w:rPr>
        <w:t xml:space="preserve">l derecho de petición se </w:t>
      </w:r>
      <w:r w:rsidR="00382893" w:rsidRPr="00C76442">
        <w:rPr>
          <w:rFonts w:ascii="Times New Roman" w:hAnsi="Times New Roman" w:cs="Times New Roman"/>
          <w:sz w:val="24"/>
          <w:szCs w:val="24"/>
        </w:rPr>
        <w:t xml:space="preserve">ha mostrado como una figura de </w:t>
      </w:r>
      <w:r w:rsidR="00EE7B55" w:rsidRPr="00C76442">
        <w:rPr>
          <w:rFonts w:ascii="Times New Roman" w:hAnsi="Times New Roman" w:cs="Times New Roman"/>
          <w:sz w:val="24"/>
          <w:szCs w:val="24"/>
        </w:rPr>
        <w:t>“ruego-concesión”</w:t>
      </w:r>
      <w:r w:rsidR="00382893" w:rsidRPr="00C76442">
        <w:rPr>
          <w:rFonts w:ascii="Times New Roman" w:hAnsi="Times New Roman" w:cs="Times New Roman"/>
          <w:sz w:val="24"/>
          <w:szCs w:val="24"/>
        </w:rPr>
        <w:t xml:space="preserve">, pues </w:t>
      </w:r>
      <w:r w:rsidR="00D03B37" w:rsidRPr="00C76442">
        <w:rPr>
          <w:rFonts w:ascii="Times New Roman" w:hAnsi="Times New Roman" w:cs="Times New Roman"/>
          <w:sz w:val="24"/>
          <w:szCs w:val="24"/>
        </w:rPr>
        <w:t xml:space="preserve">en </w:t>
      </w:r>
      <w:r w:rsidR="00382893" w:rsidRPr="00C76442">
        <w:rPr>
          <w:rFonts w:ascii="Times New Roman" w:hAnsi="Times New Roman" w:cs="Times New Roman"/>
          <w:sz w:val="24"/>
          <w:szCs w:val="24"/>
        </w:rPr>
        <w:t>los</w:t>
      </w:r>
      <w:r w:rsidR="00EE7B55" w:rsidRPr="00C76442">
        <w:rPr>
          <w:rFonts w:ascii="Times New Roman" w:hAnsi="Times New Roman" w:cs="Times New Roman"/>
          <w:sz w:val="24"/>
          <w:szCs w:val="24"/>
        </w:rPr>
        <w:t xml:space="preserve"> grupos humanos más primitivos </w:t>
      </w:r>
      <w:r w:rsidR="00382893" w:rsidRPr="00C76442">
        <w:rPr>
          <w:rFonts w:ascii="Times New Roman" w:hAnsi="Times New Roman" w:cs="Times New Roman"/>
          <w:sz w:val="24"/>
          <w:szCs w:val="24"/>
        </w:rPr>
        <w:t>obtenían favores</w:t>
      </w:r>
      <w:r w:rsidR="00EE7B55" w:rsidRPr="00C76442">
        <w:rPr>
          <w:rFonts w:ascii="Times New Roman" w:hAnsi="Times New Roman" w:cs="Times New Roman"/>
          <w:sz w:val="24"/>
          <w:szCs w:val="24"/>
        </w:rPr>
        <w:t xml:space="preserve"> de las deidades que regían su vida social y espiritual</w:t>
      </w:r>
      <w:sdt>
        <w:sdtPr>
          <w:rPr>
            <w:rFonts w:ascii="Times New Roman" w:hAnsi="Times New Roman" w:cs="Times New Roman"/>
            <w:sz w:val="24"/>
            <w:szCs w:val="24"/>
          </w:rPr>
          <w:id w:val="1211691544"/>
          <w:citation/>
        </w:sdtPr>
        <w:sdtContent>
          <w:r w:rsidR="00F267AB" w:rsidRPr="00C76442">
            <w:rPr>
              <w:rFonts w:ascii="Times New Roman" w:hAnsi="Times New Roman" w:cs="Times New Roman"/>
              <w:sz w:val="24"/>
              <w:szCs w:val="24"/>
            </w:rPr>
            <w:fldChar w:fldCharType="begin"/>
          </w:r>
          <w:r w:rsidR="0013075D" w:rsidRPr="00C76442">
            <w:rPr>
              <w:rFonts w:ascii="Times New Roman" w:hAnsi="Times New Roman" w:cs="Times New Roman"/>
              <w:sz w:val="24"/>
              <w:szCs w:val="24"/>
            </w:rPr>
            <w:instrText xml:space="preserve"> CITATION Cad88 \l 12298 </w:instrText>
          </w:r>
          <w:r w:rsidR="00F267AB"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 xml:space="preserve"> (Cadena Barreto, 1988)</w:t>
          </w:r>
          <w:r w:rsidR="00F267AB" w:rsidRPr="00C76442">
            <w:rPr>
              <w:rFonts w:ascii="Times New Roman" w:hAnsi="Times New Roman" w:cs="Times New Roman"/>
              <w:sz w:val="24"/>
              <w:szCs w:val="24"/>
            </w:rPr>
            <w:fldChar w:fldCharType="end"/>
          </w:r>
        </w:sdtContent>
      </w:sdt>
      <w:r w:rsidR="00EE7B55" w:rsidRPr="00C76442">
        <w:rPr>
          <w:rFonts w:ascii="Times New Roman" w:hAnsi="Times New Roman" w:cs="Times New Roman"/>
          <w:sz w:val="24"/>
          <w:szCs w:val="24"/>
        </w:rPr>
        <w:t>.</w:t>
      </w:r>
      <w:r w:rsidRPr="00C76442">
        <w:rPr>
          <w:rFonts w:ascii="Times New Roman" w:hAnsi="Times New Roman" w:cs="Times New Roman"/>
          <w:sz w:val="24"/>
          <w:szCs w:val="24"/>
        </w:rPr>
        <w:t xml:space="preserve">   </w:t>
      </w:r>
      <w:r w:rsidR="00382893" w:rsidRPr="00C76442">
        <w:rPr>
          <w:rFonts w:ascii="Times New Roman" w:hAnsi="Times New Roman" w:cs="Times New Roman"/>
          <w:sz w:val="24"/>
          <w:szCs w:val="24"/>
        </w:rPr>
        <w:t>De esta forma, el ser humano conoce el derecho de petición en su concepción más simple, como una prerrogativa de los dioses quienes podían o no escuchar sus ruegos y conceder lo solicitado.</w:t>
      </w:r>
      <w:r w:rsidR="00EB05EC" w:rsidRPr="00C76442">
        <w:rPr>
          <w:rFonts w:ascii="Times New Roman" w:hAnsi="Times New Roman" w:cs="Times New Roman"/>
          <w:sz w:val="24"/>
          <w:szCs w:val="24"/>
        </w:rPr>
        <w:t xml:space="preserve"> </w:t>
      </w:r>
    </w:p>
    <w:p w:rsidR="001D7135" w:rsidRPr="00C76442" w:rsidRDefault="00D03B37" w:rsidP="00DE3F53">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otra etapa del desarrollo humano,</w:t>
      </w:r>
      <w:r w:rsidR="00382893" w:rsidRPr="00C76442">
        <w:rPr>
          <w:rFonts w:ascii="Times New Roman" w:hAnsi="Times New Roman" w:cs="Times New Roman"/>
          <w:sz w:val="24"/>
          <w:szCs w:val="24"/>
        </w:rPr>
        <w:t xml:space="preserve"> encontramos </w:t>
      </w:r>
      <w:r w:rsidR="00B97842" w:rsidRPr="00C76442">
        <w:rPr>
          <w:rFonts w:ascii="Times New Roman" w:hAnsi="Times New Roman" w:cs="Times New Roman"/>
          <w:sz w:val="24"/>
          <w:szCs w:val="24"/>
        </w:rPr>
        <w:t>que,</w:t>
      </w:r>
      <w:r w:rsidR="00382893" w:rsidRPr="00C76442">
        <w:rPr>
          <w:rFonts w:ascii="Times New Roman" w:hAnsi="Times New Roman" w:cs="Times New Roman"/>
          <w:sz w:val="24"/>
          <w:szCs w:val="24"/>
        </w:rPr>
        <w:t xml:space="preserve"> </w:t>
      </w:r>
      <w:r w:rsidR="00C74DD5" w:rsidRPr="00C76442">
        <w:rPr>
          <w:rFonts w:ascii="Times New Roman" w:hAnsi="Times New Roman" w:cs="Times New Roman"/>
          <w:sz w:val="24"/>
          <w:szCs w:val="24"/>
        </w:rPr>
        <w:t>durante la evolución</w:t>
      </w:r>
      <w:r w:rsidRPr="00C76442">
        <w:rPr>
          <w:rFonts w:ascii="Times New Roman" w:hAnsi="Times New Roman" w:cs="Times New Roman"/>
          <w:sz w:val="24"/>
          <w:szCs w:val="24"/>
        </w:rPr>
        <w:t xml:space="preserve"> </w:t>
      </w:r>
      <w:r w:rsidR="00C74DD5" w:rsidRPr="00C76442">
        <w:rPr>
          <w:rFonts w:ascii="Times New Roman" w:hAnsi="Times New Roman" w:cs="Times New Roman"/>
          <w:sz w:val="24"/>
          <w:szCs w:val="24"/>
        </w:rPr>
        <w:t>se ve obligado a juntarse en pequeños grupos</w:t>
      </w:r>
      <w:r w:rsidRPr="00C76442">
        <w:rPr>
          <w:rFonts w:ascii="Times New Roman" w:hAnsi="Times New Roman" w:cs="Times New Roman"/>
          <w:sz w:val="24"/>
          <w:szCs w:val="24"/>
        </w:rPr>
        <w:t xml:space="preserve"> cuyo único objetivo era la </w:t>
      </w:r>
      <w:r w:rsidR="001D7135" w:rsidRPr="00C76442">
        <w:rPr>
          <w:rFonts w:ascii="Times New Roman" w:hAnsi="Times New Roman" w:cs="Times New Roman"/>
          <w:sz w:val="24"/>
          <w:szCs w:val="24"/>
        </w:rPr>
        <w:t>supervivencia</w:t>
      </w:r>
      <w:r w:rsidRPr="00C76442">
        <w:rPr>
          <w:rFonts w:ascii="Times New Roman" w:hAnsi="Times New Roman" w:cs="Times New Roman"/>
          <w:sz w:val="24"/>
          <w:szCs w:val="24"/>
        </w:rPr>
        <w:t xml:space="preserve"> de</w:t>
      </w:r>
      <w:r w:rsidR="00FF2E08" w:rsidRPr="00C76442">
        <w:rPr>
          <w:rFonts w:ascii="Times New Roman" w:hAnsi="Times New Roman" w:cs="Times New Roman"/>
          <w:sz w:val="24"/>
          <w:szCs w:val="24"/>
        </w:rPr>
        <w:t>l</w:t>
      </w:r>
      <w:r w:rsidRPr="00C76442">
        <w:rPr>
          <w:rFonts w:ascii="Times New Roman" w:hAnsi="Times New Roman" w:cs="Times New Roman"/>
          <w:sz w:val="24"/>
          <w:szCs w:val="24"/>
        </w:rPr>
        <w:t xml:space="preserve"> </w:t>
      </w:r>
      <w:r w:rsidR="001D7135" w:rsidRPr="00C76442">
        <w:rPr>
          <w:rFonts w:ascii="Times New Roman" w:hAnsi="Times New Roman" w:cs="Times New Roman"/>
          <w:sz w:val="24"/>
          <w:szCs w:val="24"/>
        </w:rPr>
        <w:t>individu</w:t>
      </w:r>
      <w:r w:rsidR="00FF2E08" w:rsidRPr="00C76442">
        <w:rPr>
          <w:rFonts w:ascii="Times New Roman" w:hAnsi="Times New Roman" w:cs="Times New Roman"/>
          <w:sz w:val="24"/>
          <w:szCs w:val="24"/>
        </w:rPr>
        <w:t>o</w:t>
      </w:r>
      <w:r w:rsidR="001D7135" w:rsidRPr="00C76442">
        <w:rPr>
          <w:rFonts w:ascii="Times New Roman" w:hAnsi="Times New Roman" w:cs="Times New Roman"/>
          <w:sz w:val="24"/>
          <w:szCs w:val="24"/>
        </w:rPr>
        <w:t>, para lo cual necesitaban ser liderados.</w:t>
      </w:r>
    </w:p>
    <w:p w:rsidR="00F44E19" w:rsidRPr="00C76442" w:rsidRDefault="00BA5A67" w:rsidP="00DE3F53">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FF2E08" w:rsidRPr="00C76442">
        <w:rPr>
          <w:rFonts w:ascii="Times New Roman" w:hAnsi="Times New Roman" w:cs="Times New Roman"/>
          <w:sz w:val="24"/>
          <w:szCs w:val="24"/>
        </w:rPr>
        <w:t>E</w:t>
      </w:r>
      <w:r w:rsidR="001D7135" w:rsidRPr="00C76442">
        <w:rPr>
          <w:rFonts w:ascii="Times New Roman" w:hAnsi="Times New Roman" w:cs="Times New Roman"/>
          <w:sz w:val="24"/>
          <w:szCs w:val="24"/>
        </w:rPr>
        <w:t>stas organizaciones</w:t>
      </w:r>
      <w:r w:rsidR="00FF2E08" w:rsidRPr="00C76442">
        <w:rPr>
          <w:rFonts w:ascii="Times New Roman" w:hAnsi="Times New Roman" w:cs="Times New Roman"/>
          <w:sz w:val="24"/>
          <w:szCs w:val="24"/>
        </w:rPr>
        <w:t>, con presencia de un líder,</w:t>
      </w:r>
      <w:r w:rsidR="00C74DD5" w:rsidRPr="00C76442">
        <w:rPr>
          <w:rFonts w:ascii="Times New Roman" w:hAnsi="Times New Roman" w:cs="Times New Roman"/>
          <w:sz w:val="24"/>
          <w:szCs w:val="24"/>
        </w:rPr>
        <w:t xml:space="preserve"> se</w:t>
      </w:r>
      <w:r w:rsidR="00322DBB" w:rsidRPr="00C76442">
        <w:rPr>
          <w:rFonts w:ascii="Times New Roman" w:hAnsi="Times New Roman" w:cs="Times New Roman"/>
          <w:sz w:val="24"/>
          <w:szCs w:val="24"/>
        </w:rPr>
        <w:t xml:space="preserve"> </w:t>
      </w:r>
      <w:r w:rsidR="00C74DD5" w:rsidRPr="00C76442">
        <w:rPr>
          <w:rFonts w:ascii="Times New Roman" w:hAnsi="Times New Roman" w:cs="Times New Roman"/>
          <w:sz w:val="24"/>
          <w:szCs w:val="24"/>
        </w:rPr>
        <w:t>constituyeron</w:t>
      </w:r>
      <w:r w:rsidR="00322DBB" w:rsidRPr="00C76442">
        <w:rPr>
          <w:rFonts w:ascii="Times New Roman" w:hAnsi="Times New Roman" w:cs="Times New Roman"/>
          <w:sz w:val="24"/>
          <w:szCs w:val="24"/>
        </w:rPr>
        <w:t xml:space="preserve"> en estr</w:t>
      </w:r>
      <w:r w:rsidR="00C74DD5" w:rsidRPr="00C76442">
        <w:rPr>
          <w:rFonts w:ascii="Times New Roman" w:hAnsi="Times New Roman" w:cs="Times New Roman"/>
          <w:sz w:val="24"/>
          <w:szCs w:val="24"/>
        </w:rPr>
        <w:t>ucturas</w:t>
      </w:r>
      <w:r w:rsidR="00322DBB" w:rsidRPr="00C76442">
        <w:rPr>
          <w:rFonts w:ascii="Times New Roman" w:hAnsi="Times New Roman" w:cs="Times New Roman"/>
          <w:sz w:val="24"/>
          <w:szCs w:val="24"/>
        </w:rPr>
        <w:t xml:space="preserve"> subordinadas y subordinantes donde </w:t>
      </w:r>
      <w:r w:rsidR="00C74DD5" w:rsidRPr="00C76442">
        <w:rPr>
          <w:rFonts w:ascii="Times New Roman" w:hAnsi="Times New Roman" w:cs="Times New Roman"/>
          <w:sz w:val="24"/>
          <w:szCs w:val="24"/>
        </w:rPr>
        <w:t>se destinaba</w:t>
      </w:r>
      <w:r w:rsidR="00322DBB" w:rsidRPr="00C76442">
        <w:rPr>
          <w:rFonts w:ascii="Times New Roman" w:hAnsi="Times New Roman" w:cs="Times New Roman"/>
          <w:sz w:val="24"/>
          <w:szCs w:val="24"/>
        </w:rPr>
        <w:t xml:space="preserve"> el poder</w:t>
      </w:r>
      <w:r w:rsidR="00EE7B55" w:rsidRPr="00C76442">
        <w:rPr>
          <w:rFonts w:ascii="Times New Roman" w:hAnsi="Times New Roman" w:cs="Times New Roman"/>
          <w:sz w:val="24"/>
          <w:szCs w:val="24"/>
        </w:rPr>
        <w:t xml:space="preserve"> a los jerarcas como vicarios de las divinidades en la tierra</w:t>
      </w:r>
      <w:r w:rsidR="001D7135" w:rsidRPr="00C76442">
        <w:rPr>
          <w:rFonts w:ascii="Times New Roman" w:hAnsi="Times New Roman" w:cs="Times New Roman"/>
          <w:sz w:val="24"/>
          <w:szCs w:val="24"/>
        </w:rPr>
        <w:t xml:space="preserve">, </w:t>
      </w:r>
      <w:r w:rsidR="00FF2E08" w:rsidRPr="00C76442">
        <w:rPr>
          <w:rFonts w:ascii="Times New Roman" w:hAnsi="Times New Roman" w:cs="Times New Roman"/>
          <w:sz w:val="24"/>
          <w:szCs w:val="24"/>
        </w:rPr>
        <w:t>é</w:t>
      </w:r>
      <w:r w:rsidR="00EE7B55" w:rsidRPr="00C76442">
        <w:rPr>
          <w:rFonts w:ascii="Times New Roman" w:hAnsi="Times New Roman" w:cs="Times New Roman"/>
          <w:sz w:val="24"/>
          <w:szCs w:val="24"/>
        </w:rPr>
        <w:t>stos</w:t>
      </w:r>
      <w:r w:rsidR="003E09CC" w:rsidRPr="00C76442">
        <w:rPr>
          <w:rFonts w:ascii="Times New Roman" w:hAnsi="Times New Roman" w:cs="Times New Roman"/>
          <w:sz w:val="24"/>
          <w:szCs w:val="24"/>
        </w:rPr>
        <w:t xml:space="preserve"> se</w:t>
      </w:r>
      <w:r w:rsidR="00322DBB" w:rsidRPr="00C76442">
        <w:rPr>
          <w:rFonts w:ascii="Times New Roman" w:hAnsi="Times New Roman" w:cs="Times New Roman"/>
          <w:sz w:val="24"/>
          <w:szCs w:val="24"/>
        </w:rPr>
        <w:t xml:space="preserve"> arroga</w:t>
      </w:r>
      <w:r w:rsidR="00FF2E08" w:rsidRPr="00C76442">
        <w:rPr>
          <w:rFonts w:ascii="Times New Roman" w:hAnsi="Times New Roman" w:cs="Times New Roman"/>
          <w:sz w:val="24"/>
          <w:szCs w:val="24"/>
        </w:rPr>
        <w:t>ban</w:t>
      </w:r>
      <w:r w:rsidR="00322DBB" w:rsidRPr="00C76442">
        <w:rPr>
          <w:rFonts w:ascii="Times New Roman" w:hAnsi="Times New Roman" w:cs="Times New Roman"/>
          <w:sz w:val="24"/>
          <w:szCs w:val="24"/>
        </w:rPr>
        <w:t xml:space="preserve"> varias </w:t>
      </w:r>
      <w:r w:rsidR="00EE7B55" w:rsidRPr="00C76442">
        <w:rPr>
          <w:rFonts w:ascii="Times New Roman" w:hAnsi="Times New Roman" w:cs="Times New Roman"/>
          <w:sz w:val="24"/>
          <w:szCs w:val="24"/>
        </w:rPr>
        <w:t>facultades, entre la</w:t>
      </w:r>
      <w:r w:rsidR="003E09CC" w:rsidRPr="00C76442">
        <w:rPr>
          <w:rFonts w:ascii="Times New Roman" w:hAnsi="Times New Roman" w:cs="Times New Roman"/>
          <w:sz w:val="24"/>
          <w:szCs w:val="24"/>
        </w:rPr>
        <w:t>s</w:t>
      </w:r>
      <w:r w:rsidR="00EE7B55" w:rsidRPr="00C76442">
        <w:rPr>
          <w:rFonts w:ascii="Times New Roman" w:hAnsi="Times New Roman" w:cs="Times New Roman"/>
          <w:sz w:val="24"/>
          <w:szCs w:val="24"/>
        </w:rPr>
        <w:t xml:space="preserve"> cuales</w:t>
      </w:r>
      <w:r w:rsidR="003E09CC" w:rsidRPr="00C76442">
        <w:rPr>
          <w:rFonts w:ascii="Times New Roman" w:hAnsi="Times New Roman" w:cs="Times New Roman"/>
          <w:sz w:val="24"/>
          <w:szCs w:val="24"/>
        </w:rPr>
        <w:t>,</w:t>
      </w:r>
      <w:r w:rsidR="00EE7B55" w:rsidRPr="00C76442">
        <w:rPr>
          <w:rFonts w:ascii="Times New Roman" w:hAnsi="Times New Roman" w:cs="Times New Roman"/>
          <w:sz w:val="24"/>
          <w:szCs w:val="24"/>
        </w:rPr>
        <w:t xml:space="preserve"> se encuentra</w:t>
      </w:r>
      <w:r w:rsidR="00322DBB" w:rsidRPr="00C76442">
        <w:rPr>
          <w:rFonts w:ascii="Times New Roman" w:hAnsi="Times New Roman" w:cs="Times New Roman"/>
          <w:sz w:val="24"/>
          <w:szCs w:val="24"/>
        </w:rPr>
        <w:t xml:space="preserve"> </w:t>
      </w:r>
      <w:r w:rsidR="00322DBB" w:rsidRPr="00C76442">
        <w:rPr>
          <w:rFonts w:ascii="Times New Roman" w:hAnsi="Times New Roman" w:cs="Times New Roman"/>
          <w:b/>
          <w:sz w:val="24"/>
          <w:szCs w:val="24"/>
        </w:rPr>
        <w:t>la respuesta al ruego, o a la petición</w:t>
      </w:r>
      <w:r w:rsidR="00322DBB" w:rsidRPr="00C76442">
        <w:rPr>
          <w:rFonts w:ascii="Times New Roman" w:hAnsi="Times New Roman" w:cs="Times New Roman"/>
          <w:sz w:val="24"/>
          <w:szCs w:val="24"/>
        </w:rPr>
        <w:t xml:space="preserve"> como</w:t>
      </w:r>
      <w:r w:rsidR="003E09CC" w:rsidRPr="00C76442">
        <w:rPr>
          <w:rFonts w:ascii="Times New Roman" w:hAnsi="Times New Roman" w:cs="Times New Roman"/>
          <w:sz w:val="24"/>
          <w:szCs w:val="24"/>
        </w:rPr>
        <w:t xml:space="preserve"> un acto benevolente hacia los súbditos </w:t>
      </w:r>
      <w:r w:rsidR="00BE1CD8" w:rsidRPr="00C76442">
        <w:rPr>
          <w:rFonts w:ascii="Times New Roman" w:hAnsi="Times New Roman" w:cs="Times New Roman"/>
          <w:noProof/>
          <w:sz w:val="24"/>
          <w:szCs w:val="24"/>
        </w:rPr>
        <w:t>(Vidal Perdonomo, Diaz Perilla, Amparo Rodríguez, 2005)</w:t>
      </w:r>
      <w:r w:rsidR="00FF2E08" w:rsidRPr="00C76442">
        <w:rPr>
          <w:rFonts w:ascii="Times New Roman" w:hAnsi="Times New Roman" w:cs="Times New Roman"/>
          <w:noProof/>
          <w:sz w:val="24"/>
          <w:szCs w:val="24"/>
        </w:rPr>
        <w:t>, [Énfasis agregado].</w:t>
      </w:r>
    </w:p>
    <w:p w:rsidR="00694060" w:rsidRPr="00C76442" w:rsidRDefault="00BA5A67" w:rsidP="00EE7B5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1D7135" w:rsidRPr="00C76442">
        <w:rPr>
          <w:rFonts w:ascii="Times New Roman" w:hAnsi="Times New Roman" w:cs="Times New Roman"/>
          <w:sz w:val="24"/>
          <w:szCs w:val="24"/>
        </w:rPr>
        <w:t>De igual forma</w:t>
      </w:r>
      <w:r w:rsidR="006D52CF" w:rsidRPr="00C76442">
        <w:rPr>
          <w:rFonts w:ascii="Times New Roman" w:hAnsi="Times New Roman" w:cs="Times New Roman"/>
          <w:sz w:val="24"/>
          <w:szCs w:val="24"/>
        </w:rPr>
        <w:t xml:space="preserve"> </w:t>
      </w:r>
      <w:r w:rsidR="00BE1CD8" w:rsidRPr="00C76442">
        <w:rPr>
          <w:rFonts w:ascii="Times New Roman" w:hAnsi="Times New Roman" w:cs="Times New Roman"/>
          <w:noProof/>
          <w:sz w:val="24"/>
          <w:szCs w:val="24"/>
        </w:rPr>
        <w:t>Luna Cervantes (2012)</w:t>
      </w:r>
      <w:r w:rsidR="006D52CF" w:rsidRPr="00C76442">
        <w:rPr>
          <w:rFonts w:ascii="Times New Roman" w:hAnsi="Times New Roman" w:cs="Times New Roman"/>
          <w:sz w:val="24"/>
          <w:szCs w:val="24"/>
        </w:rPr>
        <w:t>,</w:t>
      </w:r>
      <w:r w:rsidR="001D7135" w:rsidRPr="00C76442">
        <w:rPr>
          <w:rFonts w:ascii="Times New Roman" w:hAnsi="Times New Roman" w:cs="Times New Roman"/>
          <w:sz w:val="24"/>
          <w:szCs w:val="24"/>
        </w:rPr>
        <w:t xml:space="preserve"> afirma que,</w:t>
      </w:r>
      <w:r w:rsidR="006D52CF" w:rsidRPr="00C76442">
        <w:rPr>
          <w:rFonts w:ascii="Times New Roman" w:hAnsi="Times New Roman" w:cs="Times New Roman"/>
          <w:sz w:val="24"/>
          <w:szCs w:val="24"/>
        </w:rPr>
        <w:t xml:space="preserve"> e</w:t>
      </w:r>
      <w:r w:rsidR="003E09CC" w:rsidRPr="00C76442">
        <w:rPr>
          <w:rFonts w:ascii="Times New Roman" w:hAnsi="Times New Roman" w:cs="Times New Roman"/>
          <w:sz w:val="24"/>
          <w:szCs w:val="24"/>
        </w:rPr>
        <w:t>n sus inicios este derecho</w:t>
      </w:r>
      <w:r w:rsidR="00322DBB" w:rsidRPr="00C76442">
        <w:rPr>
          <w:rFonts w:ascii="Times New Roman" w:hAnsi="Times New Roman" w:cs="Times New Roman"/>
          <w:sz w:val="24"/>
          <w:szCs w:val="24"/>
        </w:rPr>
        <w:t xml:space="preserve"> no</w:t>
      </w:r>
      <w:r w:rsidR="003E09CC" w:rsidRPr="00C76442">
        <w:rPr>
          <w:rFonts w:ascii="Times New Roman" w:hAnsi="Times New Roman" w:cs="Times New Roman"/>
          <w:sz w:val="24"/>
          <w:szCs w:val="24"/>
        </w:rPr>
        <w:t xml:space="preserve"> fue concebido como universal ni igualitario</w:t>
      </w:r>
      <w:r w:rsidR="006D52CF" w:rsidRPr="00C76442">
        <w:rPr>
          <w:rFonts w:ascii="Times New Roman" w:hAnsi="Times New Roman" w:cs="Times New Roman"/>
          <w:sz w:val="24"/>
          <w:szCs w:val="24"/>
        </w:rPr>
        <w:t xml:space="preserve">, sino que únicamente era concedido para </w:t>
      </w:r>
      <w:r w:rsidR="007A61C2" w:rsidRPr="00C76442">
        <w:rPr>
          <w:rFonts w:ascii="Times New Roman" w:hAnsi="Times New Roman" w:cs="Times New Roman"/>
          <w:sz w:val="24"/>
          <w:szCs w:val="24"/>
        </w:rPr>
        <w:t>algunas</w:t>
      </w:r>
      <w:r w:rsidR="006D52CF" w:rsidRPr="00C76442">
        <w:rPr>
          <w:rFonts w:ascii="Times New Roman" w:hAnsi="Times New Roman" w:cs="Times New Roman"/>
          <w:sz w:val="24"/>
          <w:szCs w:val="24"/>
        </w:rPr>
        <w:t xml:space="preserve"> </w:t>
      </w:r>
      <w:r w:rsidR="006D52CF" w:rsidRPr="00C76442">
        <w:rPr>
          <w:rFonts w:ascii="Times New Roman" w:hAnsi="Times New Roman" w:cs="Times New Roman"/>
          <w:sz w:val="24"/>
          <w:szCs w:val="24"/>
        </w:rPr>
        <w:lastRenderedPageBreak/>
        <w:t>clases sociales, con el objetivo de reclamar el reconocimiento de ciertos privilegios</w:t>
      </w:r>
      <w:r w:rsidR="00322DBB" w:rsidRPr="00C76442">
        <w:rPr>
          <w:rFonts w:ascii="Times New Roman" w:hAnsi="Times New Roman" w:cs="Times New Roman"/>
          <w:sz w:val="24"/>
          <w:szCs w:val="24"/>
        </w:rPr>
        <w:t xml:space="preserve"> ante la autoridad,</w:t>
      </w:r>
      <w:r w:rsidR="006D52CF" w:rsidRPr="00C76442">
        <w:rPr>
          <w:rFonts w:ascii="Times New Roman" w:hAnsi="Times New Roman" w:cs="Times New Roman"/>
          <w:sz w:val="24"/>
          <w:szCs w:val="24"/>
        </w:rPr>
        <w:t xml:space="preserve"> ya sea</w:t>
      </w:r>
      <w:r w:rsidR="00322DBB" w:rsidRPr="00C76442">
        <w:rPr>
          <w:rFonts w:ascii="Times New Roman" w:hAnsi="Times New Roman" w:cs="Times New Roman"/>
          <w:sz w:val="24"/>
          <w:szCs w:val="24"/>
        </w:rPr>
        <w:t xml:space="preserve"> a nombre</w:t>
      </w:r>
      <w:r w:rsidR="006D52CF" w:rsidRPr="00C76442">
        <w:rPr>
          <w:rFonts w:ascii="Times New Roman" w:hAnsi="Times New Roman" w:cs="Times New Roman"/>
          <w:sz w:val="24"/>
          <w:szCs w:val="24"/>
        </w:rPr>
        <w:t xml:space="preserve"> de todo el colectivo o de</w:t>
      </w:r>
      <w:r w:rsidR="00322DBB" w:rsidRPr="00C76442">
        <w:rPr>
          <w:rFonts w:ascii="Times New Roman" w:hAnsi="Times New Roman" w:cs="Times New Roman"/>
          <w:sz w:val="24"/>
          <w:szCs w:val="24"/>
        </w:rPr>
        <w:t xml:space="preserve"> un individuo miembro </w:t>
      </w:r>
      <w:r w:rsidR="007A61C2" w:rsidRPr="00C76442">
        <w:rPr>
          <w:rFonts w:ascii="Times New Roman" w:hAnsi="Times New Roman" w:cs="Times New Roman"/>
          <w:sz w:val="24"/>
          <w:szCs w:val="24"/>
        </w:rPr>
        <w:t xml:space="preserve">de </w:t>
      </w:r>
      <w:r w:rsidR="00C405AB">
        <w:rPr>
          <w:rFonts w:ascii="Times New Roman" w:hAnsi="Times New Roman" w:cs="Times New Roman"/>
          <w:sz w:val="24"/>
          <w:szCs w:val="24"/>
        </w:rPr>
        <w:t>é</w:t>
      </w:r>
      <w:r w:rsidR="007A61C2" w:rsidRPr="00C76442">
        <w:rPr>
          <w:rFonts w:ascii="Times New Roman" w:hAnsi="Times New Roman" w:cs="Times New Roman"/>
          <w:sz w:val="24"/>
          <w:szCs w:val="24"/>
        </w:rPr>
        <w:t>ste</w:t>
      </w:r>
      <w:r w:rsidR="006D52CF" w:rsidRPr="00C76442">
        <w:rPr>
          <w:rFonts w:ascii="Times New Roman" w:hAnsi="Times New Roman" w:cs="Times New Roman"/>
          <w:sz w:val="24"/>
          <w:szCs w:val="24"/>
        </w:rPr>
        <w:t>.</w:t>
      </w:r>
    </w:p>
    <w:p w:rsidR="00322DBB" w:rsidRPr="00C76442" w:rsidRDefault="00BA5A67" w:rsidP="00322DBB">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322DBB" w:rsidRPr="00C76442">
        <w:rPr>
          <w:rFonts w:ascii="Times New Roman" w:hAnsi="Times New Roman" w:cs="Times New Roman"/>
          <w:sz w:val="24"/>
          <w:szCs w:val="24"/>
        </w:rPr>
        <w:t xml:space="preserve">Es de entender </w:t>
      </w:r>
      <w:r w:rsidR="001D7135" w:rsidRPr="00C76442">
        <w:rPr>
          <w:rFonts w:ascii="Times New Roman" w:hAnsi="Times New Roman" w:cs="Times New Roman"/>
          <w:sz w:val="24"/>
          <w:szCs w:val="24"/>
        </w:rPr>
        <w:t>que,</w:t>
      </w:r>
      <w:r w:rsidR="00322DBB" w:rsidRPr="00C76442">
        <w:rPr>
          <w:rFonts w:ascii="Times New Roman" w:hAnsi="Times New Roman" w:cs="Times New Roman"/>
          <w:sz w:val="24"/>
          <w:szCs w:val="24"/>
        </w:rPr>
        <w:t xml:space="preserve"> en las primeras etapas de su desarrollo</w:t>
      </w:r>
      <w:r w:rsidR="001D7135" w:rsidRPr="00C76442">
        <w:rPr>
          <w:rFonts w:ascii="Times New Roman" w:hAnsi="Times New Roman" w:cs="Times New Roman"/>
          <w:sz w:val="24"/>
          <w:szCs w:val="24"/>
        </w:rPr>
        <w:t>, la figura del ruego concesión,</w:t>
      </w:r>
      <w:r w:rsidR="00322DBB" w:rsidRPr="00C76442">
        <w:rPr>
          <w:rFonts w:ascii="Times New Roman" w:hAnsi="Times New Roman" w:cs="Times New Roman"/>
          <w:sz w:val="24"/>
          <w:szCs w:val="24"/>
        </w:rPr>
        <w:t xml:space="preserve"> era considerad</w:t>
      </w:r>
      <w:r w:rsidR="001D7135" w:rsidRPr="00C76442">
        <w:rPr>
          <w:rFonts w:ascii="Times New Roman" w:hAnsi="Times New Roman" w:cs="Times New Roman"/>
          <w:sz w:val="24"/>
          <w:szCs w:val="24"/>
        </w:rPr>
        <w:t>a</w:t>
      </w:r>
      <w:r w:rsidR="00322DBB" w:rsidRPr="00C76442">
        <w:rPr>
          <w:rFonts w:ascii="Times New Roman" w:hAnsi="Times New Roman" w:cs="Times New Roman"/>
          <w:sz w:val="24"/>
          <w:szCs w:val="24"/>
        </w:rPr>
        <w:t xml:space="preserve"> como una mera práctica que no se encontraba reconocida en las </w:t>
      </w:r>
      <w:r w:rsidR="00C91768" w:rsidRPr="00C76442">
        <w:rPr>
          <w:rFonts w:ascii="Times New Roman" w:hAnsi="Times New Roman" w:cs="Times New Roman"/>
          <w:sz w:val="24"/>
          <w:szCs w:val="24"/>
        </w:rPr>
        <w:t>normas,</w:t>
      </w:r>
      <w:r w:rsidR="00380DF4" w:rsidRPr="00C76442">
        <w:rPr>
          <w:rFonts w:ascii="Times New Roman" w:hAnsi="Times New Roman" w:cs="Times New Roman"/>
          <w:sz w:val="24"/>
          <w:szCs w:val="24"/>
        </w:rPr>
        <w:t xml:space="preserve"> sino que se configuraba como una facultad no reglamentada del jerarca.</w:t>
      </w:r>
    </w:p>
    <w:p w:rsidR="0043784E" w:rsidRPr="00C76442" w:rsidRDefault="00BA5A67" w:rsidP="00EE7B5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1D7135" w:rsidRPr="00C76442">
        <w:rPr>
          <w:rFonts w:ascii="Times New Roman" w:hAnsi="Times New Roman" w:cs="Times New Roman"/>
          <w:sz w:val="24"/>
          <w:szCs w:val="24"/>
        </w:rPr>
        <w:t>Es</w:t>
      </w:r>
      <w:r w:rsidR="00322DBB" w:rsidRPr="00C76442">
        <w:rPr>
          <w:rFonts w:ascii="Times New Roman" w:hAnsi="Times New Roman" w:cs="Times New Roman"/>
          <w:sz w:val="24"/>
          <w:szCs w:val="24"/>
        </w:rPr>
        <w:t xml:space="preserve"> el desarrollo cultural y social</w:t>
      </w:r>
      <w:r w:rsidR="0043784E" w:rsidRPr="00C76442">
        <w:rPr>
          <w:rFonts w:ascii="Times New Roman" w:hAnsi="Times New Roman" w:cs="Times New Roman"/>
          <w:sz w:val="24"/>
          <w:szCs w:val="24"/>
        </w:rPr>
        <w:t xml:space="preserve"> de la humanidad, respondiendo a </w:t>
      </w:r>
      <w:r w:rsidR="006B3F0E" w:rsidRPr="00C76442">
        <w:rPr>
          <w:rFonts w:ascii="Times New Roman" w:hAnsi="Times New Roman" w:cs="Times New Roman"/>
          <w:sz w:val="24"/>
          <w:szCs w:val="24"/>
        </w:rPr>
        <w:t>las necesidades</w:t>
      </w:r>
      <w:r w:rsidR="0043784E" w:rsidRPr="00C76442">
        <w:rPr>
          <w:rFonts w:ascii="Times New Roman" w:hAnsi="Times New Roman" w:cs="Times New Roman"/>
          <w:sz w:val="24"/>
          <w:szCs w:val="24"/>
        </w:rPr>
        <w:t xml:space="preserve"> y las </w:t>
      </w:r>
      <w:r w:rsidR="00FF2E08" w:rsidRPr="00C76442">
        <w:rPr>
          <w:rFonts w:ascii="Times New Roman" w:hAnsi="Times New Roman" w:cs="Times New Roman"/>
          <w:sz w:val="24"/>
          <w:szCs w:val="24"/>
        </w:rPr>
        <w:t xml:space="preserve">cambiantes </w:t>
      </w:r>
      <w:r w:rsidR="0043784E" w:rsidRPr="00C76442">
        <w:rPr>
          <w:rFonts w:ascii="Times New Roman" w:hAnsi="Times New Roman" w:cs="Times New Roman"/>
          <w:sz w:val="24"/>
          <w:szCs w:val="24"/>
        </w:rPr>
        <w:t>estructuras sociales</w:t>
      </w:r>
      <w:r w:rsidR="00FF2E08" w:rsidRPr="00C76442">
        <w:rPr>
          <w:rFonts w:ascii="Times New Roman" w:hAnsi="Times New Roman" w:cs="Times New Roman"/>
          <w:sz w:val="24"/>
          <w:szCs w:val="24"/>
        </w:rPr>
        <w:t xml:space="preserve"> que</w:t>
      </w:r>
      <w:r w:rsidR="00322DBB" w:rsidRPr="00C76442">
        <w:rPr>
          <w:rFonts w:ascii="Times New Roman" w:hAnsi="Times New Roman" w:cs="Times New Roman"/>
          <w:sz w:val="24"/>
          <w:szCs w:val="24"/>
        </w:rPr>
        <w:t>,</w:t>
      </w:r>
      <w:r w:rsidR="0043784E" w:rsidRPr="00C76442">
        <w:rPr>
          <w:rFonts w:ascii="Times New Roman" w:hAnsi="Times New Roman" w:cs="Times New Roman"/>
          <w:sz w:val="24"/>
          <w:szCs w:val="24"/>
        </w:rPr>
        <w:t xml:space="preserve"> el derecho de petición muta levemente en cuanto a la figura de la </w:t>
      </w:r>
      <w:r w:rsidR="006B3F0E" w:rsidRPr="00C76442">
        <w:rPr>
          <w:rFonts w:ascii="Times New Roman" w:hAnsi="Times New Roman" w:cs="Times New Roman"/>
          <w:sz w:val="24"/>
          <w:szCs w:val="24"/>
        </w:rPr>
        <w:t>autoridad,</w:t>
      </w:r>
      <w:r w:rsidR="0043784E" w:rsidRPr="00C76442">
        <w:rPr>
          <w:rFonts w:ascii="Times New Roman" w:hAnsi="Times New Roman" w:cs="Times New Roman"/>
          <w:sz w:val="24"/>
          <w:szCs w:val="24"/>
        </w:rPr>
        <w:t xml:space="preserve"> pero en su </w:t>
      </w:r>
      <w:r w:rsidR="006B3F0E" w:rsidRPr="00C76442">
        <w:rPr>
          <w:rFonts w:ascii="Times New Roman" w:hAnsi="Times New Roman" w:cs="Times New Roman"/>
          <w:sz w:val="24"/>
          <w:szCs w:val="24"/>
        </w:rPr>
        <w:t>esencia</w:t>
      </w:r>
      <w:r w:rsidR="0043784E" w:rsidRPr="00C76442">
        <w:rPr>
          <w:rFonts w:ascii="Times New Roman" w:hAnsi="Times New Roman" w:cs="Times New Roman"/>
          <w:sz w:val="24"/>
          <w:szCs w:val="24"/>
        </w:rPr>
        <w:t xml:space="preserve"> </w:t>
      </w:r>
      <w:r w:rsidR="006B3F0E" w:rsidRPr="00C76442">
        <w:rPr>
          <w:rFonts w:ascii="Times New Roman" w:hAnsi="Times New Roman" w:cs="Times New Roman"/>
          <w:sz w:val="24"/>
          <w:szCs w:val="24"/>
        </w:rPr>
        <w:t>continúa</w:t>
      </w:r>
      <w:r w:rsidR="0043784E" w:rsidRPr="00C76442">
        <w:rPr>
          <w:rFonts w:ascii="Times New Roman" w:hAnsi="Times New Roman" w:cs="Times New Roman"/>
          <w:sz w:val="24"/>
          <w:szCs w:val="24"/>
        </w:rPr>
        <w:t xml:space="preserve"> </w:t>
      </w:r>
      <w:r w:rsidR="006B3F0E" w:rsidRPr="00C76442">
        <w:rPr>
          <w:rFonts w:ascii="Times New Roman" w:hAnsi="Times New Roman" w:cs="Times New Roman"/>
          <w:sz w:val="24"/>
          <w:szCs w:val="24"/>
        </w:rPr>
        <w:t>manteniéndose</w:t>
      </w:r>
      <w:r w:rsidR="00322DBB" w:rsidRPr="00C76442">
        <w:rPr>
          <w:rFonts w:ascii="Times New Roman" w:hAnsi="Times New Roman" w:cs="Times New Roman"/>
          <w:sz w:val="24"/>
          <w:szCs w:val="24"/>
        </w:rPr>
        <w:t xml:space="preserve"> como la </w:t>
      </w:r>
      <w:r w:rsidR="00C91768" w:rsidRPr="00C76442">
        <w:rPr>
          <w:rFonts w:ascii="Times New Roman" w:hAnsi="Times New Roman" w:cs="Times New Roman"/>
          <w:sz w:val="24"/>
          <w:szCs w:val="24"/>
        </w:rPr>
        <w:t>relación solicitud</w:t>
      </w:r>
      <w:r w:rsidR="00322DBB" w:rsidRPr="00C76442">
        <w:rPr>
          <w:rFonts w:ascii="Times New Roman" w:hAnsi="Times New Roman" w:cs="Times New Roman"/>
          <w:sz w:val="24"/>
          <w:szCs w:val="24"/>
        </w:rPr>
        <w:t xml:space="preserve"> </w:t>
      </w:r>
      <w:r w:rsidR="00FF2E08" w:rsidRPr="00C76442">
        <w:rPr>
          <w:rFonts w:ascii="Times New Roman" w:hAnsi="Times New Roman" w:cs="Times New Roman"/>
          <w:sz w:val="24"/>
          <w:szCs w:val="24"/>
        </w:rPr>
        <w:t>–</w:t>
      </w:r>
      <w:r w:rsidR="0043784E" w:rsidRPr="00C76442">
        <w:rPr>
          <w:rFonts w:ascii="Times New Roman" w:hAnsi="Times New Roman" w:cs="Times New Roman"/>
          <w:sz w:val="24"/>
          <w:szCs w:val="24"/>
        </w:rPr>
        <w:t xml:space="preserve"> </w:t>
      </w:r>
      <w:r w:rsidR="006B3F0E" w:rsidRPr="00C76442">
        <w:rPr>
          <w:rFonts w:ascii="Times New Roman" w:hAnsi="Times New Roman" w:cs="Times New Roman"/>
          <w:sz w:val="24"/>
          <w:szCs w:val="24"/>
        </w:rPr>
        <w:t>concesión</w:t>
      </w:r>
      <w:r w:rsidR="00FF2E08" w:rsidRPr="00C76442">
        <w:rPr>
          <w:rFonts w:ascii="Times New Roman" w:hAnsi="Times New Roman" w:cs="Times New Roman"/>
          <w:sz w:val="24"/>
          <w:szCs w:val="24"/>
        </w:rPr>
        <w:t xml:space="preserve"> del administrado</w:t>
      </w:r>
      <w:r w:rsidR="0043784E" w:rsidRPr="00C76442">
        <w:rPr>
          <w:rFonts w:ascii="Times New Roman" w:hAnsi="Times New Roman" w:cs="Times New Roman"/>
          <w:sz w:val="24"/>
          <w:szCs w:val="24"/>
        </w:rPr>
        <w:t xml:space="preserve">. </w:t>
      </w:r>
    </w:p>
    <w:p w:rsidR="00D076E4" w:rsidRPr="00C76442" w:rsidRDefault="00BA5A67" w:rsidP="00D076E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1D7135" w:rsidRPr="00C76442">
        <w:rPr>
          <w:rFonts w:ascii="Times New Roman" w:hAnsi="Times New Roman" w:cs="Times New Roman"/>
          <w:sz w:val="24"/>
          <w:szCs w:val="24"/>
        </w:rPr>
        <w:t>D</w:t>
      </w:r>
      <w:r w:rsidR="00380DF4" w:rsidRPr="00C76442">
        <w:rPr>
          <w:rFonts w:ascii="Times New Roman" w:hAnsi="Times New Roman" w:cs="Times New Roman"/>
          <w:sz w:val="24"/>
          <w:szCs w:val="24"/>
        </w:rPr>
        <w:t>urante la monarquía francesa</w:t>
      </w:r>
      <w:r w:rsidR="00030909" w:rsidRPr="00C76442">
        <w:rPr>
          <w:rFonts w:ascii="Times New Roman" w:hAnsi="Times New Roman" w:cs="Times New Roman"/>
          <w:sz w:val="24"/>
          <w:szCs w:val="24"/>
        </w:rPr>
        <w:t>, uno de los principales deberes del Rey consistía en administrar justicia,</w:t>
      </w:r>
      <w:r w:rsidR="00380DF4" w:rsidRPr="00C76442">
        <w:rPr>
          <w:rFonts w:ascii="Times New Roman" w:hAnsi="Times New Roman" w:cs="Times New Roman"/>
          <w:sz w:val="24"/>
          <w:szCs w:val="24"/>
        </w:rPr>
        <w:t xml:space="preserve"> pero también se consideraba</w:t>
      </w:r>
      <w:r w:rsidR="00030909" w:rsidRPr="00C76442">
        <w:rPr>
          <w:rFonts w:ascii="Times New Roman" w:hAnsi="Times New Roman" w:cs="Times New Roman"/>
          <w:sz w:val="24"/>
          <w:szCs w:val="24"/>
        </w:rPr>
        <w:t xml:space="preserve"> una </w:t>
      </w:r>
      <w:r w:rsidR="00FF2E08" w:rsidRPr="00C76442">
        <w:rPr>
          <w:rFonts w:ascii="Times New Roman" w:hAnsi="Times New Roman" w:cs="Times New Roman"/>
          <w:sz w:val="24"/>
          <w:szCs w:val="24"/>
        </w:rPr>
        <w:t>obligación la</w:t>
      </w:r>
      <w:r w:rsidR="00030909" w:rsidRPr="00C76442">
        <w:rPr>
          <w:rFonts w:ascii="Times New Roman" w:hAnsi="Times New Roman" w:cs="Times New Roman"/>
          <w:sz w:val="24"/>
          <w:szCs w:val="24"/>
        </w:rPr>
        <w:t xml:space="preserve"> mera práctica de que los reyes reciban q</w:t>
      </w:r>
      <w:r w:rsidR="00380DF4" w:rsidRPr="00C76442">
        <w:rPr>
          <w:rFonts w:ascii="Times New Roman" w:hAnsi="Times New Roman" w:cs="Times New Roman"/>
          <w:sz w:val="24"/>
          <w:szCs w:val="24"/>
        </w:rPr>
        <w:t>uejas de sus súbditos</w:t>
      </w:r>
      <w:r w:rsidR="001D7135" w:rsidRPr="00C76442">
        <w:rPr>
          <w:rFonts w:ascii="Times New Roman" w:hAnsi="Times New Roman" w:cs="Times New Roman"/>
          <w:sz w:val="24"/>
          <w:szCs w:val="24"/>
        </w:rPr>
        <w:t>. S</w:t>
      </w:r>
      <w:r w:rsidR="00380DF4" w:rsidRPr="00C76442">
        <w:rPr>
          <w:rFonts w:ascii="Times New Roman" w:hAnsi="Times New Roman" w:cs="Times New Roman"/>
          <w:sz w:val="24"/>
          <w:szCs w:val="24"/>
        </w:rPr>
        <w:t>abemos</w:t>
      </w:r>
      <w:r w:rsidR="00030909" w:rsidRPr="00C76442">
        <w:rPr>
          <w:rFonts w:ascii="Times New Roman" w:hAnsi="Times New Roman" w:cs="Times New Roman"/>
          <w:sz w:val="24"/>
          <w:szCs w:val="24"/>
        </w:rPr>
        <w:t xml:space="preserve"> </w:t>
      </w:r>
      <w:r w:rsidR="00FF2E08" w:rsidRPr="00C76442">
        <w:rPr>
          <w:rFonts w:ascii="Times New Roman" w:hAnsi="Times New Roman" w:cs="Times New Roman"/>
          <w:sz w:val="24"/>
          <w:szCs w:val="24"/>
        </w:rPr>
        <w:t>que,</w:t>
      </w:r>
      <w:r w:rsidR="00030909" w:rsidRPr="00C76442">
        <w:rPr>
          <w:rFonts w:ascii="Times New Roman" w:hAnsi="Times New Roman" w:cs="Times New Roman"/>
          <w:sz w:val="24"/>
          <w:szCs w:val="24"/>
        </w:rPr>
        <w:t xml:space="preserve"> a lo largo de la historia</w:t>
      </w:r>
      <w:r w:rsidR="00380DF4" w:rsidRPr="00C76442">
        <w:rPr>
          <w:rFonts w:ascii="Times New Roman" w:hAnsi="Times New Roman" w:cs="Times New Roman"/>
          <w:sz w:val="24"/>
          <w:szCs w:val="24"/>
        </w:rPr>
        <w:t>,</w:t>
      </w:r>
      <w:r w:rsidR="00030909" w:rsidRPr="00C76442">
        <w:rPr>
          <w:rFonts w:ascii="Times New Roman" w:hAnsi="Times New Roman" w:cs="Times New Roman"/>
          <w:sz w:val="24"/>
          <w:szCs w:val="24"/>
        </w:rPr>
        <w:t xml:space="preserve"> las monarquías dedicaron ciertos momentos para atender las peticiones orales</w:t>
      </w:r>
      <w:r w:rsidR="00380DF4" w:rsidRPr="00C76442">
        <w:rPr>
          <w:rFonts w:ascii="Times New Roman" w:hAnsi="Times New Roman" w:cs="Times New Roman"/>
          <w:sz w:val="24"/>
          <w:szCs w:val="24"/>
        </w:rPr>
        <w:t xml:space="preserve"> de sus súbditos como un favor hacia ellos</w:t>
      </w:r>
      <w:sdt>
        <w:sdtPr>
          <w:rPr>
            <w:rFonts w:ascii="Times New Roman" w:hAnsi="Times New Roman" w:cs="Times New Roman"/>
            <w:sz w:val="24"/>
            <w:szCs w:val="24"/>
          </w:rPr>
          <w:id w:val="-472900009"/>
          <w:citation/>
        </w:sdtPr>
        <w:sdtContent>
          <w:r w:rsidR="00F267AB" w:rsidRPr="00C76442">
            <w:rPr>
              <w:rFonts w:ascii="Times New Roman" w:hAnsi="Times New Roman" w:cs="Times New Roman"/>
              <w:sz w:val="24"/>
              <w:szCs w:val="24"/>
            </w:rPr>
            <w:fldChar w:fldCharType="begin"/>
          </w:r>
          <w:r w:rsidR="00333C99" w:rsidRPr="00C76442">
            <w:rPr>
              <w:rFonts w:ascii="Times New Roman" w:hAnsi="Times New Roman" w:cs="Times New Roman"/>
              <w:sz w:val="24"/>
              <w:szCs w:val="24"/>
            </w:rPr>
            <w:instrText xml:space="preserve"> CITATION Cua91 \l 3082 </w:instrText>
          </w:r>
          <w:r w:rsidR="00F267AB"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 xml:space="preserve"> (Cuadrado, 1991)</w:t>
          </w:r>
          <w:r w:rsidR="00F267AB" w:rsidRPr="00C76442">
            <w:rPr>
              <w:rFonts w:ascii="Times New Roman" w:hAnsi="Times New Roman" w:cs="Times New Roman"/>
              <w:sz w:val="24"/>
              <w:szCs w:val="24"/>
            </w:rPr>
            <w:fldChar w:fldCharType="end"/>
          </w:r>
        </w:sdtContent>
      </w:sdt>
      <w:r w:rsidR="001D7135" w:rsidRPr="00C76442">
        <w:rPr>
          <w:rFonts w:ascii="Times New Roman" w:hAnsi="Times New Roman" w:cs="Times New Roman"/>
          <w:sz w:val="24"/>
          <w:szCs w:val="24"/>
        </w:rPr>
        <w:t xml:space="preserve">. En </w:t>
      </w:r>
      <w:r w:rsidR="00B97842" w:rsidRPr="00C76442">
        <w:rPr>
          <w:rFonts w:ascii="Times New Roman" w:hAnsi="Times New Roman" w:cs="Times New Roman"/>
          <w:sz w:val="24"/>
          <w:szCs w:val="24"/>
        </w:rPr>
        <w:t>España</w:t>
      </w:r>
      <w:r w:rsidR="00D076E4" w:rsidRPr="00C76442">
        <w:rPr>
          <w:rFonts w:ascii="Times New Roman" w:hAnsi="Times New Roman" w:cs="Times New Roman"/>
          <w:sz w:val="24"/>
          <w:szCs w:val="24"/>
        </w:rPr>
        <w:t xml:space="preserve"> el Rey tenía el papel de rey-juez,</w:t>
      </w:r>
      <w:r w:rsidR="001D7135" w:rsidRPr="00C76442">
        <w:rPr>
          <w:rFonts w:ascii="Times New Roman" w:hAnsi="Times New Roman" w:cs="Times New Roman"/>
          <w:sz w:val="24"/>
          <w:szCs w:val="24"/>
        </w:rPr>
        <w:t xml:space="preserve"> asumiendo el poder judicial y de gobierno, dentro del cual la </w:t>
      </w:r>
      <w:r w:rsidR="00D076E4" w:rsidRPr="00C76442">
        <w:rPr>
          <w:rFonts w:ascii="Times New Roman" w:hAnsi="Times New Roman" w:cs="Times New Roman"/>
          <w:sz w:val="24"/>
          <w:szCs w:val="24"/>
        </w:rPr>
        <w:t xml:space="preserve">justicia que aplicaba no era la justicia en sentido estricto, sino más bien el resultado de la plena generosidad del </w:t>
      </w:r>
      <w:r w:rsidR="00C405AB">
        <w:rPr>
          <w:rFonts w:ascii="Times New Roman" w:hAnsi="Times New Roman" w:cs="Times New Roman"/>
          <w:sz w:val="24"/>
          <w:szCs w:val="24"/>
        </w:rPr>
        <w:t>monarca</w:t>
      </w:r>
      <w:r w:rsidR="001D7135" w:rsidRPr="00C76442">
        <w:rPr>
          <w:rFonts w:ascii="Times New Roman" w:hAnsi="Times New Roman" w:cs="Times New Roman"/>
          <w:sz w:val="24"/>
          <w:szCs w:val="24"/>
        </w:rPr>
        <w:t xml:space="preserve">, por otro </w:t>
      </w:r>
      <w:r w:rsidR="00FF2E08" w:rsidRPr="00C76442">
        <w:rPr>
          <w:rFonts w:ascii="Times New Roman" w:hAnsi="Times New Roman" w:cs="Times New Roman"/>
          <w:sz w:val="24"/>
          <w:szCs w:val="24"/>
        </w:rPr>
        <w:t>lado,</w:t>
      </w:r>
      <w:r w:rsidR="001D7135" w:rsidRPr="00C76442">
        <w:rPr>
          <w:rFonts w:ascii="Times New Roman" w:hAnsi="Times New Roman" w:cs="Times New Roman"/>
          <w:sz w:val="24"/>
          <w:szCs w:val="24"/>
        </w:rPr>
        <w:t xml:space="preserve"> en sus funciones de gobierno</w:t>
      </w:r>
      <w:r w:rsidR="00D076E4" w:rsidRPr="00C76442">
        <w:rPr>
          <w:rFonts w:ascii="Times New Roman" w:hAnsi="Times New Roman" w:cs="Times New Roman"/>
          <w:sz w:val="24"/>
          <w:szCs w:val="24"/>
        </w:rPr>
        <w:t xml:space="preserve"> se lo concibe como protector de sus vasallos, a los cuales le correspondía otorgar “gracias” como parangón de</w:t>
      </w:r>
      <w:r w:rsidR="00FF2E08" w:rsidRPr="00C76442">
        <w:rPr>
          <w:rFonts w:ascii="Times New Roman" w:hAnsi="Times New Roman" w:cs="Times New Roman"/>
          <w:sz w:val="24"/>
          <w:szCs w:val="24"/>
        </w:rPr>
        <w:t xml:space="preserve"> su</w:t>
      </w:r>
      <w:r w:rsidR="00D076E4" w:rsidRPr="00C76442">
        <w:rPr>
          <w:rFonts w:ascii="Times New Roman" w:hAnsi="Times New Roman" w:cs="Times New Roman"/>
          <w:sz w:val="24"/>
          <w:szCs w:val="24"/>
        </w:rPr>
        <w:t xml:space="preserve"> misericordia.</w:t>
      </w:r>
      <w:r w:rsidR="00EB05EC" w:rsidRPr="00C76442">
        <w:rPr>
          <w:rFonts w:ascii="Times New Roman" w:hAnsi="Times New Roman" w:cs="Times New Roman"/>
          <w:noProof/>
          <w:sz w:val="24"/>
          <w:szCs w:val="24"/>
        </w:rPr>
        <w:t xml:space="preserve"> </w:t>
      </w:r>
    </w:p>
    <w:p w:rsidR="00030909" w:rsidRPr="00C76442" w:rsidRDefault="00BA5A67" w:rsidP="00EE7B5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EB05EC" w:rsidRPr="00C76442">
        <w:rPr>
          <w:rFonts w:ascii="Times New Roman" w:hAnsi="Times New Roman" w:cs="Times New Roman"/>
          <w:sz w:val="24"/>
          <w:szCs w:val="24"/>
        </w:rPr>
        <w:t>Durante</w:t>
      </w:r>
      <w:r w:rsidR="00030909" w:rsidRPr="00C76442">
        <w:rPr>
          <w:rFonts w:ascii="Times New Roman" w:hAnsi="Times New Roman" w:cs="Times New Roman"/>
          <w:sz w:val="24"/>
          <w:szCs w:val="24"/>
        </w:rPr>
        <w:t xml:space="preserve"> el año de 1579, las peticiones</w:t>
      </w:r>
      <w:r w:rsidR="009772F1" w:rsidRPr="00C76442">
        <w:rPr>
          <w:rFonts w:ascii="Times New Roman" w:hAnsi="Times New Roman" w:cs="Times New Roman"/>
          <w:sz w:val="24"/>
          <w:szCs w:val="24"/>
        </w:rPr>
        <w:t xml:space="preserve"> se</w:t>
      </w:r>
      <w:r w:rsidR="00030909" w:rsidRPr="00C76442">
        <w:rPr>
          <w:rFonts w:ascii="Times New Roman" w:hAnsi="Times New Roman" w:cs="Times New Roman"/>
          <w:sz w:val="24"/>
          <w:szCs w:val="24"/>
        </w:rPr>
        <w:t xml:space="preserve"> empezaron a realizar por escrito, tomando el nombre de </w:t>
      </w:r>
      <w:r w:rsidR="00380DF4" w:rsidRPr="00C76442">
        <w:rPr>
          <w:rFonts w:ascii="Times New Roman" w:hAnsi="Times New Roman" w:cs="Times New Roman"/>
          <w:i/>
          <w:sz w:val="24"/>
          <w:szCs w:val="24"/>
        </w:rPr>
        <w:t xml:space="preserve">plácets </w:t>
      </w:r>
      <w:r w:rsidR="00380DF4" w:rsidRPr="00C76442">
        <w:rPr>
          <w:rFonts w:ascii="Times New Roman" w:hAnsi="Times New Roman" w:cs="Times New Roman"/>
          <w:sz w:val="24"/>
          <w:szCs w:val="24"/>
        </w:rPr>
        <w:t>(beneplácito)</w:t>
      </w:r>
      <w:r w:rsidR="00030909" w:rsidRPr="00C76442">
        <w:rPr>
          <w:rFonts w:ascii="Times New Roman" w:hAnsi="Times New Roman" w:cs="Times New Roman"/>
          <w:sz w:val="24"/>
          <w:szCs w:val="24"/>
        </w:rPr>
        <w:t xml:space="preserve"> </w:t>
      </w:r>
      <w:r w:rsidR="00C171B1" w:rsidRPr="00C76442">
        <w:rPr>
          <w:rFonts w:ascii="Times New Roman" w:hAnsi="Times New Roman" w:cs="Times New Roman"/>
          <w:sz w:val="24"/>
          <w:szCs w:val="24"/>
        </w:rPr>
        <w:t>que eran de do</w:t>
      </w:r>
      <w:r w:rsidR="00380DF4" w:rsidRPr="00C76442">
        <w:rPr>
          <w:rFonts w:ascii="Times New Roman" w:hAnsi="Times New Roman" w:cs="Times New Roman"/>
          <w:sz w:val="24"/>
          <w:szCs w:val="24"/>
        </w:rPr>
        <w:t>s clases:</w:t>
      </w:r>
      <w:r w:rsidR="00C171B1" w:rsidRPr="00C76442">
        <w:rPr>
          <w:rFonts w:ascii="Times New Roman" w:hAnsi="Times New Roman" w:cs="Times New Roman"/>
          <w:sz w:val="24"/>
          <w:szCs w:val="24"/>
        </w:rPr>
        <w:t xml:space="preserve"> </w:t>
      </w:r>
      <w:r w:rsidR="00EB05EC" w:rsidRPr="00C76442">
        <w:rPr>
          <w:rFonts w:ascii="Times New Roman" w:hAnsi="Times New Roman" w:cs="Times New Roman"/>
          <w:sz w:val="24"/>
          <w:szCs w:val="24"/>
        </w:rPr>
        <w:t>i</w:t>
      </w:r>
      <w:r w:rsidR="00380DF4" w:rsidRPr="00C76442">
        <w:rPr>
          <w:rFonts w:ascii="Times New Roman" w:hAnsi="Times New Roman" w:cs="Times New Roman"/>
          <w:sz w:val="24"/>
          <w:szCs w:val="24"/>
        </w:rPr>
        <w:t xml:space="preserve">) </w:t>
      </w:r>
      <w:r w:rsidR="00C171B1" w:rsidRPr="00C76442">
        <w:rPr>
          <w:rFonts w:ascii="Times New Roman" w:hAnsi="Times New Roman" w:cs="Times New Roman"/>
          <w:sz w:val="24"/>
          <w:szCs w:val="24"/>
        </w:rPr>
        <w:t xml:space="preserve">aquellas que </w:t>
      </w:r>
      <w:r w:rsidR="00380DF4" w:rsidRPr="00C76442">
        <w:rPr>
          <w:rFonts w:ascii="Times New Roman" w:hAnsi="Times New Roman" w:cs="Times New Roman"/>
          <w:sz w:val="24"/>
          <w:szCs w:val="24"/>
        </w:rPr>
        <w:t xml:space="preserve">solicitaban la gracia del Rey y, </w:t>
      </w:r>
      <w:proofErr w:type="spellStart"/>
      <w:r w:rsidR="00EB05EC" w:rsidRPr="00C76442">
        <w:rPr>
          <w:rFonts w:ascii="Times New Roman" w:hAnsi="Times New Roman" w:cs="Times New Roman"/>
          <w:sz w:val="24"/>
          <w:szCs w:val="24"/>
        </w:rPr>
        <w:t>ii</w:t>
      </w:r>
      <w:proofErr w:type="spellEnd"/>
      <w:r w:rsidR="00380DF4" w:rsidRPr="00C76442">
        <w:rPr>
          <w:rFonts w:ascii="Times New Roman" w:hAnsi="Times New Roman" w:cs="Times New Roman"/>
          <w:sz w:val="24"/>
          <w:szCs w:val="24"/>
        </w:rPr>
        <w:t xml:space="preserve">) </w:t>
      </w:r>
      <w:r w:rsidR="00C171B1" w:rsidRPr="00C76442">
        <w:rPr>
          <w:rFonts w:ascii="Times New Roman" w:hAnsi="Times New Roman" w:cs="Times New Roman"/>
          <w:sz w:val="24"/>
          <w:szCs w:val="24"/>
        </w:rPr>
        <w:t xml:space="preserve">aquellas que solicitaban justicia. En el primer caso la resolución del pedido se </w:t>
      </w:r>
      <w:r w:rsidR="00333C99" w:rsidRPr="00C76442">
        <w:rPr>
          <w:rFonts w:ascii="Times New Roman" w:hAnsi="Times New Roman" w:cs="Times New Roman"/>
          <w:sz w:val="24"/>
          <w:szCs w:val="24"/>
        </w:rPr>
        <w:t>circunscribía</w:t>
      </w:r>
      <w:r w:rsidR="00C171B1" w:rsidRPr="00C76442">
        <w:rPr>
          <w:rFonts w:ascii="Times New Roman" w:hAnsi="Times New Roman" w:cs="Times New Roman"/>
          <w:sz w:val="24"/>
          <w:szCs w:val="24"/>
        </w:rPr>
        <w:t xml:space="preserve"> a la</w:t>
      </w:r>
      <w:r w:rsidR="00335385" w:rsidRPr="00C76442">
        <w:rPr>
          <w:rFonts w:ascii="Times New Roman" w:hAnsi="Times New Roman" w:cs="Times New Roman"/>
          <w:sz w:val="24"/>
          <w:szCs w:val="24"/>
        </w:rPr>
        <w:t xml:space="preserve"> mera</w:t>
      </w:r>
      <w:r w:rsidR="00C171B1" w:rsidRPr="00C76442">
        <w:rPr>
          <w:rFonts w:ascii="Times New Roman" w:hAnsi="Times New Roman" w:cs="Times New Roman"/>
          <w:sz w:val="24"/>
          <w:szCs w:val="24"/>
        </w:rPr>
        <w:t xml:space="preserve"> discreción del </w:t>
      </w:r>
      <w:r w:rsidR="00333C99" w:rsidRPr="00C76442">
        <w:rPr>
          <w:rFonts w:ascii="Times New Roman" w:hAnsi="Times New Roman" w:cs="Times New Roman"/>
          <w:sz w:val="24"/>
          <w:szCs w:val="24"/>
        </w:rPr>
        <w:t>soberano</w:t>
      </w:r>
      <w:r w:rsidR="00C171B1" w:rsidRPr="00C76442">
        <w:rPr>
          <w:rFonts w:ascii="Times New Roman" w:hAnsi="Times New Roman" w:cs="Times New Roman"/>
          <w:sz w:val="24"/>
          <w:szCs w:val="24"/>
        </w:rPr>
        <w:t xml:space="preserve"> y en el segundo</w:t>
      </w:r>
      <w:r w:rsidR="00335385" w:rsidRPr="00C76442">
        <w:rPr>
          <w:rFonts w:ascii="Times New Roman" w:hAnsi="Times New Roman" w:cs="Times New Roman"/>
          <w:sz w:val="24"/>
          <w:szCs w:val="24"/>
        </w:rPr>
        <w:t xml:space="preserve"> se le exigía una respuesta fundada en</w:t>
      </w:r>
      <w:r w:rsidR="00C171B1" w:rsidRPr="00C76442">
        <w:rPr>
          <w:rFonts w:ascii="Times New Roman" w:hAnsi="Times New Roman" w:cs="Times New Roman"/>
          <w:sz w:val="24"/>
          <w:szCs w:val="24"/>
        </w:rPr>
        <w:t xml:space="preserve"> un juicio elaborado.</w:t>
      </w:r>
      <w:sdt>
        <w:sdtPr>
          <w:rPr>
            <w:rFonts w:ascii="Times New Roman" w:hAnsi="Times New Roman" w:cs="Times New Roman"/>
            <w:sz w:val="24"/>
            <w:szCs w:val="24"/>
          </w:rPr>
          <w:id w:val="1253246409"/>
          <w:citation/>
        </w:sdtPr>
        <w:sdtContent>
          <w:r w:rsidR="00F267AB" w:rsidRPr="00C76442">
            <w:rPr>
              <w:rFonts w:ascii="Times New Roman" w:hAnsi="Times New Roman" w:cs="Times New Roman"/>
              <w:sz w:val="24"/>
              <w:szCs w:val="24"/>
            </w:rPr>
            <w:fldChar w:fldCharType="begin"/>
          </w:r>
          <w:r w:rsidR="00C171B1" w:rsidRPr="00C76442">
            <w:rPr>
              <w:rFonts w:ascii="Times New Roman" w:hAnsi="Times New Roman" w:cs="Times New Roman"/>
              <w:sz w:val="24"/>
              <w:szCs w:val="24"/>
            </w:rPr>
            <w:instrText xml:space="preserve"> CITATION Cua91 \l 3082 </w:instrText>
          </w:r>
          <w:r w:rsidR="00F267AB"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 xml:space="preserve"> (Cuadrado, 1991)</w:t>
          </w:r>
          <w:r w:rsidR="00F267AB" w:rsidRPr="00C76442">
            <w:rPr>
              <w:rFonts w:ascii="Times New Roman" w:hAnsi="Times New Roman" w:cs="Times New Roman"/>
              <w:sz w:val="24"/>
              <w:szCs w:val="24"/>
            </w:rPr>
            <w:fldChar w:fldCharType="end"/>
          </w:r>
        </w:sdtContent>
      </w:sdt>
    </w:p>
    <w:p w:rsidR="001D7135" w:rsidRPr="00C76442" w:rsidRDefault="001D7135" w:rsidP="001D713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Encontramos que se da el cambio de autoridad-concesor, desde el jerarca al monarca, sin embargo, de lo cual se sigue entendiendo a la institución de la petición como un FAVOR de los dioses ante sus vicarios (jerarca o monarca), quienes se encontraban facultados con la discrecionalidad propia de su designación. </w:t>
      </w:r>
    </w:p>
    <w:p w:rsidR="00862881" w:rsidRPr="00C76442" w:rsidRDefault="00BA5A67" w:rsidP="00EE7B5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1D7135" w:rsidRPr="00C76442">
        <w:rPr>
          <w:rFonts w:ascii="Times New Roman" w:hAnsi="Times New Roman" w:cs="Times New Roman"/>
          <w:sz w:val="24"/>
          <w:szCs w:val="24"/>
        </w:rPr>
        <w:t>Igualmente e</w:t>
      </w:r>
      <w:r w:rsidR="00862881" w:rsidRPr="00C76442">
        <w:rPr>
          <w:rFonts w:ascii="Times New Roman" w:hAnsi="Times New Roman" w:cs="Times New Roman"/>
          <w:sz w:val="24"/>
          <w:szCs w:val="24"/>
        </w:rPr>
        <w:t xml:space="preserve">s menester enfatizar sobre el desarrollo de las primeras clasificaciones que se </w:t>
      </w:r>
      <w:r w:rsidR="00B97842" w:rsidRPr="00C76442">
        <w:rPr>
          <w:rFonts w:ascii="Times New Roman" w:hAnsi="Times New Roman" w:cs="Times New Roman"/>
          <w:sz w:val="24"/>
          <w:szCs w:val="24"/>
        </w:rPr>
        <w:t>les</w:t>
      </w:r>
      <w:r w:rsidR="00862881" w:rsidRPr="00C76442">
        <w:rPr>
          <w:rFonts w:ascii="Times New Roman" w:hAnsi="Times New Roman" w:cs="Times New Roman"/>
          <w:sz w:val="24"/>
          <w:szCs w:val="24"/>
        </w:rPr>
        <w:t xml:space="preserve"> otorgó a las peticiones exhibidas ante el rey</w:t>
      </w:r>
      <w:r w:rsidR="00EB05EC" w:rsidRPr="00C76442">
        <w:rPr>
          <w:rFonts w:ascii="Times New Roman" w:hAnsi="Times New Roman" w:cs="Times New Roman"/>
          <w:sz w:val="24"/>
          <w:szCs w:val="24"/>
        </w:rPr>
        <w:t xml:space="preserve"> pues a partir de este</w:t>
      </w:r>
      <w:r w:rsidR="00335385" w:rsidRPr="00C76442">
        <w:rPr>
          <w:rFonts w:ascii="Times New Roman" w:hAnsi="Times New Roman" w:cs="Times New Roman"/>
          <w:sz w:val="24"/>
          <w:szCs w:val="24"/>
        </w:rPr>
        <w:t xml:space="preserve"> antecedente</w:t>
      </w:r>
      <w:r w:rsidR="00862881" w:rsidRPr="00C76442">
        <w:rPr>
          <w:rFonts w:ascii="Times New Roman" w:hAnsi="Times New Roman" w:cs="Times New Roman"/>
          <w:sz w:val="24"/>
          <w:szCs w:val="24"/>
        </w:rPr>
        <w:t>,</w:t>
      </w:r>
      <w:r w:rsidR="00335385" w:rsidRPr="00C76442">
        <w:rPr>
          <w:rFonts w:ascii="Times New Roman" w:hAnsi="Times New Roman" w:cs="Times New Roman"/>
          <w:sz w:val="24"/>
          <w:szCs w:val="24"/>
        </w:rPr>
        <w:t xml:space="preserve"> podemos </w:t>
      </w:r>
      <w:r w:rsidR="00862881" w:rsidRPr="00C76442">
        <w:rPr>
          <w:rFonts w:ascii="Times New Roman" w:hAnsi="Times New Roman" w:cs="Times New Roman"/>
          <w:sz w:val="24"/>
          <w:szCs w:val="24"/>
        </w:rPr>
        <w:t>destacar</w:t>
      </w:r>
      <w:r w:rsidR="00335385" w:rsidRPr="00C76442">
        <w:rPr>
          <w:rFonts w:ascii="Times New Roman" w:hAnsi="Times New Roman" w:cs="Times New Roman"/>
          <w:sz w:val="24"/>
          <w:szCs w:val="24"/>
        </w:rPr>
        <w:t xml:space="preserve"> que</w:t>
      </w:r>
      <w:r w:rsidR="00862881" w:rsidRPr="00C76442">
        <w:rPr>
          <w:rFonts w:ascii="Times New Roman" w:hAnsi="Times New Roman" w:cs="Times New Roman"/>
          <w:sz w:val="24"/>
          <w:szCs w:val="24"/>
        </w:rPr>
        <w:t xml:space="preserve"> al presentar peticiones por escrito se empezó a establecer una modalidad normativa-consuetudinaria de ejercer el derecho de petición. </w:t>
      </w:r>
    </w:p>
    <w:p w:rsidR="00C54E3F" w:rsidRPr="00C76442" w:rsidRDefault="00BA5A67" w:rsidP="00EE7B5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lastRenderedPageBreak/>
        <w:t xml:space="preserve">     </w:t>
      </w:r>
      <w:r w:rsidR="001D7135" w:rsidRPr="00C76442">
        <w:rPr>
          <w:rFonts w:ascii="Times New Roman" w:hAnsi="Times New Roman" w:cs="Times New Roman"/>
          <w:sz w:val="24"/>
          <w:szCs w:val="24"/>
        </w:rPr>
        <w:t xml:space="preserve">Destacamos que </w:t>
      </w:r>
      <w:r w:rsidR="00FF2E08" w:rsidRPr="00C76442">
        <w:rPr>
          <w:rFonts w:ascii="Times New Roman" w:hAnsi="Times New Roman" w:cs="Times New Roman"/>
          <w:sz w:val="24"/>
          <w:szCs w:val="24"/>
        </w:rPr>
        <w:t>en Inglaterra</w:t>
      </w:r>
      <w:r w:rsidR="00BB4134" w:rsidRPr="00C76442">
        <w:rPr>
          <w:rFonts w:ascii="Times New Roman" w:hAnsi="Times New Roman" w:cs="Times New Roman"/>
          <w:sz w:val="24"/>
          <w:szCs w:val="24"/>
        </w:rPr>
        <w:t xml:space="preserve"> encontramos importantes avances en el derecho de petición. Pues a partir </w:t>
      </w:r>
      <w:r w:rsidR="00F65EB0" w:rsidRPr="00C76442">
        <w:rPr>
          <w:rFonts w:ascii="Times New Roman" w:hAnsi="Times New Roman" w:cs="Times New Roman"/>
          <w:sz w:val="24"/>
          <w:szCs w:val="24"/>
        </w:rPr>
        <w:t xml:space="preserve">del antecedente de 1559, </w:t>
      </w:r>
      <w:r w:rsidR="00BB4134" w:rsidRPr="00C76442">
        <w:rPr>
          <w:rFonts w:ascii="Times New Roman" w:hAnsi="Times New Roman" w:cs="Times New Roman"/>
          <w:sz w:val="24"/>
          <w:szCs w:val="24"/>
        </w:rPr>
        <w:t xml:space="preserve">podemos establecer que existió </w:t>
      </w:r>
      <w:r w:rsidR="00B97842" w:rsidRPr="00C76442">
        <w:rPr>
          <w:rFonts w:ascii="Times New Roman" w:hAnsi="Times New Roman" w:cs="Times New Roman"/>
          <w:sz w:val="24"/>
          <w:szCs w:val="24"/>
        </w:rPr>
        <w:t xml:space="preserve">un </w:t>
      </w:r>
      <w:r w:rsidR="00C405AB">
        <w:rPr>
          <w:rFonts w:ascii="Times New Roman" w:hAnsi="Times New Roman" w:cs="Times New Roman"/>
          <w:sz w:val="24"/>
          <w:szCs w:val="24"/>
        </w:rPr>
        <w:t>desarrollo</w:t>
      </w:r>
      <w:r w:rsidR="00862881" w:rsidRPr="00C76442">
        <w:rPr>
          <w:rFonts w:ascii="Times New Roman" w:hAnsi="Times New Roman" w:cs="Times New Roman"/>
          <w:sz w:val="24"/>
          <w:szCs w:val="24"/>
        </w:rPr>
        <w:t xml:space="preserve"> </w:t>
      </w:r>
      <w:r w:rsidR="00BB4134" w:rsidRPr="00C76442">
        <w:rPr>
          <w:rFonts w:ascii="Times New Roman" w:hAnsi="Times New Roman" w:cs="Times New Roman"/>
          <w:sz w:val="24"/>
          <w:szCs w:val="24"/>
        </w:rPr>
        <w:t>normativo</w:t>
      </w:r>
      <w:r w:rsidR="00862881" w:rsidRPr="00C76442">
        <w:rPr>
          <w:rFonts w:ascii="Times New Roman" w:hAnsi="Times New Roman" w:cs="Times New Roman"/>
          <w:sz w:val="24"/>
          <w:szCs w:val="24"/>
        </w:rPr>
        <w:t xml:space="preserve"> </w:t>
      </w:r>
      <w:r w:rsidR="007A61C2" w:rsidRPr="00C76442">
        <w:rPr>
          <w:rFonts w:ascii="Times New Roman" w:hAnsi="Times New Roman" w:cs="Times New Roman"/>
          <w:sz w:val="24"/>
          <w:szCs w:val="24"/>
        </w:rPr>
        <w:t>significativo</w:t>
      </w:r>
      <w:r w:rsidR="00862881" w:rsidRPr="00C76442">
        <w:rPr>
          <w:rFonts w:ascii="Times New Roman" w:hAnsi="Times New Roman" w:cs="Times New Roman"/>
          <w:sz w:val="24"/>
          <w:szCs w:val="24"/>
        </w:rPr>
        <w:t xml:space="preserve"> en este tema</w:t>
      </w:r>
      <w:r w:rsidR="00BB4134" w:rsidRPr="00C76442">
        <w:rPr>
          <w:rFonts w:ascii="Times New Roman" w:hAnsi="Times New Roman" w:cs="Times New Roman"/>
          <w:sz w:val="24"/>
          <w:szCs w:val="24"/>
        </w:rPr>
        <w:t>,</w:t>
      </w:r>
      <w:r w:rsidR="00862881" w:rsidRPr="00C76442">
        <w:rPr>
          <w:rFonts w:ascii="Times New Roman" w:hAnsi="Times New Roman" w:cs="Times New Roman"/>
          <w:sz w:val="24"/>
          <w:szCs w:val="24"/>
        </w:rPr>
        <w:t xml:space="preserve"> </w:t>
      </w:r>
      <w:r w:rsidR="00B97842" w:rsidRPr="00C76442">
        <w:rPr>
          <w:rFonts w:ascii="Times New Roman" w:hAnsi="Times New Roman" w:cs="Times New Roman"/>
          <w:sz w:val="24"/>
          <w:szCs w:val="24"/>
        </w:rPr>
        <w:t>ya que,</w:t>
      </w:r>
      <w:r w:rsidR="00862881" w:rsidRPr="00C76442">
        <w:rPr>
          <w:rFonts w:ascii="Times New Roman" w:hAnsi="Times New Roman" w:cs="Times New Roman"/>
          <w:sz w:val="24"/>
          <w:szCs w:val="24"/>
        </w:rPr>
        <w:t xml:space="preserve"> </w:t>
      </w:r>
      <w:r w:rsidR="00BB4134" w:rsidRPr="00C76442">
        <w:rPr>
          <w:rFonts w:ascii="Times New Roman" w:hAnsi="Times New Roman" w:cs="Times New Roman"/>
          <w:sz w:val="24"/>
          <w:szCs w:val="24"/>
        </w:rPr>
        <w:t xml:space="preserve">a diferencia de la monarquía francesa, la inglesa </w:t>
      </w:r>
      <w:r w:rsidR="00D076E4" w:rsidRPr="00C76442">
        <w:rPr>
          <w:rFonts w:ascii="Times New Roman" w:hAnsi="Times New Roman" w:cs="Times New Roman"/>
          <w:sz w:val="24"/>
          <w:szCs w:val="24"/>
        </w:rPr>
        <w:t>empezó</w:t>
      </w:r>
      <w:r w:rsidR="00BB4134" w:rsidRPr="00C76442">
        <w:rPr>
          <w:rFonts w:ascii="Times New Roman" w:hAnsi="Times New Roman" w:cs="Times New Roman"/>
          <w:sz w:val="24"/>
          <w:szCs w:val="24"/>
        </w:rPr>
        <w:t xml:space="preserve"> a positivizar el derecho de petición y no lo asumió únicamente como una facultad consuetudinaria</w:t>
      </w:r>
      <w:r w:rsidR="000B4212" w:rsidRPr="00C76442">
        <w:rPr>
          <w:rFonts w:ascii="Times New Roman" w:hAnsi="Times New Roman" w:cs="Times New Roman"/>
          <w:sz w:val="24"/>
          <w:szCs w:val="24"/>
        </w:rPr>
        <w:t>.</w:t>
      </w:r>
      <w:r w:rsidR="00F65EB0" w:rsidRPr="00C76442">
        <w:rPr>
          <w:rFonts w:ascii="Times New Roman" w:hAnsi="Times New Roman" w:cs="Times New Roman"/>
          <w:sz w:val="24"/>
          <w:szCs w:val="24"/>
        </w:rPr>
        <w:t xml:space="preserve"> </w:t>
      </w:r>
      <w:r w:rsidR="00BE1CD8" w:rsidRPr="00C76442">
        <w:rPr>
          <w:rFonts w:ascii="Times New Roman" w:hAnsi="Times New Roman" w:cs="Times New Roman"/>
          <w:noProof/>
          <w:sz w:val="24"/>
          <w:szCs w:val="24"/>
        </w:rPr>
        <w:t>Vidal Perdonomo, Diaz Perilla, &amp; Amparo Rodríguez (2005)</w:t>
      </w:r>
      <w:r w:rsidR="007A61C2" w:rsidRPr="00C76442">
        <w:rPr>
          <w:rFonts w:ascii="Times New Roman" w:hAnsi="Times New Roman" w:cs="Times New Roman"/>
          <w:sz w:val="24"/>
          <w:szCs w:val="24"/>
        </w:rPr>
        <w:t>,</w:t>
      </w:r>
      <w:r w:rsidR="00EC0FA8" w:rsidRPr="00C76442">
        <w:rPr>
          <w:rFonts w:ascii="Times New Roman" w:hAnsi="Times New Roman" w:cs="Times New Roman"/>
          <w:sz w:val="24"/>
          <w:szCs w:val="24"/>
        </w:rPr>
        <w:t xml:space="preserve"> </w:t>
      </w:r>
      <w:r w:rsidR="00F65EB0" w:rsidRPr="00C76442">
        <w:rPr>
          <w:rFonts w:ascii="Times New Roman" w:hAnsi="Times New Roman" w:cs="Times New Roman"/>
          <w:sz w:val="24"/>
          <w:szCs w:val="24"/>
        </w:rPr>
        <w:t xml:space="preserve">destacan que </w:t>
      </w:r>
      <w:r w:rsidR="00C54E3F" w:rsidRPr="00C76442">
        <w:rPr>
          <w:rFonts w:ascii="Times New Roman" w:hAnsi="Times New Roman" w:cs="Times New Roman"/>
          <w:sz w:val="24"/>
          <w:szCs w:val="24"/>
        </w:rPr>
        <w:t xml:space="preserve">es en Inglaterra </w:t>
      </w:r>
      <w:r w:rsidR="00EC0FA8" w:rsidRPr="00C76442">
        <w:rPr>
          <w:rFonts w:ascii="Times New Roman" w:hAnsi="Times New Roman" w:cs="Times New Roman"/>
          <w:sz w:val="24"/>
          <w:szCs w:val="24"/>
        </w:rPr>
        <w:t>en el año de 1628 en el “</w:t>
      </w:r>
      <w:proofErr w:type="spellStart"/>
      <w:r w:rsidR="00EC0FA8" w:rsidRPr="00C76442">
        <w:rPr>
          <w:rFonts w:ascii="Times New Roman" w:hAnsi="Times New Roman" w:cs="Times New Roman"/>
          <w:sz w:val="24"/>
          <w:szCs w:val="24"/>
        </w:rPr>
        <w:t>Petition</w:t>
      </w:r>
      <w:proofErr w:type="spellEnd"/>
      <w:r w:rsidR="00EC0FA8" w:rsidRPr="00C76442">
        <w:rPr>
          <w:rFonts w:ascii="Times New Roman" w:hAnsi="Times New Roman" w:cs="Times New Roman"/>
          <w:sz w:val="24"/>
          <w:szCs w:val="24"/>
        </w:rPr>
        <w:t xml:space="preserve"> </w:t>
      </w:r>
      <w:proofErr w:type="spellStart"/>
      <w:r w:rsidR="00EC0FA8" w:rsidRPr="00C76442">
        <w:rPr>
          <w:rFonts w:ascii="Times New Roman" w:hAnsi="Times New Roman" w:cs="Times New Roman"/>
          <w:sz w:val="24"/>
          <w:szCs w:val="24"/>
        </w:rPr>
        <w:t>of</w:t>
      </w:r>
      <w:proofErr w:type="spellEnd"/>
      <w:r w:rsidR="00EC0FA8" w:rsidRPr="00C76442">
        <w:rPr>
          <w:rFonts w:ascii="Times New Roman" w:hAnsi="Times New Roman" w:cs="Times New Roman"/>
          <w:sz w:val="24"/>
          <w:szCs w:val="24"/>
        </w:rPr>
        <w:t xml:space="preserve"> </w:t>
      </w:r>
      <w:proofErr w:type="spellStart"/>
      <w:r w:rsidR="00EC0FA8" w:rsidRPr="00C76442">
        <w:rPr>
          <w:rFonts w:ascii="Times New Roman" w:hAnsi="Times New Roman" w:cs="Times New Roman"/>
          <w:sz w:val="24"/>
          <w:szCs w:val="24"/>
        </w:rPr>
        <w:t>Rights</w:t>
      </w:r>
      <w:proofErr w:type="spellEnd"/>
      <w:r w:rsidR="00EC0FA8" w:rsidRPr="00C76442">
        <w:rPr>
          <w:rFonts w:ascii="Times New Roman" w:hAnsi="Times New Roman" w:cs="Times New Roman"/>
          <w:sz w:val="24"/>
          <w:szCs w:val="24"/>
        </w:rPr>
        <w:t>”</w:t>
      </w:r>
      <w:r w:rsidR="00333C99" w:rsidRPr="00C76442">
        <w:rPr>
          <w:rFonts w:ascii="Times New Roman" w:hAnsi="Times New Roman" w:cs="Times New Roman"/>
          <w:sz w:val="24"/>
          <w:szCs w:val="24"/>
        </w:rPr>
        <w:t xml:space="preserve"> donde el derecho de petición alcanza su importa</w:t>
      </w:r>
      <w:r w:rsidR="00BB4134" w:rsidRPr="00C76442">
        <w:rPr>
          <w:rFonts w:ascii="Times New Roman" w:hAnsi="Times New Roman" w:cs="Times New Roman"/>
          <w:sz w:val="24"/>
          <w:szCs w:val="24"/>
        </w:rPr>
        <w:t>ncia social y política más alta, por lo que fue vital normarlo</w:t>
      </w:r>
      <w:r w:rsidR="009179F9" w:rsidRPr="00C76442">
        <w:rPr>
          <w:rFonts w:ascii="Times New Roman" w:hAnsi="Times New Roman" w:cs="Times New Roman"/>
          <w:sz w:val="24"/>
          <w:szCs w:val="24"/>
        </w:rPr>
        <w:t>, por lo tanto, p</w:t>
      </w:r>
      <w:r w:rsidR="00333C99" w:rsidRPr="00C76442">
        <w:rPr>
          <w:rFonts w:ascii="Times New Roman" w:hAnsi="Times New Roman" w:cs="Times New Roman"/>
          <w:sz w:val="24"/>
          <w:szCs w:val="24"/>
        </w:rPr>
        <w:t xml:space="preserve">ara el año de </w:t>
      </w:r>
      <w:r w:rsidR="00BB4134" w:rsidRPr="00C76442">
        <w:rPr>
          <w:rFonts w:ascii="Times New Roman" w:hAnsi="Times New Roman" w:cs="Times New Roman"/>
          <w:sz w:val="24"/>
          <w:szCs w:val="24"/>
        </w:rPr>
        <w:t>1661 se hizo</w:t>
      </w:r>
      <w:r w:rsidR="00C54E3F" w:rsidRPr="00C76442">
        <w:rPr>
          <w:rFonts w:ascii="Times New Roman" w:hAnsi="Times New Roman" w:cs="Times New Roman"/>
          <w:sz w:val="24"/>
          <w:szCs w:val="24"/>
        </w:rPr>
        <w:t xml:space="preserve"> necesario expedir una ley en la</w:t>
      </w:r>
      <w:r w:rsidR="00C405AB">
        <w:rPr>
          <w:rFonts w:ascii="Times New Roman" w:hAnsi="Times New Roman" w:cs="Times New Roman"/>
          <w:sz w:val="24"/>
          <w:szCs w:val="24"/>
        </w:rPr>
        <w:t xml:space="preserve"> que</w:t>
      </w:r>
      <w:r w:rsidR="00C54E3F" w:rsidRPr="00C76442">
        <w:rPr>
          <w:rFonts w:ascii="Times New Roman" w:hAnsi="Times New Roman" w:cs="Times New Roman"/>
          <w:sz w:val="24"/>
          <w:szCs w:val="24"/>
        </w:rPr>
        <w:t xml:space="preserve"> </w:t>
      </w:r>
      <w:r w:rsidR="00BB4134" w:rsidRPr="00C76442">
        <w:rPr>
          <w:rFonts w:ascii="Times New Roman" w:hAnsi="Times New Roman" w:cs="Times New Roman"/>
          <w:sz w:val="24"/>
          <w:szCs w:val="24"/>
        </w:rPr>
        <w:t>se discipline la presentación de las solicitudes y su concesión</w:t>
      </w:r>
      <w:r w:rsidR="0028377F" w:rsidRPr="00C76442">
        <w:rPr>
          <w:rFonts w:ascii="Times New Roman" w:hAnsi="Times New Roman" w:cs="Times New Roman"/>
          <w:sz w:val="24"/>
          <w:szCs w:val="24"/>
        </w:rPr>
        <w:t xml:space="preserve">, la cual consiguió normar </w:t>
      </w:r>
      <w:r w:rsidR="00C91768" w:rsidRPr="00C76442">
        <w:rPr>
          <w:rFonts w:ascii="Times New Roman" w:hAnsi="Times New Roman" w:cs="Times New Roman"/>
          <w:sz w:val="24"/>
          <w:szCs w:val="24"/>
        </w:rPr>
        <w:t>las denominadas</w:t>
      </w:r>
      <w:r w:rsidR="0028377F" w:rsidRPr="00C76442">
        <w:rPr>
          <w:rFonts w:ascii="Times New Roman" w:hAnsi="Times New Roman" w:cs="Times New Roman"/>
          <w:sz w:val="24"/>
          <w:szCs w:val="24"/>
        </w:rPr>
        <w:t xml:space="preserve"> </w:t>
      </w:r>
      <w:r w:rsidR="00BB4134" w:rsidRPr="00C76442">
        <w:rPr>
          <w:rFonts w:ascii="Times New Roman" w:hAnsi="Times New Roman" w:cs="Times New Roman"/>
          <w:sz w:val="24"/>
          <w:szCs w:val="24"/>
        </w:rPr>
        <w:t>“peticiones tumultuosas”</w:t>
      </w:r>
      <w:r w:rsidR="0028377F" w:rsidRPr="00C76442">
        <w:rPr>
          <w:rFonts w:ascii="Times New Roman" w:hAnsi="Times New Roman" w:cs="Times New Roman"/>
          <w:sz w:val="24"/>
          <w:szCs w:val="24"/>
        </w:rPr>
        <w:t>.</w:t>
      </w:r>
    </w:p>
    <w:p w:rsidR="00C54E3F" w:rsidRPr="00C76442" w:rsidRDefault="00BA5A67" w:rsidP="00C54E3F">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28377F" w:rsidRPr="00C76442">
        <w:rPr>
          <w:rFonts w:ascii="Times New Roman" w:hAnsi="Times New Roman" w:cs="Times New Roman"/>
          <w:sz w:val="24"/>
          <w:szCs w:val="24"/>
        </w:rPr>
        <w:t>De igual forma, en Inglaterra se expide, l</w:t>
      </w:r>
      <w:r w:rsidR="00C54E3F" w:rsidRPr="00C76442">
        <w:rPr>
          <w:rFonts w:ascii="Times New Roman" w:hAnsi="Times New Roman" w:cs="Times New Roman"/>
          <w:sz w:val="24"/>
          <w:szCs w:val="24"/>
        </w:rPr>
        <w:t xml:space="preserve">a Declaración de Derechos del año de 1689, </w:t>
      </w:r>
      <w:r w:rsidR="00C54E3F" w:rsidRPr="00C76442">
        <w:rPr>
          <w:rFonts w:ascii="Times New Roman" w:hAnsi="Times New Roman" w:cs="Times New Roman"/>
          <w:i/>
          <w:sz w:val="24"/>
          <w:szCs w:val="24"/>
        </w:rPr>
        <w:t xml:space="preserve">Bill </w:t>
      </w:r>
      <w:proofErr w:type="spellStart"/>
      <w:r w:rsidR="00C54E3F" w:rsidRPr="00C76442">
        <w:rPr>
          <w:rFonts w:ascii="Times New Roman" w:hAnsi="Times New Roman" w:cs="Times New Roman"/>
          <w:i/>
          <w:sz w:val="24"/>
          <w:szCs w:val="24"/>
        </w:rPr>
        <w:t>of</w:t>
      </w:r>
      <w:proofErr w:type="spellEnd"/>
      <w:r w:rsidR="00C54E3F" w:rsidRPr="00C76442">
        <w:rPr>
          <w:rFonts w:ascii="Times New Roman" w:hAnsi="Times New Roman" w:cs="Times New Roman"/>
          <w:i/>
          <w:sz w:val="24"/>
          <w:szCs w:val="24"/>
        </w:rPr>
        <w:t xml:space="preserve"> </w:t>
      </w:r>
      <w:proofErr w:type="spellStart"/>
      <w:r w:rsidR="00C54E3F" w:rsidRPr="00C76442">
        <w:rPr>
          <w:rFonts w:ascii="Times New Roman" w:hAnsi="Times New Roman" w:cs="Times New Roman"/>
          <w:i/>
          <w:sz w:val="24"/>
          <w:szCs w:val="24"/>
        </w:rPr>
        <w:t>Rights</w:t>
      </w:r>
      <w:proofErr w:type="spellEnd"/>
      <w:r w:rsidR="00F65EB0" w:rsidRPr="00C76442">
        <w:rPr>
          <w:rFonts w:ascii="Times New Roman" w:hAnsi="Times New Roman" w:cs="Times New Roman"/>
          <w:sz w:val="24"/>
          <w:szCs w:val="24"/>
        </w:rPr>
        <w:t xml:space="preserve">. El </w:t>
      </w:r>
      <w:r w:rsidR="00F65EB0" w:rsidRPr="00C76442">
        <w:rPr>
          <w:rFonts w:ascii="Times New Roman" w:hAnsi="Times New Roman" w:cs="Times New Roman"/>
          <w:i/>
          <w:sz w:val="24"/>
          <w:szCs w:val="24"/>
        </w:rPr>
        <w:t xml:space="preserve">Bill </w:t>
      </w:r>
      <w:proofErr w:type="spellStart"/>
      <w:r w:rsidR="00F65EB0" w:rsidRPr="00C76442">
        <w:rPr>
          <w:rFonts w:ascii="Times New Roman" w:hAnsi="Times New Roman" w:cs="Times New Roman"/>
          <w:i/>
          <w:sz w:val="24"/>
          <w:szCs w:val="24"/>
        </w:rPr>
        <w:t>of</w:t>
      </w:r>
      <w:proofErr w:type="spellEnd"/>
      <w:r w:rsidR="00F65EB0" w:rsidRPr="00C76442">
        <w:rPr>
          <w:rFonts w:ascii="Times New Roman" w:hAnsi="Times New Roman" w:cs="Times New Roman"/>
          <w:i/>
          <w:sz w:val="24"/>
          <w:szCs w:val="24"/>
        </w:rPr>
        <w:t xml:space="preserve"> </w:t>
      </w:r>
      <w:proofErr w:type="spellStart"/>
      <w:r w:rsidR="00F65EB0" w:rsidRPr="00C76442">
        <w:rPr>
          <w:rFonts w:ascii="Times New Roman" w:hAnsi="Times New Roman" w:cs="Times New Roman"/>
          <w:i/>
          <w:sz w:val="24"/>
          <w:szCs w:val="24"/>
        </w:rPr>
        <w:t>Rights</w:t>
      </w:r>
      <w:proofErr w:type="spellEnd"/>
      <w:r w:rsidR="0028377F" w:rsidRPr="00C76442">
        <w:rPr>
          <w:rFonts w:ascii="Times New Roman" w:hAnsi="Times New Roman" w:cs="Times New Roman"/>
          <w:sz w:val="24"/>
          <w:szCs w:val="24"/>
        </w:rPr>
        <w:t xml:space="preserve"> </w:t>
      </w:r>
      <w:r w:rsidR="00C54E3F" w:rsidRPr="00C76442">
        <w:rPr>
          <w:rFonts w:ascii="Times New Roman" w:hAnsi="Times New Roman" w:cs="Times New Roman"/>
          <w:sz w:val="24"/>
          <w:szCs w:val="24"/>
        </w:rPr>
        <w:t xml:space="preserve">fue un documento creado por la </w:t>
      </w:r>
      <w:r w:rsidR="000B4212" w:rsidRPr="00C76442">
        <w:rPr>
          <w:rFonts w:ascii="Times New Roman" w:hAnsi="Times New Roman" w:cs="Times New Roman"/>
          <w:sz w:val="24"/>
          <w:szCs w:val="24"/>
        </w:rPr>
        <w:t>C</w:t>
      </w:r>
      <w:r w:rsidR="00C54E3F" w:rsidRPr="00C76442">
        <w:rPr>
          <w:rFonts w:ascii="Times New Roman" w:hAnsi="Times New Roman" w:cs="Times New Roman"/>
          <w:sz w:val="24"/>
          <w:szCs w:val="24"/>
        </w:rPr>
        <w:t xml:space="preserve">ámara de los </w:t>
      </w:r>
      <w:r w:rsidR="000B4212" w:rsidRPr="00C76442">
        <w:rPr>
          <w:rFonts w:ascii="Times New Roman" w:hAnsi="Times New Roman" w:cs="Times New Roman"/>
          <w:sz w:val="24"/>
          <w:szCs w:val="24"/>
        </w:rPr>
        <w:t>L</w:t>
      </w:r>
      <w:r w:rsidR="00C54E3F" w:rsidRPr="00C76442">
        <w:rPr>
          <w:rFonts w:ascii="Times New Roman" w:hAnsi="Times New Roman" w:cs="Times New Roman"/>
          <w:sz w:val="24"/>
          <w:szCs w:val="24"/>
        </w:rPr>
        <w:t xml:space="preserve">ores y los </w:t>
      </w:r>
      <w:r w:rsidR="000B4212" w:rsidRPr="00C76442">
        <w:rPr>
          <w:rFonts w:ascii="Times New Roman" w:hAnsi="Times New Roman" w:cs="Times New Roman"/>
          <w:sz w:val="24"/>
          <w:szCs w:val="24"/>
        </w:rPr>
        <w:t>C</w:t>
      </w:r>
      <w:r w:rsidR="00C54E3F" w:rsidRPr="00C76442">
        <w:rPr>
          <w:rFonts w:ascii="Times New Roman" w:hAnsi="Times New Roman" w:cs="Times New Roman"/>
          <w:sz w:val="24"/>
          <w:szCs w:val="24"/>
        </w:rPr>
        <w:t xml:space="preserve">omunes de Inglaterra en la cual se </w:t>
      </w:r>
      <w:r w:rsidR="009179F9" w:rsidRPr="00C76442">
        <w:rPr>
          <w:rFonts w:ascii="Times New Roman" w:hAnsi="Times New Roman" w:cs="Times New Roman"/>
          <w:sz w:val="24"/>
          <w:szCs w:val="24"/>
        </w:rPr>
        <w:t>extend</w:t>
      </w:r>
      <w:r w:rsidR="000B4212" w:rsidRPr="00C76442">
        <w:rPr>
          <w:rFonts w:ascii="Times New Roman" w:hAnsi="Times New Roman" w:cs="Times New Roman"/>
          <w:sz w:val="24"/>
          <w:szCs w:val="24"/>
        </w:rPr>
        <w:t xml:space="preserve">ía </w:t>
      </w:r>
      <w:r w:rsidR="009179F9" w:rsidRPr="00C76442">
        <w:rPr>
          <w:rFonts w:ascii="Times New Roman" w:hAnsi="Times New Roman" w:cs="Times New Roman"/>
          <w:sz w:val="24"/>
          <w:szCs w:val="24"/>
        </w:rPr>
        <w:t xml:space="preserve">peticiones al </w:t>
      </w:r>
      <w:r w:rsidR="000B4212" w:rsidRPr="00C76442">
        <w:rPr>
          <w:rFonts w:ascii="Times New Roman" w:hAnsi="Times New Roman" w:cs="Times New Roman"/>
          <w:sz w:val="24"/>
          <w:szCs w:val="24"/>
        </w:rPr>
        <w:t>R</w:t>
      </w:r>
      <w:r w:rsidR="009179F9" w:rsidRPr="00C76442">
        <w:rPr>
          <w:rFonts w:ascii="Times New Roman" w:hAnsi="Times New Roman" w:cs="Times New Roman"/>
          <w:sz w:val="24"/>
          <w:szCs w:val="24"/>
        </w:rPr>
        <w:t>ey</w:t>
      </w:r>
      <w:r w:rsidR="0028377F" w:rsidRPr="00C76442">
        <w:rPr>
          <w:rFonts w:ascii="Times New Roman" w:hAnsi="Times New Roman" w:cs="Times New Roman"/>
          <w:sz w:val="24"/>
          <w:szCs w:val="24"/>
        </w:rPr>
        <w:t xml:space="preserve">, entre </w:t>
      </w:r>
      <w:r w:rsidR="009179F9" w:rsidRPr="00C76442">
        <w:rPr>
          <w:rFonts w:ascii="Times New Roman" w:hAnsi="Times New Roman" w:cs="Times New Roman"/>
          <w:sz w:val="24"/>
          <w:szCs w:val="24"/>
        </w:rPr>
        <w:t>las que se encontraban</w:t>
      </w:r>
      <w:r w:rsidR="0028377F" w:rsidRPr="00C76442">
        <w:rPr>
          <w:rFonts w:ascii="Times New Roman" w:hAnsi="Times New Roman" w:cs="Times New Roman"/>
          <w:sz w:val="24"/>
          <w:szCs w:val="24"/>
        </w:rPr>
        <w:t xml:space="preserve"> el </w:t>
      </w:r>
      <w:r w:rsidR="00C54E3F" w:rsidRPr="00C76442">
        <w:rPr>
          <w:rFonts w:ascii="Times New Roman" w:hAnsi="Times New Roman" w:cs="Times New Roman"/>
          <w:sz w:val="24"/>
          <w:szCs w:val="24"/>
        </w:rPr>
        <w:t xml:space="preserve"> reconocimiento de derechos que no pueden ser vulnerados, entre ellos el derecho a no ser encarcelado por razones arbitrarias</w:t>
      </w:r>
      <w:r w:rsidR="000B4212" w:rsidRPr="00C76442">
        <w:rPr>
          <w:rFonts w:ascii="Times New Roman" w:hAnsi="Times New Roman" w:cs="Times New Roman"/>
          <w:sz w:val="24"/>
          <w:szCs w:val="24"/>
        </w:rPr>
        <w:t>,</w:t>
      </w:r>
      <w:r w:rsidR="00C54E3F" w:rsidRPr="00C76442">
        <w:rPr>
          <w:rFonts w:ascii="Times New Roman" w:hAnsi="Times New Roman" w:cs="Times New Roman"/>
          <w:sz w:val="24"/>
          <w:szCs w:val="24"/>
        </w:rPr>
        <w:t xml:space="preserve"> el derecho que las personas tiene sobre sus bienes</w:t>
      </w:r>
      <w:r w:rsidR="000B4212" w:rsidRPr="00C76442">
        <w:rPr>
          <w:rFonts w:ascii="Times New Roman" w:hAnsi="Times New Roman" w:cs="Times New Roman"/>
          <w:sz w:val="24"/>
          <w:szCs w:val="24"/>
        </w:rPr>
        <w:t xml:space="preserve"> y a la no imposición de tributos sin</w:t>
      </w:r>
      <w:r w:rsidR="00C54E3F" w:rsidRPr="00C76442">
        <w:rPr>
          <w:rFonts w:ascii="Times New Roman" w:hAnsi="Times New Roman" w:cs="Times New Roman"/>
          <w:sz w:val="24"/>
          <w:szCs w:val="24"/>
        </w:rPr>
        <w:t xml:space="preserve"> la aprobación del </w:t>
      </w:r>
      <w:r w:rsidR="000B4212" w:rsidRPr="00C76442">
        <w:rPr>
          <w:rFonts w:ascii="Times New Roman" w:hAnsi="Times New Roman" w:cs="Times New Roman"/>
          <w:sz w:val="24"/>
          <w:szCs w:val="24"/>
        </w:rPr>
        <w:t>P</w:t>
      </w:r>
      <w:r w:rsidR="00C54E3F" w:rsidRPr="00C76442">
        <w:rPr>
          <w:rFonts w:ascii="Times New Roman" w:hAnsi="Times New Roman" w:cs="Times New Roman"/>
          <w:sz w:val="24"/>
          <w:szCs w:val="24"/>
        </w:rPr>
        <w:t xml:space="preserve">arlamento </w:t>
      </w:r>
      <w:sdt>
        <w:sdtPr>
          <w:rPr>
            <w:rFonts w:ascii="Times New Roman" w:hAnsi="Times New Roman" w:cs="Times New Roman"/>
            <w:sz w:val="24"/>
            <w:szCs w:val="24"/>
          </w:rPr>
          <w:id w:val="-1080286358"/>
          <w:citation/>
        </w:sdtPr>
        <w:sdtContent>
          <w:r w:rsidR="00F267AB" w:rsidRPr="00C76442">
            <w:rPr>
              <w:rFonts w:ascii="Times New Roman" w:hAnsi="Times New Roman" w:cs="Times New Roman"/>
              <w:sz w:val="24"/>
              <w:szCs w:val="24"/>
            </w:rPr>
            <w:fldChar w:fldCharType="begin"/>
          </w:r>
          <w:r w:rsidR="00C54E3F" w:rsidRPr="00C76442">
            <w:rPr>
              <w:rFonts w:ascii="Times New Roman" w:hAnsi="Times New Roman" w:cs="Times New Roman"/>
              <w:sz w:val="24"/>
              <w:szCs w:val="24"/>
            </w:rPr>
            <w:instrText xml:space="preserve">CITATION GAL44 \l 12298 </w:instrText>
          </w:r>
          <w:r w:rsidR="00F267AB"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(Galibert &amp; Pellé, 1844)</w:t>
          </w:r>
          <w:r w:rsidR="00F267AB" w:rsidRPr="00C76442">
            <w:rPr>
              <w:rFonts w:ascii="Times New Roman" w:hAnsi="Times New Roman" w:cs="Times New Roman"/>
              <w:sz w:val="24"/>
              <w:szCs w:val="24"/>
            </w:rPr>
            <w:fldChar w:fldCharType="end"/>
          </w:r>
        </w:sdtContent>
      </w:sdt>
      <w:r w:rsidR="00C54E3F" w:rsidRPr="00C76442">
        <w:rPr>
          <w:rFonts w:ascii="Times New Roman" w:hAnsi="Times New Roman" w:cs="Times New Roman"/>
          <w:sz w:val="24"/>
          <w:szCs w:val="24"/>
        </w:rPr>
        <w:t>.</w:t>
      </w:r>
      <w:r w:rsidR="00F65EB0" w:rsidRPr="00C76442">
        <w:rPr>
          <w:rFonts w:ascii="Times New Roman" w:hAnsi="Times New Roman" w:cs="Times New Roman"/>
          <w:sz w:val="24"/>
          <w:szCs w:val="24"/>
        </w:rPr>
        <w:t xml:space="preserve"> E</w:t>
      </w:r>
      <w:r w:rsidR="009179F9" w:rsidRPr="00C76442">
        <w:rPr>
          <w:rFonts w:ascii="Times New Roman" w:hAnsi="Times New Roman" w:cs="Times New Roman"/>
          <w:sz w:val="24"/>
          <w:szCs w:val="24"/>
        </w:rPr>
        <w:t xml:space="preserve">n este documento </w:t>
      </w:r>
      <w:r w:rsidR="00C91768" w:rsidRPr="00C76442">
        <w:rPr>
          <w:rFonts w:ascii="Times New Roman" w:hAnsi="Times New Roman" w:cs="Times New Roman"/>
          <w:sz w:val="24"/>
          <w:szCs w:val="24"/>
        </w:rPr>
        <w:t>se establece</w:t>
      </w:r>
      <w:r w:rsidR="00C54E3F" w:rsidRPr="00C76442">
        <w:rPr>
          <w:rFonts w:ascii="Times New Roman" w:hAnsi="Times New Roman" w:cs="Times New Roman"/>
          <w:sz w:val="24"/>
          <w:szCs w:val="24"/>
        </w:rPr>
        <w:t xml:space="preserve"> categóricam</w:t>
      </w:r>
      <w:r w:rsidR="0028377F" w:rsidRPr="00C76442">
        <w:rPr>
          <w:rFonts w:ascii="Times New Roman" w:hAnsi="Times New Roman" w:cs="Times New Roman"/>
          <w:sz w:val="24"/>
          <w:szCs w:val="24"/>
        </w:rPr>
        <w:t xml:space="preserve">ente el derecho </w:t>
      </w:r>
      <w:r w:rsidR="00C54E3F" w:rsidRPr="00C76442">
        <w:rPr>
          <w:rFonts w:ascii="Times New Roman" w:hAnsi="Times New Roman" w:cs="Times New Roman"/>
          <w:sz w:val="24"/>
          <w:szCs w:val="24"/>
        </w:rPr>
        <w:t>que tienen los súbdito</w:t>
      </w:r>
      <w:r w:rsidR="0028377F" w:rsidRPr="00C76442">
        <w:rPr>
          <w:rFonts w:ascii="Times New Roman" w:hAnsi="Times New Roman" w:cs="Times New Roman"/>
          <w:sz w:val="24"/>
          <w:szCs w:val="24"/>
        </w:rPr>
        <w:t xml:space="preserve">s de dirigir peticiones al Rey y </w:t>
      </w:r>
      <w:r w:rsidR="00C54E3F" w:rsidRPr="00C76442">
        <w:rPr>
          <w:rFonts w:ascii="Times New Roman" w:hAnsi="Times New Roman" w:cs="Times New Roman"/>
          <w:sz w:val="24"/>
          <w:szCs w:val="24"/>
        </w:rPr>
        <w:t>además se prohíben represiones como la prisión ante el ejercicio de este derecho.</w:t>
      </w:r>
    </w:p>
    <w:p w:rsidR="00C54E3F" w:rsidRPr="00C76442" w:rsidRDefault="000B4212" w:rsidP="000B4212">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C54E3F" w:rsidRPr="00C76442">
        <w:rPr>
          <w:rFonts w:ascii="Times New Roman" w:hAnsi="Times New Roman" w:cs="Times New Roman"/>
          <w:sz w:val="24"/>
          <w:szCs w:val="24"/>
        </w:rPr>
        <w:t>El Artículo número 5 estableció: “Es un derecho de los súbditos presentar peticiones al rey siendo ilegal toda prisión o procesamiento de los peticionarios”</w:t>
      </w:r>
      <w:sdt>
        <w:sdtPr>
          <w:rPr>
            <w:rFonts w:ascii="Times New Roman" w:hAnsi="Times New Roman" w:cs="Times New Roman"/>
            <w:sz w:val="24"/>
            <w:szCs w:val="24"/>
          </w:rPr>
          <w:id w:val="-1897500087"/>
          <w:citation/>
        </w:sdtPr>
        <w:sdtContent>
          <w:r w:rsidR="00F267AB" w:rsidRPr="00C76442">
            <w:rPr>
              <w:rFonts w:ascii="Times New Roman" w:hAnsi="Times New Roman" w:cs="Times New Roman"/>
              <w:sz w:val="24"/>
              <w:szCs w:val="24"/>
            </w:rPr>
            <w:fldChar w:fldCharType="begin"/>
          </w:r>
          <w:r w:rsidR="00C54E3F" w:rsidRPr="00C76442">
            <w:rPr>
              <w:rFonts w:ascii="Times New Roman" w:hAnsi="Times New Roman" w:cs="Times New Roman"/>
              <w:sz w:val="24"/>
              <w:szCs w:val="24"/>
            </w:rPr>
            <w:instrText xml:space="preserve"> CITATION Bil89 \l 3082 </w:instrText>
          </w:r>
          <w:r w:rsidR="00F267AB"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 xml:space="preserve"> (Bill of Rights, 1689)</w:t>
          </w:r>
          <w:r w:rsidR="00F267AB" w:rsidRPr="00C76442">
            <w:rPr>
              <w:rFonts w:ascii="Times New Roman" w:hAnsi="Times New Roman" w:cs="Times New Roman"/>
              <w:sz w:val="24"/>
              <w:szCs w:val="24"/>
            </w:rPr>
            <w:fldChar w:fldCharType="end"/>
          </w:r>
        </w:sdtContent>
      </w:sdt>
      <w:r w:rsidRPr="00C76442">
        <w:rPr>
          <w:rFonts w:ascii="Times New Roman" w:hAnsi="Times New Roman" w:cs="Times New Roman"/>
          <w:sz w:val="24"/>
          <w:szCs w:val="24"/>
        </w:rPr>
        <w:t>.</w:t>
      </w:r>
    </w:p>
    <w:p w:rsidR="005C36D6" w:rsidRPr="00C76442" w:rsidRDefault="00BA5A67" w:rsidP="005C36D6">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9179F9" w:rsidRPr="00C76442">
        <w:rPr>
          <w:rFonts w:ascii="Times New Roman" w:hAnsi="Times New Roman" w:cs="Times New Roman"/>
          <w:sz w:val="24"/>
          <w:szCs w:val="24"/>
        </w:rPr>
        <w:t>En un breve resumen del</w:t>
      </w:r>
      <w:r w:rsidR="008255B6" w:rsidRPr="00C76442">
        <w:rPr>
          <w:rFonts w:ascii="Times New Roman" w:hAnsi="Times New Roman" w:cs="Times New Roman"/>
          <w:sz w:val="24"/>
          <w:szCs w:val="24"/>
        </w:rPr>
        <w:t xml:space="preserve"> desarrollo histórico, encontramos que: a) </w:t>
      </w:r>
      <w:r w:rsidR="00084FBD" w:rsidRPr="00C76442">
        <w:rPr>
          <w:rFonts w:ascii="Times New Roman" w:hAnsi="Times New Roman" w:cs="Times New Roman"/>
          <w:sz w:val="24"/>
          <w:szCs w:val="24"/>
        </w:rPr>
        <w:t>E</w:t>
      </w:r>
      <w:r w:rsidR="005C36D6" w:rsidRPr="00C76442">
        <w:rPr>
          <w:rFonts w:ascii="Times New Roman" w:hAnsi="Times New Roman" w:cs="Times New Roman"/>
          <w:sz w:val="24"/>
          <w:szCs w:val="24"/>
        </w:rPr>
        <w:t>n las Declaraciones norteamericanas, como las de Del</w:t>
      </w:r>
      <w:r w:rsidR="0028377F" w:rsidRPr="00C76442">
        <w:rPr>
          <w:rFonts w:ascii="Times New Roman" w:hAnsi="Times New Roman" w:cs="Times New Roman"/>
          <w:sz w:val="24"/>
          <w:szCs w:val="24"/>
        </w:rPr>
        <w:t>aware o Maryland, podemos evidenciar,</w:t>
      </w:r>
      <w:r w:rsidR="005C36D6" w:rsidRPr="00C76442">
        <w:rPr>
          <w:rFonts w:ascii="Times New Roman" w:hAnsi="Times New Roman" w:cs="Times New Roman"/>
          <w:sz w:val="24"/>
          <w:szCs w:val="24"/>
        </w:rPr>
        <w:t xml:space="preserve"> que todos los hombres tenían derecho a solicitar al legislat</w:t>
      </w:r>
      <w:r w:rsidR="008255B6" w:rsidRPr="00C76442">
        <w:rPr>
          <w:rFonts w:ascii="Times New Roman" w:hAnsi="Times New Roman" w:cs="Times New Roman"/>
          <w:sz w:val="24"/>
          <w:szCs w:val="24"/>
        </w:rPr>
        <w:t xml:space="preserve">ivo la reparación de agravios, b) </w:t>
      </w:r>
      <w:r w:rsidR="00084FBD" w:rsidRPr="00C76442">
        <w:rPr>
          <w:rFonts w:ascii="Times New Roman" w:hAnsi="Times New Roman" w:cs="Times New Roman"/>
          <w:sz w:val="24"/>
          <w:szCs w:val="24"/>
        </w:rPr>
        <w:t>E</w:t>
      </w:r>
      <w:r w:rsidR="005C36D6" w:rsidRPr="00C76442">
        <w:rPr>
          <w:rFonts w:ascii="Times New Roman" w:hAnsi="Times New Roman" w:cs="Times New Roman"/>
          <w:sz w:val="24"/>
          <w:szCs w:val="24"/>
        </w:rPr>
        <w:t>n Francia, el artículo 32 de la Declaración de Derechos de la Constitución de 1793 reconocía que no se podía prohibir</w:t>
      </w:r>
      <w:r w:rsidR="009179F9" w:rsidRPr="00C76442">
        <w:rPr>
          <w:rFonts w:ascii="Times New Roman" w:hAnsi="Times New Roman" w:cs="Times New Roman"/>
          <w:sz w:val="24"/>
          <w:szCs w:val="24"/>
        </w:rPr>
        <w:t xml:space="preserve">, </w:t>
      </w:r>
      <w:r w:rsidR="005C36D6" w:rsidRPr="00C76442">
        <w:rPr>
          <w:rFonts w:ascii="Times New Roman" w:hAnsi="Times New Roman" w:cs="Times New Roman"/>
          <w:sz w:val="24"/>
          <w:szCs w:val="24"/>
        </w:rPr>
        <w:t>suspender</w:t>
      </w:r>
      <w:r w:rsidR="009179F9" w:rsidRPr="00C76442">
        <w:rPr>
          <w:rFonts w:ascii="Times New Roman" w:hAnsi="Times New Roman" w:cs="Times New Roman"/>
          <w:sz w:val="24"/>
          <w:szCs w:val="24"/>
        </w:rPr>
        <w:t xml:space="preserve"> o </w:t>
      </w:r>
      <w:r w:rsidR="005C36D6" w:rsidRPr="00C76442">
        <w:rPr>
          <w:rFonts w:ascii="Times New Roman" w:hAnsi="Times New Roman" w:cs="Times New Roman"/>
          <w:sz w:val="24"/>
          <w:szCs w:val="24"/>
        </w:rPr>
        <w:t>limitar el derecho de presentar peticiones a los depositarios de la autorida</w:t>
      </w:r>
      <w:r w:rsidR="008255B6" w:rsidRPr="00C76442">
        <w:rPr>
          <w:rFonts w:ascii="Times New Roman" w:hAnsi="Times New Roman" w:cs="Times New Roman"/>
          <w:sz w:val="24"/>
          <w:szCs w:val="24"/>
        </w:rPr>
        <w:t>d pública, y c)</w:t>
      </w:r>
      <w:r w:rsidR="005C36D6" w:rsidRPr="00C76442">
        <w:rPr>
          <w:rFonts w:ascii="Times New Roman" w:hAnsi="Times New Roman" w:cs="Times New Roman"/>
          <w:sz w:val="24"/>
          <w:szCs w:val="24"/>
        </w:rPr>
        <w:t xml:space="preserve"> </w:t>
      </w:r>
      <w:r w:rsidR="00084FBD" w:rsidRPr="00C76442">
        <w:rPr>
          <w:rFonts w:ascii="Times New Roman" w:hAnsi="Times New Roman" w:cs="Times New Roman"/>
          <w:sz w:val="24"/>
          <w:szCs w:val="24"/>
        </w:rPr>
        <w:t>L</w:t>
      </w:r>
      <w:r w:rsidR="005C36D6" w:rsidRPr="00C76442">
        <w:rPr>
          <w:rFonts w:ascii="Times New Roman" w:hAnsi="Times New Roman" w:cs="Times New Roman"/>
          <w:sz w:val="24"/>
          <w:szCs w:val="24"/>
        </w:rPr>
        <w:t>os belgas tenían derecho a dirigir a las autoridades peticiones firmadas por una o varias personas, según lo dispuesto en la Constitución de 1831</w:t>
      </w:r>
      <w:sdt>
        <w:sdtPr>
          <w:rPr>
            <w:rFonts w:ascii="Times New Roman" w:hAnsi="Times New Roman" w:cs="Times New Roman"/>
            <w:sz w:val="24"/>
            <w:szCs w:val="24"/>
          </w:rPr>
          <w:id w:val="-1722662221"/>
          <w:citation/>
        </w:sdtPr>
        <w:sdtContent>
          <w:r w:rsidR="00F267AB" w:rsidRPr="00C76442">
            <w:rPr>
              <w:rFonts w:ascii="Times New Roman" w:hAnsi="Times New Roman" w:cs="Times New Roman"/>
              <w:sz w:val="24"/>
              <w:szCs w:val="24"/>
            </w:rPr>
            <w:fldChar w:fldCharType="begin"/>
          </w:r>
          <w:r w:rsidR="00633BD3" w:rsidRPr="00C76442">
            <w:rPr>
              <w:rFonts w:ascii="Times New Roman" w:hAnsi="Times New Roman" w:cs="Times New Roman"/>
              <w:sz w:val="24"/>
              <w:szCs w:val="24"/>
            </w:rPr>
            <w:instrText xml:space="preserve"> CITATION Mon17 \l 12298 </w:instrText>
          </w:r>
          <w:r w:rsidR="00F267AB"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 xml:space="preserve"> (Montagut, 2017)</w:t>
          </w:r>
          <w:r w:rsidR="00F267AB" w:rsidRPr="00C76442">
            <w:rPr>
              <w:rFonts w:ascii="Times New Roman" w:hAnsi="Times New Roman" w:cs="Times New Roman"/>
              <w:sz w:val="24"/>
              <w:szCs w:val="24"/>
            </w:rPr>
            <w:fldChar w:fldCharType="end"/>
          </w:r>
        </w:sdtContent>
      </w:sdt>
      <w:r w:rsidR="005C36D6" w:rsidRPr="00C76442">
        <w:rPr>
          <w:rFonts w:ascii="Times New Roman" w:hAnsi="Times New Roman" w:cs="Times New Roman"/>
          <w:sz w:val="24"/>
          <w:szCs w:val="24"/>
        </w:rPr>
        <w:t xml:space="preserve">. </w:t>
      </w:r>
    </w:p>
    <w:p w:rsidR="008255B6" w:rsidRPr="00C76442" w:rsidRDefault="00BA5A67" w:rsidP="005C36D6">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8255B6" w:rsidRPr="00C76442">
        <w:rPr>
          <w:rFonts w:ascii="Times New Roman" w:hAnsi="Times New Roman" w:cs="Times New Roman"/>
          <w:sz w:val="24"/>
          <w:szCs w:val="24"/>
        </w:rPr>
        <w:t>Del conjunto de prerrogativas</w:t>
      </w:r>
      <w:r w:rsidR="00F65EB0" w:rsidRPr="00C76442">
        <w:rPr>
          <w:rFonts w:ascii="Times New Roman" w:hAnsi="Times New Roman" w:cs="Times New Roman"/>
          <w:sz w:val="24"/>
          <w:szCs w:val="24"/>
        </w:rPr>
        <w:t xml:space="preserve"> antes expuestas, </w:t>
      </w:r>
      <w:r w:rsidR="008255B6" w:rsidRPr="00C76442">
        <w:rPr>
          <w:rFonts w:ascii="Times New Roman" w:hAnsi="Times New Roman" w:cs="Times New Roman"/>
          <w:sz w:val="24"/>
          <w:szCs w:val="24"/>
        </w:rPr>
        <w:t>en estas normativas podemos destacar la prohibición de limitar el derecho de petición en cualquiera de sus formas</w:t>
      </w:r>
      <w:r w:rsidR="009179F9" w:rsidRPr="00C76442">
        <w:rPr>
          <w:rFonts w:ascii="Times New Roman" w:hAnsi="Times New Roman" w:cs="Times New Roman"/>
          <w:sz w:val="24"/>
          <w:szCs w:val="24"/>
        </w:rPr>
        <w:t xml:space="preserve"> es</w:t>
      </w:r>
      <w:r w:rsidR="008255B6" w:rsidRPr="00C76442">
        <w:rPr>
          <w:rFonts w:ascii="Times New Roman" w:hAnsi="Times New Roman" w:cs="Times New Roman"/>
          <w:sz w:val="24"/>
          <w:szCs w:val="24"/>
        </w:rPr>
        <w:t xml:space="preserve"> muy similar </w:t>
      </w:r>
      <w:r w:rsidR="008255B6" w:rsidRPr="00C76442">
        <w:rPr>
          <w:rFonts w:ascii="Times New Roman" w:hAnsi="Times New Roman" w:cs="Times New Roman"/>
          <w:sz w:val="24"/>
          <w:szCs w:val="24"/>
        </w:rPr>
        <w:lastRenderedPageBreak/>
        <w:t xml:space="preserve">al artículo 5 del </w:t>
      </w:r>
      <w:r w:rsidR="008255B6" w:rsidRPr="00C76442">
        <w:rPr>
          <w:rFonts w:ascii="Times New Roman" w:hAnsi="Times New Roman" w:cs="Times New Roman"/>
          <w:i/>
          <w:sz w:val="24"/>
          <w:szCs w:val="24"/>
        </w:rPr>
        <w:t xml:space="preserve">Bill </w:t>
      </w:r>
      <w:proofErr w:type="spellStart"/>
      <w:r w:rsidR="008255B6" w:rsidRPr="00C76442">
        <w:rPr>
          <w:rFonts w:ascii="Times New Roman" w:hAnsi="Times New Roman" w:cs="Times New Roman"/>
          <w:i/>
          <w:sz w:val="24"/>
          <w:szCs w:val="24"/>
        </w:rPr>
        <w:t>of</w:t>
      </w:r>
      <w:proofErr w:type="spellEnd"/>
      <w:r w:rsidR="008255B6" w:rsidRPr="00C76442">
        <w:rPr>
          <w:rFonts w:ascii="Times New Roman" w:hAnsi="Times New Roman" w:cs="Times New Roman"/>
          <w:i/>
          <w:sz w:val="24"/>
          <w:szCs w:val="24"/>
        </w:rPr>
        <w:t xml:space="preserve"> </w:t>
      </w:r>
      <w:proofErr w:type="spellStart"/>
      <w:r w:rsidR="008255B6" w:rsidRPr="00C76442">
        <w:rPr>
          <w:rFonts w:ascii="Times New Roman" w:hAnsi="Times New Roman" w:cs="Times New Roman"/>
          <w:i/>
          <w:sz w:val="24"/>
          <w:szCs w:val="24"/>
        </w:rPr>
        <w:t>Rights</w:t>
      </w:r>
      <w:proofErr w:type="spellEnd"/>
      <w:r w:rsidR="008255B6" w:rsidRPr="00C76442">
        <w:rPr>
          <w:rFonts w:ascii="Times New Roman" w:hAnsi="Times New Roman" w:cs="Times New Roman"/>
          <w:sz w:val="24"/>
          <w:szCs w:val="24"/>
        </w:rPr>
        <w:t>, que impide la prisión ante cualquier persona que presente una petición ante la autoridad</w:t>
      </w:r>
      <w:r w:rsidR="009179F9" w:rsidRPr="00C76442">
        <w:rPr>
          <w:rFonts w:ascii="Times New Roman" w:hAnsi="Times New Roman" w:cs="Times New Roman"/>
          <w:sz w:val="24"/>
          <w:szCs w:val="24"/>
        </w:rPr>
        <w:t>,</w:t>
      </w:r>
      <w:r w:rsidR="00F65EB0" w:rsidRPr="00C76442">
        <w:rPr>
          <w:rFonts w:ascii="Times New Roman" w:hAnsi="Times New Roman" w:cs="Times New Roman"/>
          <w:sz w:val="24"/>
          <w:szCs w:val="24"/>
        </w:rPr>
        <w:t xml:space="preserve"> es en estos avances normativos y sociales donde</w:t>
      </w:r>
      <w:r w:rsidR="009179F9" w:rsidRPr="00C76442">
        <w:rPr>
          <w:rFonts w:ascii="Times New Roman" w:hAnsi="Times New Roman" w:cs="Times New Roman"/>
          <w:sz w:val="24"/>
          <w:szCs w:val="24"/>
        </w:rPr>
        <w:t xml:space="preserve"> s</w:t>
      </w:r>
      <w:r w:rsidR="008255B6" w:rsidRPr="00C76442">
        <w:rPr>
          <w:rFonts w:ascii="Times New Roman" w:hAnsi="Times New Roman" w:cs="Times New Roman"/>
          <w:sz w:val="24"/>
          <w:szCs w:val="24"/>
        </w:rPr>
        <w:t xml:space="preserve">e demuestra la libertad de ejercer </w:t>
      </w:r>
      <w:r w:rsidR="00F65EB0" w:rsidRPr="00C76442">
        <w:rPr>
          <w:rFonts w:ascii="Times New Roman" w:hAnsi="Times New Roman" w:cs="Times New Roman"/>
          <w:sz w:val="24"/>
          <w:szCs w:val="24"/>
        </w:rPr>
        <w:t>un verdadero</w:t>
      </w:r>
      <w:r w:rsidR="008255B6" w:rsidRPr="00C76442">
        <w:rPr>
          <w:rFonts w:ascii="Times New Roman" w:hAnsi="Times New Roman" w:cs="Times New Roman"/>
          <w:sz w:val="24"/>
          <w:szCs w:val="24"/>
        </w:rPr>
        <w:t xml:space="preserve"> derecho de petición que tiene el administrado y ya </w:t>
      </w:r>
      <w:r w:rsidR="00D076E4" w:rsidRPr="00C76442">
        <w:rPr>
          <w:rFonts w:ascii="Times New Roman" w:hAnsi="Times New Roman" w:cs="Times New Roman"/>
          <w:sz w:val="24"/>
          <w:szCs w:val="24"/>
        </w:rPr>
        <w:t xml:space="preserve">no la concesión </w:t>
      </w:r>
      <w:r w:rsidR="008255B6" w:rsidRPr="00C76442">
        <w:rPr>
          <w:rFonts w:ascii="Times New Roman" w:hAnsi="Times New Roman" w:cs="Times New Roman"/>
          <w:sz w:val="24"/>
          <w:szCs w:val="24"/>
        </w:rPr>
        <w:t xml:space="preserve">de un favor discrecional </w:t>
      </w:r>
      <w:r w:rsidR="00D076E4" w:rsidRPr="00C76442">
        <w:rPr>
          <w:rFonts w:ascii="Times New Roman" w:hAnsi="Times New Roman" w:cs="Times New Roman"/>
          <w:sz w:val="24"/>
          <w:szCs w:val="24"/>
        </w:rPr>
        <w:t>o ruego ante la autoridad</w:t>
      </w:r>
      <w:r w:rsidR="008255B6" w:rsidRPr="00C76442">
        <w:rPr>
          <w:rFonts w:ascii="Times New Roman" w:hAnsi="Times New Roman" w:cs="Times New Roman"/>
          <w:sz w:val="24"/>
          <w:szCs w:val="24"/>
        </w:rPr>
        <w:t>.</w:t>
      </w:r>
    </w:p>
    <w:p w:rsidR="005C36D6" w:rsidRPr="00C76442" w:rsidRDefault="00BA5A67" w:rsidP="005C36D6">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0E0BEB" w:rsidRPr="00C76442">
        <w:rPr>
          <w:rFonts w:ascii="Times New Roman" w:hAnsi="Times New Roman" w:cs="Times New Roman"/>
          <w:sz w:val="24"/>
          <w:szCs w:val="24"/>
        </w:rPr>
        <w:t>En una evolución</w:t>
      </w:r>
      <w:r w:rsidR="00F65EB0" w:rsidRPr="00C76442">
        <w:rPr>
          <w:rFonts w:ascii="Times New Roman" w:hAnsi="Times New Roman" w:cs="Times New Roman"/>
          <w:sz w:val="24"/>
          <w:szCs w:val="24"/>
        </w:rPr>
        <w:t xml:space="preserve"> histórica</w:t>
      </w:r>
      <w:r w:rsidR="000E0BEB" w:rsidRPr="00C76442">
        <w:rPr>
          <w:rFonts w:ascii="Times New Roman" w:hAnsi="Times New Roman" w:cs="Times New Roman"/>
          <w:sz w:val="24"/>
          <w:szCs w:val="24"/>
        </w:rPr>
        <w:t xml:space="preserve"> más actual, en España</w:t>
      </w:r>
      <w:r w:rsidR="005C36D6" w:rsidRPr="00C76442">
        <w:rPr>
          <w:rFonts w:ascii="Times New Roman" w:hAnsi="Times New Roman" w:cs="Times New Roman"/>
          <w:sz w:val="24"/>
          <w:szCs w:val="24"/>
        </w:rPr>
        <w:t xml:space="preserve"> </w:t>
      </w:r>
      <w:r w:rsidR="00633BD3" w:rsidRPr="00C76442">
        <w:rPr>
          <w:rFonts w:ascii="Times New Roman" w:hAnsi="Times New Roman" w:cs="Times New Roman"/>
          <w:sz w:val="24"/>
          <w:szCs w:val="24"/>
        </w:rPr>
        <w:t>e</w:t>
      </w:r>
      <w:r w:rsidR="005C36D6" w:rsidRPr="00C76442">
        <w:rPr>
          <w:rFonts w:ascii="Times New Roman" w:hAnsi="Times New Roman" w:cs="Times New Roman"/>
          <w:sz w:val="24"/>
          <w:szCs w:val="24"/>
        </w:rPr>
        <w:t>l derecho de petición aparece claramente en el artículo tercero de la Constitución de 1837, a</w:t>
      </w:r>
      <w:r w:rsidR="00D076E4" w:rsidRPr="00C76442">
        <w:rPr>
          <w:rFonts w:ascii="Times New Roman" w:hAnsi="Times New Roman" w:cs="Times New Roman"/>
          <w:sz w:val="24"/>
          <w:szCs w:val="24"/>
        </w:rPr>
        <w:t>l afirmar que todo español tiene</w:t>
      </w:r>
      <w:r w:rsidR="005C36D6" w:rsidRPr="00C76442">
        <w:rPr>
          <w:rFonts w:ascii="Times New Roman" w:hAnsi="Times New Roman" w:cs="Times New Roman"/>
          <w:sz w:val="24"/>
          <w:szCs w:val="24"/>
        </w:rPr>
        <w:t xml:space="preserve"> derecho a dirigir peticiones por escrito a las Cortes y al </w:t>
      </w:r>
      <w:r w:rsidR="000B4212" w:rsidRPr="00C76442">
        <w:rPr>
          <w:rFonts w:ascii="Times New Roman" w:hAnsi="Times New Roman" w:cs="Times New Roman"/>
          <w:sz w:val="24"/>
          <w:szCs w:val="24"/>
        </w:rPr>
        <w:t>R</w:t>
      </w:r>
      <w:r w:rsidR="005C36D6" w:rsidRPr="00C76442">
        <w:rPr>
          <w:rFonts w:ascii="Times New Roman" w:hAnsi="Times New Roman" w:cs="Times New Roman"/>
          <w:sz w:val="24"/>
          <w:szCs w:val="24"/>
        </w:rPr>
        <w:t>ey, como determinasen las leyes. Formulado de forma idéntica aparece en las Constituciones de 1845, 1869 y 1876</w:t>
      </w:r>
      <w:sdt>
        <w:sdtPr>
          <w:rPr>
            <w:rFonts w:ascii="Times New Roman" w:hAnsi="Times New Roman" w:cs="Times New Roman"/>
            <w:sz w:val="24"/>
            <w:szCs w:val="24"/>
          </w:rPr>
          <w:id w:val="153268981"/>
          <w:citation/>
        </w:sdtPr>
        <w:sdtContent>
          <w:r w:rsidR="00F267AB" w:rsidRPr="00C76442">
            <w:rPr>
              <w:rFonts w:ascii="Times New Roman" w:hAnsi="Times New Roman" w:cs="Times New Roman"/>
              <w:sz w:val="24"/>
              <w:szCs w:val="24"/>
            </w:rPr>
            <w:fldChar w:fldCharType="begin"/>
          </w:r>
          <w:r w:rsidR="00633BD3" w:rsidRPr="00C76442">
            <w:rPr>
              <w:rFonts w:ascii="Times New Roman" w:hAnsi="Times New Roman" w:cs="Times New Roman"/>
              <w:sz w:val="24"/>
              <w:szCs w:val="24"/>
            </w:rPr>
            <w:instrText xml:space="preserve"> CITATION Mon17 \l 12298 </w:instrText>
          </w:r>
          <w:r w:rsidR="00F267AB"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 xml:space="preserve"> (Montagut, 2017)</w:t>
          </w:r>
          <w:r w:rsidR="00F267AB" w:rsidRPr="00C76442">
            <w:rPr>
              <w:rFonts w:ascii="Times New Roman" w:hAnsi="Times New Roman" w:cs="Times New Roman"/>
              <w:sz w:val="24"/>
              <w:szCs w:val="24"/>
            </w:rPr>
            <w:fldChar w:fldCharType="end"/>
          </w:r>
        </w:sdtContent>
      </w:sdt>
      <w:r w:rsidR="005C36D6" w:rsidRPr="00C76442">
        <w:rPr>
          <w:rFonts w:ascii="Times New Roman" w:hAnsi="Times New Roman" w:cs="Times New Roman"/>
          <w:sz w:val="24"/>
          <w:szCs w:val="24"/>
        </w:rPr>
        <w:t xml:space="preserve">. </w:t>
      </w:r>
    </w:p>
    <w:p w:rsidR="00D076E4" w:rsidRPr="00C76442" w:rsidRDefault="00BA5A67" w:rsidP="005C36D6">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D076E4" w:rsidRPr="00C76442">
        <w:rPr>
          <w:rFonts w:ascii="Times New Roman" w:hAnsi="Times New Roman" w:cs="Times New Roman"/>
          <w:sz w:val="24"/>
          <w:szCs w:val="24"/>
        </w:rPr>
        <w:t>En cuanto al avance español podemos destacar que no se circunscribe únicamente al ámbito legislativo, sino más bien constitucional, otorgándole un rango superior de protección al derecho y adelantándose incluso a instrumentos internacionales.</w:t>
      </w:r>
    </w:p>
    <w:p w:rsidR="00F44E19" w:rsidRPr="00C76442" w:rsidRDefault="00BA5A67" w:rsidP="009179F9">
      <w:pPr>
        <w:spacing w:after="0"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F65EB0" w:rsidRPr="00C76442">
        <w:rPr>
          <w:rFonts w:ascii="Times New Roman" w:hAnsi="Times New Roman" w:cs="Times New Roman"/>
          <w:sz w:val="24"/>
          <w:szCs w:val="24"/>
        </w:rPr>
        <w:t xml:space="preserve">Por otro </w:t>
      </w:r>
      <w:r w:rsidR="000B4212" w:rsidRPr="00C76442">
        <w:rPr>
          <w:rFonts w:ascii="Times New Roman" w:hAnsi="Times New Roman" w:cs="Times New Roman"/>
          <w:sz w:val="24"/>
          <w:szCs w:val="24"/>
        </w:rPr>
        <w:t>lado,</w:t>
      </w:r>
      <w:r w:rsidR="00F65EB0" w:rsidRPr="00C76442">
        <w:rPr>
          <w:rFonts w:ascii="Times New Roman" w:hAnsi="Times New Roman" w:cs="Times New Roman"/>
          <w:sz w:val="24"/>
          <w:szCs w:val="24"/>
        </w:rPr>
        <w:t xml:space="preserve"> e</w:t>
      </w:r>
      <w:r w:rsidR="00870432" w:rsidRPr="00C76442">
        <w:rPr>
          <w:rFonts w:ascii="Times New Roman" w:hAnsi="Times New Roman" w:cs="Times New Roman"/>
          <w:sz w:val="24"/>
          <w:szCs w:val="24"/>
        </w:rPr>
        <w:t>n su concepción legislativa internacional</w:t>
      </w:r>
      <w:r w:rsidR="009179F9" w:rsidRPr="00C76442">
        <w:rPr>
          <w:rFonts w:ascii="Times New Roman" w:hAnsi="Times New Roman" w:cs="Times New Roman"/>
          <w:sz w:val="24"/>
          <w:szCs w:val="24"/>
        </w:rPr>
        <w:t>, el derecho de petición</w:t>
      </w:r>
      <w:r w:rsidR="00870432" w:rsidRPr="00C76442">
        <w:rPr>
          <w:rFonts w:ascii="Times New Roman" w:hAnsi="Times New Roman" w:cs="Times New Roman"/>
          <w:sz w:val="24"/>
          <w:szCs w:val="24"/>
        </w:rPr>
        <w:t xml:space="preserve"> se establece en la Declaración </w:t>
      </w:r>
      <w:r w:rsidR="006B3F0E" w:rsidRPr="00C76442">
        <w:rPr>
          <w:rFonts w:ascii="Times New Roman" w:hAnsi="Times New Roman" w:cs="Times New Roman"/>
          <w:sz w:val="24"/>
          <w:szCs w:val="24"/>
        </w:rPr>
        <w:t>Americana</w:t>
      </w:r>
      <w:r w:rsidR="00870432" w:rsidRPr="00C76442">
        <w:rPr>
          <w:rFonts w:ascii="Times New Roman" w:hAnsi="Times New Roman" w:cs="Times New Roman"/>
          <w:sz w:val="24"/>
          <w:szCs w:val="24"/>
        </w:rPr>
        <w:t xml:space="preserve"> de los Derechos y Deberes del </w:t>
      </w:r>
      <w:r w:rsidR="00DE3F53" w:rsidRPr="00C76442">
        <w:rPr>
          <w:rFonts w:ascii="Times New Roman" w:hAnsi="Times New Roman" w:cs="Times New Roman"/>
          <w:sz w:val="24"/>
          <w:szCs w:val="24"/>
        </w:rPr>
        <w:t>H</w:t>
      </w:r>
      <w:r w:rsidR="00870432" w:rsidRPr="00C76442">
        <w:rPr>
          <w:rFonts w:ascii="Times New Roman" w:hAnsi="Times New Roman" w:cs="Times New Roman"/>
          <w:sz w:val="24"/>
          <w:szCs w:val="24"/>
        </w:rPr>
        <w:t xml:space="preserve">ombre, en la cual se reconoce en </w:t>
      </w:r>
      <w:r w:rsidR="006B3F0E" w:rsidRPr="00C76442">
        <w:rPr>
          <w:rFonts w:ascii="Times New Roman" w:hAnsi="Times New Roman" w:cs="Times New Roman"/>
          <w:sz w:val="24"/>
          <w:szCs w:val="24"/>
        </w:rPr>
        <w:t>sí</w:t>
      </w:r>
      <w:r w:rsidR="00870432" w:rsidRPr="00C76442">
        <w:rPr>
          <w:rFonts w:ascii="Times New Roman" w:hAnsi="Times New Roman" w:cs="Times New Roman"/>
          <w:sz w:val="24"/>
          <w:szCs w:val="24"/>
        </w:rPr>
        <w:t xml:space="preserve"> mismo el derecho de petición con las </w:t>
      </w:r>
      <w:r w:rsidR="006B3F0E" w:rsidRPr="00C76442">
        <w:rPr>
          <w:rFonts w:ascii="Times New Roman" w:hAnsi="Times New Roman" w:cs="Times New Roman"/>
          <w:sz w:val="24"/>
          <w:szCs w:val="24"/>
        </w:rPr>
        <w:t>siguientes características</w:t>
      </w:r>
      <w:r w:rsidR="00C4524C" w:rsidRPr="00C76442">
        <w:rPr>
          <w:rFonts w:ascii="Times New Roman" w:hAnsi="Times New Roman" w:cs="Times New Roman"/>
          <w:sz w:val="24"/>
          <w:szCs w:val="24"/>
        </w:rPr>
        <w:t>: a</w:t>
      </w:r>
      <w:r w:rsidR="00870432" w:rsidRPr="00C76442">
        <w:rPr>
          <w:rFonts w:ascii="Times New Roman" w:hAnsi="Times New Roman" w:cs="Times New Roman"/>
          <w:sz w:val="24"/>
          <w:szCs w:val="24"/>
        </w:rPr>
        <w:t xml:space="preserve">) petitorio a la </w:t>
      </w:r>
      <w:r w:rsidR="006B3F0E" w:rsidRPr="00C76442">
        <w:rPr>
          <w:rFonts w:ascii="Times New Roman" w:hAnsi="Times New Roman" w:cs="Times New Roman"/>
          <w:sz w:val="24"/>
          <w:szCs w:val="24"/>
        </w:rPr>
        <w:t>autoridad</w:t>
      </w:r>
      <w:r w:rsidR="00C4524C" w:rsidRPr="00C76442">
        <w:rPr>
          <w:rFonts w:ascii="Times New Roman" w:hAnsi="Times New Roman" w:cs="Times New Roman"/>
          <w:sz w:val="24"/>
          <w:szCs w:val="24"/>
        </w:rPr>
        <w:t xml:space="preserve"> competente; b</w:t>
      </w:r>
      <w:r w:rsidR="00870432" w:rsidRPr="00C76442">
        <w:rPr>
          <w:rFonts w:ascii="Times New Roman" w:hAnsi="Times New Roman" w:cs="Times New Roman"/>
          <w:sz w:val="24"/>
          <w:szCs w:val="24"/>
        </w:rPr>
        <w:t xml:space="preserve">) </w:t>
      </w:r>
      <w:r w:rsidR="009179F9" w:rsidRPr="00C76442">
        <w:rPr>
          <w:rFonts w:ascii="Times New Roman" w:hAnsi="Times New Roman" w:cs="Times New Roman"/>
          <w:sz w:val="24"/>
          <w:szCs w:val="24"/>
        </w:rPr>
        <w:t xml:space="preserve">que se puede realizar </w:t>
      </w:r>
      <w:r w:rsidR="00870432" w:rsidRPr="00C76442">
        <w:rPr>
          <w:rFonts w:ascii="Times New Roman" w:hAnsi="Times New Roman" w:cs="Times New Roman"/>
          <w:sz w:val="24"/>
          <w:szCs w:val="24"/>
        </w:rPr>
        <w:t>por el interés del col</w:t>
      </w:r>
      <w:r w:rsidR="00C4524C" w:rsidRPr="00C76442">
        <w:rPr>
          <w:rFonts w:ascii="Times New Roman" w:hAnsi="Times New Roman" w:cs="Times New Roman"/>
          <w:sz w:val="24"/>
          <w:szCs w:val="24"/>
        </w:rPr>
        <w:t>ectivo o del solo individuo</w:t>
      </w:r>
      <w:r w:rsidR="00C405AB">
        <w:rPr>
          <w:rFonts w:ascii="Times New Roman" w:hAnsi="Times New Roman" w:cs="Times New Roman"/>
          <w:sz w:val="24"/>
          <w:szCs w:val="24"/>
        </w:rPr>
        <w:t>;</w:t>
      </w:r>
      <w:r w:rsidR="000B4212" w:rsidRPr="00C76442">
        <w:rPr>
          <w:rFonts w:ascii="Times New Roman" w:hAnsi="Times New Roman" w:cs="Times New Roman"/>
          <w:sz w:val="24"/>
          <w:szCs w:val="24"/>
        </w:rPr>
        <w:t xml:space="preserve"> y</w:t>
      </w:r>
      <w:r w:rsidR="00C405AB">
        <w:rPr>
          <w:rFonts w:ascii="Times New Roman" w:hAnsi="Times New Roman" w:cs="Times New Roman"/>
          <w:sz w:val="24"/>
          <w:szCs w:val="24"/>
        </w:rPr>
        <w:t>,</w:t>
      </w:r>
      <w:r w:rsidR="00C4524C" w:rsidRPr="00C76442">
        <w:rPr>
          <w:rFonts w:ascii="Times New Roman" w:hAnsi="Times New Roman" w:cs="Times New Roman"/>
          <w:sz w:val="24"/>
          <w:szCs w:val="24"/>
        </w:rPr>
        <w:t xml:space="preserve"> c</w:t>
      </w:r>
      <w:r w:rsidR="00870432" w:rsidRPr="00C76442">
        <w:rPr>
          <w:rFonts w:ascii="Times New Roman" w:hAnsi="Times New Roman" w:cs="Times New Roman"/>
          <w:sz w:val="24"/>
          <w:szCs w:val="24"/>
        </w:rPr>
        <w:t>)</w:t>
      </w:r>
      <w:r w:rsidR="009179F9" w:rsidRPr="00C76442">
        <w:rPr>
          <w:rFonts w:ascii="Times New Roman" w:hAnsi="Times New Roman" w:cs="Times New Roman"/>
          <w:sz w:val="24"/>
          <w:szCs w:val="24"/>
        </w:rPr>
        <w:t xml:space="preserve"> que</w:t>
      </w:r>
      <w:r w:rsidR="00870432" w:rsidRPr="00C76442">
        <w:rPr>
          <w:rFonts w:ascii="Times New Roman" w:hAnsi="Times New Roman" w:cs="Times New Roman"/>
          <w:sz w:val="24"/>
          <w:szCs w:val="24"/>
        </w:rPr>
        <w:t xml:space="preserve"> debe obtener la resolución de la autoridad a quien fue dirigida. </w:t>
      </w:r>
      <w:sdt>
        <w:sdtPr>
          <w:rPr>
            <w:rFonts w:ascii="Times New Roman" w:hAnsi="Times New Roman" w:cs="Times New Roman"/>
            <w:sz w:val="24"/>
            <w:szCs w:val="24"/>
          </w:rPr>
          <w:id w:val="-160927063"/>
          <w:citation/>
        </w:sdtPr>
        <w:sdtContent>
          <w:r w:rsidR="00F267AB" w:rsidRPr="00C76442">
            <w:rPr>
              <w:rFonts w:ascii="Times New Roman" w:hAnsi="Times New Roman" w:cs="Times New Roman"/>
              <w:sz w:val="24"/>
              <w:szCs w:val="24"/>
            </w:rPr>
            <w:fldChar w:fldCharType="begin"/>
          </w:r>
          <w:r w:rsidR="00870432" w:rsidRPr="00C76442">
            <w:rPr>
              <w:rFonts w:ascii="Times New Roman" w:hAnsi="Times New Roman" w:cs="Times New Roman"/>
              <w:sz w:val="24"/>
              <w:szCs w:val="24"/>
            </w:rPr>
            <w:instrText xml:space="preserve">CITATION Dec48 \l 12298 </w:instrText>
          </w:r>
          <w:r w:rsidR="00F267AB"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(Declaración Americana de los Derechos y Deberes , 1948)</w:t>
          </w:r>
          <w:r w:rsidR="00F267AB" w:rsidRPr="00C76442">
            <w:rPr>
              <w:rFonts w:ascii="Times New Roman" w:hAnsi="Times New Roman" w:cs="Times New Roman"/>
              <w:sz w:val="24"/>
              <w:szCs w:val="24"/>
            </w:rPr>
            <w:fldChar w:fldCharType="end"/>
          </w:r>
        </w:sdtContent>
      </w:sdt>
      <w:r w:rsidR="00101161" w:rsidRPr="00C76442">
        <w:rPr>
          <w:rFonts w:ascii="Times New Roman" w:hAnsi="Times New Roman" w:cs="Times New Roman"/>
          <w:sz w:val="24"/>
          <w:szCs w:val="24"/>
        </w:rPr>
        <w:t>.</w:t>
      </w:r>
    </w:p>
    <w:p w:rsidR="009179F9" w:rsidRPr="00C76442" w:rsidRDefault="009179F9" w:rsidP="009179F9">
      <w:pPr>
        <w:spacing w:after="0" w:line="360" w:lineRule="auto"/>
        <w:jc w:val="both"/>
        <w:rPr>
          <w:rFonts w:ascii="Times New Roman" w:hAnsi="Times New Roman" w:cs="Times New Roman"/>
          <w:sz w:val="24"/>
          <w:szCs w:val="24"/>
        </w:rPr>
      </w:pPr>
    </w:p>
    <w:p w:rsidR="00D20CD2" w:rsidRPr="00C76442" w:rsidRDefault="00342F7E" w:rsidP="00342F7E">
      <w:pPr>
        <w:pStyle w:val="Ttulo3"/>
        <w:rPr>
          <w:rFonts w:ascii="Times New Roman" w:hAnsi="Times New Roman" w:cs="Times New Roman"/>
          <w:b/>
          <w:color w:val="auto"/>
          <w:sz w:val="28"/>
        </w:rPr>
      </w:pPr>
      <w:bookmarkStart w:id="5" w:name="_Toc2704894"/>
      <w:r w:rsidRPr="00C76442">
        <w:rPr>
          <w:rFonts w:ascii="Times New Roman" w:hAnsi="Times New Roman" w:cs="Times New Roman"/>
          <w:b/>
          <w:color w:val="auto"/>
          <w:sz w:val="28"/>
        </w:rPr>
        <w:t xml:space="preserve">1.1.1 </w:t>
      </w:r>
      <w:r w:rsidR="00D20CD2" w:rsidRPr="00C76442">
        <w:rPr>
          <w:rFonts w:ascii="Times New Roman" w:hAnsi="Times New Roman" w:cs="Times New Roman"/>
          <w:b/>
          <w:color w:val="auto"/>
          <w:sz w:val="28"/>
        </w:rPr>
        <w:t>Derecho de petición en la legislación comparada</w:t>
      </w:r>
      <w:bookmarkEnd w:id="5"/>
    </w:p>
    <w:p w:rsidR="009179F9" w:rsidRPr="00C76442" w:rsidRDefault="009179F9" w:rsidP="009179F9">
      <w:pPr>
        <w:spacing w:after="0"/>
      </w:pPr>
    </w:p>
    <w:p w:rsidR="00D076E4" w:rsidRPr="00C76442" w:rsidRDefault="00BA5A67" w:rsidP="009179F9">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DE3F53" w:rsidRPr="00C76442">
        <w:rPr>
          <w:rFonts w:ascii="Times New Roman" w:hAnsi="Times New Roman" w:cs="Times New Roman"/>
          <w:sz w:val="24"/>
          <w:szCs w:val="24"/>
        </w:rPr>
        <w:t xml:space="preserve">A partir </w:t>
      </w:r>
      <w:r w:rsidR="00F65EB0" w:rsidRPr="00C76442">
        <w:rPr>
          <w:rFonts w:ascii="Times New Roman" w:hAnsi="Times New Roman" w:cs="Times New Roman"/>
          <w:sz w:val="24"/>
          <w:szCs w:val="24"/>
        </w:rPr>
        <w:t>del reconocimiento internacional</w:t>
      </w:r>
      <w:r w:rsidR="00DE3F53" w:rsidRPr="00C76442">
        <w:rPr>
          <w:rFonts w:ascii="Times New Roman" w:hAnsi="Times New Roman" w:cs="Times New Roman"/>
          <w:sz w:val="24"/>
          <w:szCs w:val="24"/>
        </w:rPr>
        <w:t>, las naciones</w:t>
      </w:r>
      <w:r w:rsidR="00D076E4" w:rsidRPr="00C76442">
        <w:rPr>
          <w:rFonts w:ascii="Times New Roman" w:hAnsi="Times New Roman" w:cs="Times New Roman"/>
          <w:sz w:val="24"/>
          <w:szCs w:val="24"/>
        </w:rPr>
        <w:t xml:space="preserve"> empiezan </w:t>
      </w:r>
      <w:r w:rsidR="00B97842" w:rsidRPr="00C76442">
        <w:rPr>
          <w:rFonts w:ascii="Times New Roman" w:hAnsi="Times New Roman" w:cs="Times New Roman"/>
          <w:sz w:val="24"/>
          <w:szCs w:val="24"/>
        </w:rPr>
        <w:t xml:space="preserve">a </w:t>
      </w:r>
      <w:r w:rsidR="000B4212" w:rsidRPr="00C76442">
        <w:rPr>
          <w:rFonts w:ascii="Times New Roman" w:hAnsi="Times New Roman" w:cs="Times New Roman"/>
          <w:sz w:val="24"/>
          <w:szCs w:val="24"/>
        </w:rPr>
        <w:t>incorporar</w:t>
      </w:r>
      <w:r w:rsidR="00D076E4" w:rsidRPr="00C76442">
        <w:rPr>
          <w:rFonts w:ascii="Times New Roman" w:hAnsi="Times New Roman" w:cs="Times New Roman"/>
          <w:sz w:val="24"/>
          <w:szCs w:val="24"/>
        </w:rPr>
        <w:t xml:space="preserve"> en sus constituciones, el derecho de petición como un derecho fundamental </w:t>
      </w:r>
      <w:r w:rsidR="00A0134D" w:rsidRPr="00C76442">
        <w:rPr>
          <w:rFonts w:ascii="Times New Roman" w:hAnsi="Times New Roman" w:cs="Times New Roman"/>
          <w:sz w:val="24"/>
          <w:szCs w:val="24"/>
        </w:rPr>
        <w:t xml:space="preserve">al cual debe otorgársele garantía </w:t>
      </w:r>
      <w:r w:rsidR="00D75035" w:rsidRPr="00C76442">
        <w:rPr>
          <w:rFonts w:ascii="Times New Roman" w:hAnsi="Times New Roman" w:cs="Times New Roman"/>
          <w:sz w:val="24"/>
          <w:szCs w:val="24"/>
        </w:rPr>
        <w:t>de protección</w:t>
      </w:r>
      <w:r w:rsidR="00A0134D" w:rsidRPr="00C76442">
        <w:rPr>
          <w:rFonts w:ascii="Times New Roman" w:hAnsi="Times New Roman" w:cs="Times New Roman"/>
          <w:sz w:val="24"/>
          <w:szCs w:val="24"/>
        </w:rPr>
        <w:t xml:space="preserve"> y cumplimiento.</w:t>
      </w:r>
    </w:p>
    <w:p w:rsidR="00DE3F53" w:rsidRPr="00C76442" w:rsidRDefault="00A0134D" w:rsidP="009179F9">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BA5A67" w:rsidRPr="00C76442">
        <w:rPr>
          <w:rFonts w:ascii="Times New Roman" w:hAnsi="Times New Roman" w:cs="Times New Roman"/>
          <w:sz w:val="24"/>
          <w:szCs w:val="24"/>
        </w:rPr>
        <w:t xml:space="preserve">     </w:t>
      </w:r>
      <w:r w:rsidR="009179F9" w:rsidRPr="00C76442">
        <w:rPr>
          <w:rFonts w:ascii="Times New Roman" w:hAnsi="Times New Roman" w:cs="Times New Roman"/>
          <w:sz w:val="24"/>
          <w:szCs w:val="24"/>
        </w:rPr>
        <w:t xml:space="preserve">Al respecto, en la Constitución Política de Bolivia, se establece </w:t>
      </w:r>
      <w:r w:rsidR="00DE3F53" w:rsidRPr="00C76442">
        <w:rPr>
          <w:rFonts w:ascii="Times New Roman" w:hAnsi="Times New Roman" w:cs="Times New Roman"/>
          <w:sz w:val="24"/>
          <w:szCs w:val="24"/>
        </w:rPr>
        <w:t xml:space="preserve">que las personas pueden dirigir peticiones, ya sea de forma individual o colectiva; de manera escrita u oral, siempre y cuando se identifique al peticionario </w:t>
      </w:r>
      <w:r w:rsidR="00BE1CD8" w:rsidRPr="00C76442">
        <w:rPr>
          <w:rFonts w:ascii="Times New Roman" w:hAnsi="Times New Roman" w:cs="Times New Roman"/>
          <w:noProof/>
          <w:sz w:val="24"/>
          <w:szCs w:val="24"/>
        </w:rPr>
        <w:t xml:space="preserve">(Constitución Política de Bolivia, 2009, </w:t>
      </w:r>
      <w:r w:rsidR="00084FBD" w:rsidRPr="00C76442">
        <w:rPr>
          <w:rFonts w:ascii="Times New Roman" w:hAnsi="Times New Roman" w:cs="Times New Roman"/>
          <w:noProof/>
          <w:sz w:val="24"/>
          <w:szCs w:val="24"/>
        </w:rPr>
        <w:t>A</w:t>
      </w:r>
      <w:r w:rsidR="00BE1CD8" w:rsidRPr="00C76442">
        <w:rPr>
          <w:rFonts w:ascii="Times New Roman" w:hAnsi="Times New Roman" w:cs="Times New Roman"/>
          <w:noProof/>
          <w:sz w:val="24"/>
          <w:szCs w:val="24"/>
        </w:rPr>
        <w:t>rt.24)</w:t>
      </w:r>
      <w:r w:rsidR="00DE3F53" w:rsidRPr="00C76442">
        <w:rPr>
          <w:rFonts w:ascii="Times New Roman" w:hAnsi="Times New Roman" w:cs="Times New Roman"/>
          <w:sz w:val="24"/>
          <w:szCs w:val="24"/>
        </w:rPr>
        <w:t>.</w:t>
      </w:r>
    </w:p>
    <w:p w:rsidR="00DE3F53" w:rsidRPr="00C76442" w:rsidRDefault="00BA5A67" w:rsidP="00B97842">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D14C46" w:rsidRPr="00C76442">
        <w:rPr>
          <w:rFonts w:ascii="Times New Roman" w:hAnsi="Times New Roman" w:cs="Times New Roman"/>
          <w:sz w:val="24"/>
          <w:szCs w:val="24"/>
        </w:rPr>
        <w:t>E</w:t>
      </w:r>
      <w:r w:rsidR="009179F9" w:rsidRPr="00C76442">
        <w:rPr>
          <w:rFonts w:ascii="Times New Roman" w:hAnsi="Times New Roman" w:cs="Times New Roman"/>
          <w:sz w:val="24"/>
          <w:szCs w:val="24"/>
        </w:rPr>
        <w:t xml:space="preserve">n la Constitución Política de Colombia se </w:t>
      </w:r>
      <w:r w:rsidR="00DE3F53" w:rsidRPr="00C76442">
        <w:rPr>
          <w:rFonts w:ascii="Times New Roman" w:hAnsi="Times New Roman" w:cs="Times New Roman"/>
          <w:sz w:val="24"/>
          <w:szCs w:val="24"/>
        </w:rPr>
        <w:t xml:space="preserve">reconoce el derecho de petición de la misma forma y con los </w:t>
      </w:r>
      <w:r w:rsidR="00F27955" w:rsidRPr="00C76442">
        <w:rPr>
          <w:rFonts w:ascii="Times New Roman" w:hAnsi="Times New Roman" w:cs="Times New Roman"/>
          <w:sz w:val="24"/>
          <w:szCs w:val="24"/>
        </w:rPr>
        <w:t>mismos requisitos</w:t>
      </w:r>
      <w:r w:rsidR="00DE3F53" w:rsidRPr="00C76442">
        <w:rPr>
          <w:rFonts w:ascii="Times New Roman" w:hAnsi="Times New Roman" w:cs="Times New Roman"/>
          <w:sz w:val="24"/>
          <w:szCs w:val="24"/>
        </w:rPr>
        <w:t xml:space="preserve"> de la Constitución de Bolivia, añadiendo la facultad que se les otorga a los legisladores para reglamentar</w:t>
      </w:r>
      <w:r w:rsidR="00D14C46" w:rsidRPr="00C76442">
        <w:rPr>
          <w:rFonts w:ascii="Times New Roman" w:hAnsi="Times New Roman" w:cs="Times New Roman"/>
          <w:sz w:val="24"/>
          <w:szCs w:val="24"/>
        </w:rPr>
        <w:t>la</w:t>
      </w:r>
      <w:r w:rsidR="00DE3F53" w:rsidRPr="00C76442">
        <w:rPr>
          <w:rFonts w:ascii="Times New Roman" w:hAnsi="Times New Roman" w:cs="Times New Roman"/>
          <w:sz w:val="24"/>
          <w:szCs w:val="24"/>
        </w:rPr>
        <w:t xml:space="preserve"> </w:t>
      </w:r>
      <w:r w:rsidR="00FD02C5" w:rsidRPr="00C76442">
        <w:rPr>
          <w:rFonts w:ascii="Times New Roman" w:hAnsi="Times New Roman" w:cs="Times New Roman"/>
          <w:noProof/>
          <w:sz w:val="24"/>
          <w:szCs w:val="24"/>
        </w:rPr>
        <w:t xml:space="preserve">(Constitución Política de Colombia, 2016, </w:t>
      </w:r>
      <w:r w:rsidR="00084FBD" w:rsidRPr="00C76442">
        <w:rPr>
          <w:rFonts w:ascii="Times New Roman" w:hAnsi="Times New Roman" w:cs="Times New Roman"/>
          <w:noProof/>
          <w:sz w:val="24"/>
          <w:szCs w:val="24"/>
        </w:rPr>
        <w:t>A</w:t>
      </w:r>
      <w:r w:rsidR="00FD02C5" w:rsidRPr="00C76442">
        <w:rPr>
          <w:rFonts w:ascii="Times New Roman" w:hAnsi="Times New Roman" w:cs="Times New Roman"/>
          <w:noProof/>
          <w:sz w:val="24"/>
          <w:szCs w:val="24"/>
        </w:rPr>
        <w:t>rt.23)</w:t>
      </w:r>
      <w:r w:rsidR="009179F9" w:rsidRPr="00C76442">
        <w:rPr>
          <w:rFonts w:ascii="Times New Roman" w:hAnsi="Times New Roman" w:cs="Times New Roman"/>
          <w:noProof/>
          <w:sz w:val="24"/>
          <w:szCs w:val="24"/>
        </w:rPr>
        <w:t>.</w:t>
      </w:r>
    </w:p>
    <w:p w:rsidR="00B97842" w:rsidRPr="00C76442" w:rsidRDefault="00B97842" w:rsidP="00B97842">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lastRenderedPageBreak/>
        <w:t xml:space="preserve">     En Perú se reconoce el derecho de extender petitorios que tienen los ciudadanos</w:t>
      </w:r>
      <w:r w:rsidR="009179F9" w:rsidRPr="00C76442">
        <w:rPr>
          <w:rFonts w:ascii="Times New Roman" w:hAnsi="Times New Roman" w:cs="Times New Roman"/>
          <w:sz w:val="24"/>
          <w:szCs w:val="24"/>
        </w:rPr>
        <w:t>,</w:t>
      </w:r>
      <w:r w:rsidRPr="00C76442">
        <w:rPr>
          <w:rFonts w:ascii="Times New Roman" w:hAnsi="Times New Roman" w:cs="Times New Roman"/>
          <w:sz w:val="24"/>
          <w:szCs w:val="24"/>
        </w:rPr>
        <w:t xml:space="preserve"> ya sea individual o colectivamente, y establece la obligación de los servidores públicos de emitir una respuesta en el tiempo determinado y por escrito, bajo responsabilidad</w:t>
      </w:r>
      <w:r w:rsidR="009179F9" w:rsidRPr="00C76442">
        <w:rPr>
          <w:rFonts w:ascii="Times New Roman" w:hAnsi="Times New Roman" w:cs="Times New Roman"/>
          <w:sz w:val="24"/>
          <w:szCs w:val="24"/>
        </w:rPr>
        <w:t>, también se</w:t>
      </w:r>
      <w:r w:rsidRPr="00C76442">
        <w:rPr>
          <w:rFonts w:ascii="Times New Roman" w:hAnsi="Times New Roman" w:cs="Times New Roman"/>
          <w:sz w:val="24"/>
          <w:szCs w:val="24"/>
        </w:rPr>
        <w:t xml:space="preserve"> establece </w:t>
      </w:r>
      <w:r w:rsidR="009179F9" w:rsidRPr="00C76442">
        <w:rPr>
          <w:rFonts w:ascii="Times New Roman" w:hAnsi="Times New Roman" w:cs="Times New Roman"/>
          <w:sz w:val="24"/>
          <w:szCs w:val="24"/>
        </w:rPr>
        <w:t xml:space="preserve">categóricamente </w:t>
      </w:r>
      <w:r w:rsidRPr="00C76442">
        <w:rPr>
          <w:rFonts w:ascii="Times New Roman" w:hAnsi="Times New Roman" w:cs="Times New Roman"/>
          <w:sz w:val="24"/>
          <w:szCs w:val="24"/>
        </w:rPr>
        <w:t>que los miembros de las Fuerzas Armadas s</w:t>
      </w:r>
      <w:r w:rsidR="00D14C46" w:rsidRPr="00C76442">
        <w:rPr>
          <w:rFonts w:ascii="Times New Roman" w:hAnsi="Times New Roman" w:cs="Times New Roman"/>
          <w:sz w:val="24"/>
          <w:szCs w:val="24"/>
        </w:rPr>
        <w:t>ó</w:t>
      </w:r>
      <w:r w:rsidRPr="00C76442">
        <w:rPr>
          <w:rFonts w:ascii="Times New Roman" w:hAnsi="Times New Roman" w:cs="Times New Roman"/>
          <w:sz w:val="24"/>
          <w:szCs w:val="24"/>
        </w:rPr>
        <w:t>lo podrán dirigir peticiones individualmente</w:t>
      </w:r>
      <w:r w:rsidR="002D5C15" w:rsidRPr="00C76442">
        <w:rPr>
          <w:rFonts w:ascii="Times New Roman" w:hAnsi="Times New Roman" w:cs="Times New Roman"/>
          <w:sz w:val="24"/>
          <w:szCs w:val="24"/>
        </w:rPr>
        <w:t xml:space="preserve"> </w:t>
      </w:r>
      <w:r w:rsidR="002D5C15" w:rsidRPr="00C76442">
        <w:rPr>
          <w:rFonts w:ascii="Times New Roman" w:hAnsi="Times New Roman" w:cs="Times New Roman"/>
          <w:noProof/>
          <w:sz w:val="24"/>
          <w:szCs w:val="24"/>
        </w:rPr>
        <w:t xml:space="preserve">(Constitución Política de Perú, 1993, </w:t>
      </w:r>
      <w:r w:rsidR="00084FBD" w:rsidRPr="00C76442">
        <w:rPr>
          <w:rFonts w:ascii="Times New Roman" w:hAnsi="Times New Roman" w:cs="Times New Roman"/>
          <w:noProof/>
          <w:sz w:val="24"/>
          <w:szCs w:val="24"/>
        </w:rPr>
        <w:t>A</w:t>
      </w:r>
      <w:r w:rsidR="002D5C15" w:rsidRPr="00C76442">
        <w:rPr>
          <w:rFonts w:ascii="Times New Roman" w:hAnsi="Times New Roman" w:cs="Times New Roman"/>
          <w:noProof/>
          <w:sz w:val="24"/>
          <w:szCs w:val="24"/>
        </w:rPr>
        <w:t>rt.2)</w:t>
      </w:r>
      <w:r w:rsidRPr="00C76442">
        <w:rPr>
          <w:rFonts w:ascii="Times New Roman" w:hAnsi="Times New Roman" w:cs="Times New Roman"/>
          <w:sz w:val="24"/>
          <w:szCs w:val="24"/>
        </w:rPr>
        <w:t>.     Es importante, fijarnos en la redacción de este art</w:t>
      </w:r>
      <w:r w:rsidR="002D5C15" w:rsidRPr="00C76442">
        <w:rPr>
          <w:rFonts w:ascii="Times New Roman" w:hAnsi="Times New Roman" w:cs="Times New Roman"/>
          <w:sz w:val="24"/>
          <w:szCs w:val="24"/>
        </w:rPr>
        <w:t>í</w:t>
      </w:r>
      <w:r w:rsidRPr="00C76442">
        <w:rPr>
          <w:rFonts w:ascii="Times New Roman" w:hAnsi="Times New Roman" w:cs="Times New Roman"/>
          <w:sz w:val="24"/>
          <w:szCs w:val="24"/>
        </w:rPr>
        <w:t>culo</w:t>
      </w:r>
      <w:r w:rsidR="009179F9" w:rsidRPr="00C76442">
        <w:rPr>
          <w:rFonts w:ascii="Times New Roman" w:hAnsi="Times New Roman" w:cs="Times New Roman"/>
          <w:sz w:val="24"/>
          <w:szCs w:val="24"/>
        </w:rPr>
        <w:t>,</w:t>
      </w:r>
      <w:r w:rsidRPr="00C76442">
        <w:rPr>
          <w:rFonts w:ascii="Times New Roman" w:hAnsi="Times New Roman" w:cs="Times New Roman"/>
          <w:sz w:val="24"/>
          <w:szCs w:val="24"/>
        </w:rPr>
        <w:t xml:space="preserve"> puesto que hace puntualizaciones importantes en cuanto al derecho de petición, por </w:t>
      </w:r>
      <w:r w:rsidR="002D5C15" w:rsidRPr="00C76442">
        <w:rPr>
          <w:rFonts w:ascii="Times New Roman" w:hAnsi="Times New Roman" w:cs="Times New Roman"/>
          <w:sz w:val="24"/>
          <w:szCs w:val="24"/>
        </w:rPr>
        <w:t>ejemplo,</w:t>
      </w:r>
      <w:r w:rsidRPr="00C76442">
        <w:rPr>
          <w:rFonts w:ascii="Times New Roman" w:hAnsi="Times New Roman" w:cs="Times New Roman"/>
          <w:sz w:val="24"/>
          <w:szCs w:val="24"/>
        </w:rPr>
        <w:t xml:space="preserve"> la obligación de que</w:t>
      </w:r>
      <w:r w:rsidR="009179F9" w:rsidRPr="00C76442">
        <w:rPr>
          <w:rFonts w:ascii="Times New Roman" w:hAnsi="Times New Roman" w:cs="Times New Roman"/>
          <w:sz w:val="24"/>
          <w:szCs w:val="24"/>
        </w:rPr>
        <w:t xml:space="preserve"> la respuesta emitida por la administración</w:t>
      </w:r>
      <w:r w:rsidRPr="00C76442">
        <w:rPr>
          <w:rFonts w:ascii="Times New Roman" w:hAnsi="Times New Roman" w:cs="Times New Roman"/>
          <w:sz w:val="24"/>
          <w:szCs w:val="24"/>
        </w:rPr>
        <w:t xml:space="preserve"> </w:t>
      </w:r>
      <w:r w:rsidR="009179F9" w:rsidRPr="00C76442">
        <w:rPr>
          <w:rFonts w:ascii="Times New Roman" w:hAnsi="Times New Roman" w:cs="Times New Roman"/>
          <w:sz w:val="24"/>
          <w:szCs w:val="24"/>
        </w:rPr>
        <w:t>se emita por escrito y la calidad espec</w:t>
      </w:r>
      <w:r w:rsidR="00D14C46" w:rsidRPr="00C76442">
        <w:rPr>
          <w:rFonts w:ascii="Times New Roman" w:hAnsi="Times New Roman" w:cs="Times New Roman"/>
          <w:sz w:val="24"/>
          <w:szCs w:val="24"/>
        </w:rPr>
        <w:t>í</w:t>
      </w:r>
      <w:r w:rsidR="009179F9" w:rsidRPr="00C76442">
        <w:rPr>
          <w:rFonts w:ascii="Times New Roman" w:hAnsi="Times New Roman" w:cs="Times New Roman"/>
          <w:sz w:val="24"/>
          <w:szCs w:val="24"/>
        </w:rPr>
        <w:t>fica de una existencia de responsabilidad</w:t>
      </w:r>
      <w:r w:rsidRPr="00C76442">
        <w:rPr>
          <w:rFonts w:ascii="Times New Roman" w:hAnsi="Times New Roman" w:cs="Times New Roman"/>
          <w:sz w:val="24"/>
          <w:szCs w:val="24"/>
        </w:rPr>
        <w:t xml:space="preserve"> </w:t>
      </w:r>
      <w:r w:rsidR="002D5C15" w:rsidRPr="00C76442">
        <w:rPr>
          <w:rFonts w:ascii="Times New Roman" w:hAnsi="Times New Roman" w:cs="Times New Roman"/>
          <w:sz w:val="24"/>
          <w:szCs w:val="24"/>
        </w:rPr>
        <w:t>imputada al servidor público si omite el deber de resolver.</w:t>
      </w:r>
    </w:p>
    <w:p w:rsidR="0042166A" w:rsidRPr="00C76442" w:rsidRDefault="0042166A" w:rsidP="00B97842">
      <w:pPr>
        <w:spacing w:line="360" w:lineRule="auto"/>
        <w:jc w:val="both"/>
        <w:rPr>
          <w:rFonts w:ascii="Times New Roman" w:hAnsi="Times New Roman" w:cs="Times New Roman"/>
          <w:noProof/>
          <w:sz w:val="24"/>
          <w:szCs w:val="24"/>
          <w:lang w:val="es-EC"/>
        </w:rPr>
      </w:pPr>
      <w:r w:rsidRPr="00C76442">
        <w:rPr>
          <w:rFonts w:ascii="Times New Roman" w:hAnsi="Times New Roman" w:cs="Times New Roman"/>
          <w:sz w:val="24"/>
          <w:szCs w:val="24"/>
        </w:rPr>
        <w:t xml:space="preserve">     En la Constitución Política de Chile, se reconoce expresamente el derecho de petición que tiene el ciudadano, sin realizar ninguna limitación excepto de que esta petición se realice en forma respetuosa </w:t>
      </w:r>
      <w:r w:rsidRPr="00C76442">
        <w:rPr>
          <w:rFonts w:ascii="Times New Roman" w:hAnsi="Times New Roman" w:cs="Times New Roman"/>
          <w:noProof/>
          <w:sz w:val="24"/>
          <w:szCs w:val="24"/>
          <w:lang w:val="es-EC"/>
        </w:rPr>
        <w:t>(Constitución Política de Chile, 2017,</w:t>
      </w:r>
      <w:r w:rsidR="00084FBD" w:rsidRPr="00C76442">
        <w:rPr>
          <w:rFonts w:ascii="Times New Roman" w:hAnsi="Times New Roman" w:cs="Times New Roman"/>
          <w:noProof/>
          <w:sz w:val="24"/>
          <w:szCs w:val="24"/>
          <w:lang w:val="es-EC"/>
        </w:rPr>
        <w:t xml:space="preserve"> A</w:t>
      </w:r>
      <w:r w:rsidRPr="00C76442">
        <w:rPr>
          <w:rFonts w:ascii="Times New Roman" w:hAnsi="Times New Roman" w:cs="Times New Roman"/>
          <w:noProof/>
          <w:sz w:val="24"/>
          <w:szCs w:val="24"/>
          <w:lang w:val="es-EC"/>
        </w:rPr>
        <w:t>rt. 19).</w:t>
      </w:r>
    </w:p>
    <w:p w:rsidR="0042166A" w:rsidRPr="00C76442" w:rsidRDefault="0042166A" w:rsidP="00B97842">
      <w:pPr>
        <w:spacing w:line="360" w:lineRule="auto"/>
        <w:jc w:val="both"/>
        <w:rPr>
          <w:rFonts w:ascii="Times New Roman" w:hAnsi="Times New Roman" w:cs="Times New Roman"/>
          <w:noProof/>
          <w:sz w:val="24"/>
          <w:szCs w:val="24"/>
          <w:lang w:val="es-EC"/>
        </w:rPr>
      </w:pPr>
      <w:r w:rsidRPr="00C76442">
        <w:rPr>
          <w:rFonts w:ascii="Times New Roman" w:hAnsi="Times New Roman" w:cs="Times New Roman"/>
          <w:sz w:val="24"/>
          <w:szCs w:val="24"/>
          <w:lang w:val="es-EC"/>
        </w:rPr>
        <w:t xml:space="preserve">     En México se establece la obligación de los servidores públicos de no </w:t>
      </w:r>
      <w:r w:rsidR="00D75035" w:rsidRPr="00C76442">
        <w:rPr>
          <w:rFonts w:ascii="Times New Roman" w:hAnsi="Times New Roman" w:cs="Times New Roman"/>
          <w:sz w:val="24"/>
          <w:szCs w:val="24"/>
          <w:lang w:val="es-EC"/>
        </w:rPr>
        <w:t>desconocer el</w:t>
      </w:r>
      <w:r w:rsidRPr="00C76442">
        <w:rPr>
          <w:rFonts w:ascii="Times New Roman" w:hAnsi="Times New Roman" w:cs="Times New Roman"/>
          <w:sz w:val="24"/>
          <w:szCs w:val="24"/>
          <w:lang w:val="es-EC"/>
        </w:rPr>
        <w:t xml:space="preserve"> derecho de petición de los ciudadanos, siempre y cuando, se realice por escrito y de forma respetuosa, es interesante añadir que en la redacción de este artículo existe la limitación de realizar peticiones en materia política, pues esta facultad está restringida a los ciudadanos de la República </w:t>
      </w:r>
      <w:r w:rsidRPr="00C76442">
        <w:rPr>
          <w:rFonts w:ascii="Times New Roman" w:hAnsi="Times New Roman" w:cs="Times New Roman"/>
          <w:noProof/>
          <w:sz w:val="24"/>
          <w:szCs w:val="24"/>
          <w:lang w:val="es-EC"/>
        </w:rPr>
        <w:t xml:space="preserve">(Constitución Política de los Estados Unidos Mexicanos, 2018, </w:t>
      </w:r>
      <w:r w:rsidR="00084FBD" w:rsidRPr="00C76442">
        <w:rPr>
          <w:rFonts w:ascii="Times New Roman" w:hAnsi="Times New Roman" w:cs="Times New Roman"/>
          <w:noProof/>
          <w:sz w:val="24"/>
          <w:szCs w:val="24"/>
          <w:lang w:val="es-EC"/>
        </w:rPr>
        <w:t>A</w:t>
      </w:r>
      <w:r w:rsidRPr="00C76442">
        <w:rPr>
          <w:rFonts w:ascii="Times New Roman" w:hAnsi="Times New Roman" w:cs="Times New Roman"/>
          <w:noProof/>
          <w:sz w:val="24"/>
          <w:szCs w:val="24"/>
          <w:lang w:val="es-EC"/>
        </w:rPr>
        <w:t>rt.8).</w:t>
      </w:r>
    </w:p>
    <w:p w:rsidR="0042166A" w:rsidRPr="00C76442" w:rsidRDefault="0042166A" w:rsidP="00B97842">
      <w:pPr>
        <w:spacing w:line="360" w:lineRule="auto"/>
        <w:jc w:val="both"/>
        <w:rPr>
          <w:rFonts w:ascii="Times New Roman" w:hAnsi="Times New Roman" w:cs="Times New Roman"/>
          <w:noProof/>
          <w:sz w:val="24"/>
          <w:szCs w:val="24"/>
          <w:lang w:val="es-EC"/>
        </w:rPr>
      </w:pPr>
      <w:r w:rsidRPr="00C76442">
        <w:rPr>
          <w:rFonts w:ascii="Times New Roman" w:hAnsi="Times New Roman" w:cs="Times New Roman"/>
          <w:noProof/>
          <w:sz w:val="24"/>
          <w:szCs w:val="24"/>
          <w:lang w:val="es-EC"/>
        </w:rPr>
        <w:t xml:space="preserve">     La Constitución de la Nación Argentina, establece de igual forma el reconocimmiento del derecho de petición, ya sea cuando </w:t>
      </w:r>
      <w:r w:rsidR="00D14C46" w:rsidRPr="00C76442">
        <w:rPr>
          <w:rFonts w:ascii="Times New Roman" w:hAnsi="Times New Roman" w:cs="Times New Roman"/>
          <w:noProof/>
          <w:sz w:val="24"/>
          <w:szCs w:val="24"/>
          <w:lang w:val="es-EC"/>
        </w:rPr>
        <w:t>é</w:t>
      </w:r>
      <w:r w:rsidRPr="00C76442">
        <w:rPr>
          <w:rFonts w:ascii="Times New Roman" w:hAnsi="Times New Roman" w:cs="Times New Roman"/>
          <w:noProof/>
          <w:sz w:val="24"/>
          <w:szCs w:val="24"/>
          <w:lang w:val="es-EC"/>
        </w:rPr>
        <w:t>sta se dirija por interés general o por interés individual, al igual que algunas de las establecidas anteriormente establece que también es parte del derecho del ciudadano el recibir una pronta respuesta.</w:t>
      </w:r>
      <w:sdt>
        <w:sdtPr>
          <w:rPr>
            <w:rFonts w:ascii="Times New Roman" w:hAnsi="Times New Roman" w:cs="Times New Roman"/>
            <w:noProof/>
            <w:sz w:val="24"/>
            <w:szCs w:val="24"/>
            <w:lang w:val="es-EC"/>
          </w:rPr>
          <w:id w:val="-1108507654"/>
          <w:citation/>
        </w:sdtPr>
        <w:sdtContent>
          <w:r w:rsidRPr="00C76442">
            <w:rPr>
              <w:rFonts w:ascii="Times New Roman" w:hAnsi="Times New Roman" w:cs="Times New Roman"/>
              <w:noProof/>
              <w:sz w:val="24"/>
              <w:szCs w:val="24"/>
              <w:lang w:val="es-EC"/>
            </w:rPr>
            <w:fldChar w:fldCharType="begin"/>
          </w:r>
          <w:r w:rsidRPr="00C76442">
            <w:rPr>
              <w:rFonts w:ascii="Times New Roman" w:hAnsi="Times New Roman" w:cs="Times New Roman"/>
              <w:noProof/>
              <w:sz w:val="24"/>
              <w:szCs w:val="24"/>
              <w:lang w:val="es-EC"/>
            </w:rPr>
            <w:instrText xml:space="preserve"> CITATION Con171 \l 12298 </w:instrText>
          </w:r>
          <w:r w:rsidRPr="00C76442">
            <w:rPr>
              <w:rFonts w:ascii="Times New Roman" w:hAnsi="Times New Roman" w:cs="Times New Roman"/>
              <w:noProof/>
              <w:sz w:val="24"/>
              <w:szCs w:val="24"/>
              <w:lang w:val="es-EC"/>
            </w:rPr>
            <w:fldChar w:fldCharType="separate"/>
          </w:r>
          <w:r w:rsidR="00074C00" w:rsidRPr="00C76442">
            <w:rPr>
              <w:rFonts w:ascii="Times New Roman" w:hAnsi="Times New Roman" w:cs="Times New Roman"/>
              <w:noProof/>
              <w:sz w:val="24"/>
              <w:szCs w:val="24"/>
              <w:lang w:val="es-EC"/>
            </w:rPr>
            <w:t xml:space="preserve"> (Constitución de la Nación Argentina, 2017)</w:t>
          </w:r>
          <w:r w:rsidRPr="00C76442">
            <w:rPr>
              <w:rFonts w:ascii="Times New Roman" w:hAnsi="Times New Roman" w:cs="Times New Roman"/>
              <w:noProof/>
              <w:sz w:val="24"/>
              <w:szCs w:val="24"/>
              <w:lang w:val="es-EC"/>
            </w:rPr>
            <w:fldChar w:fldCharType="end"/>
          </w:r>
        </w:sdtContent>
      </w:sdt>
    </w:p>
    <w:p w:rsidR="0042166A" w:rsidRPr="00C76442" w:rsidRDefault="0042166A" w:rsidP="00B97842">
      <w:pPr>
        <w:spacing w:line="360" w:lineRule="auto"/>
        <w:jc w:val="both"/>
        <w:rPr>
          <w:rFonts w:ascii="Times New Roman" w:hAnsi="Times New Roman" w:cs="Times New Roman"/>
          <w:sz w:val="24"/>
          <w:szCs w:val="24"/>
          <w:lang w:val="es-EC"/>
        </w:rPr>
      </w:pPr>
      <w:r w:rsidRPr="00C76442">
        <w:rPr>
          <w:rFonts w:ascii="Times New Roman" w:hAnsi="Times New Roman" w:cs="Times New Roman"/>
          <w:sz w:val="24"/>
          <w:szCs w:val="24"/>
          <w:lang w:val="es-EC"/>
        </w:rPr>
        <w:t xml:space="preserve">     A manera de un breve resumen podemos resalta</w:t>
      </w:r>
      <w:r w:rsidR="00C76116" w:rsidRPr="00C76442">
        <w:rPr>
          <w:rFonts w:ascii="Times New Roman" w:hAnsi="Times New Roman" w:cs="Times New Roman"/>
          <w:sz w:val="24"/>
          <w:szCs w:val="24"/>
          <w:lang w:val="es-EC"/>
        </w:rPr>
        <w:t>r</w:t>
      </w:r>
      <w:r w:rsidRPr="00C76442">
        <w:rPr>
          <w:rFonts w:ascii="Times New Roman" w:hAnsi="Times New Roman" w:cs="Times New Roman"/>
          <w:sz w:val="24"/>
          <w:szCs w:val="24"/>
          <w:lang w:val="es-EC"/>
        </w:rPr>
        <w:t xml:space="preserve"> que las constituciones latinoamericanas mencionadas anteriormente, reconocen el derecho de petición del ciudadano, bajo sus propios términos</w:t>
      </w:r>
      <w:r w:rsidR="00C76116" w:rsidRPr="00C76442">
        <w:rPr>
          <w:rFonts w:ascii="Times New Roman" w:hAnsi="Times New Roman" w:cs="Times New Roman"/>
          <w:sz w:val="24"/>
          <w:szCs w:val="24"/>
          <w:lang w:val="es-EC"/>
        </w:rPr>
        <w:t>. E</w:t>
      </w:r>
      <w:r w:rsidRPr="00C76442">
        <w:rPr>
          <w:rFonts w:ascii="Times New Roman" w:hAnsi="Times New Roman" w:cs="Times New Roman"/>
          <w:sz w:val="24"/>
          <w:szCs w:val="24"/>
          <w:lang w:val="es-EC"/>
        </w:rPr>
        <w:t xml:space="preserve">n principio todas ellas destacan la facultad del administrado de </w:t>
      </w:r>
      <w:r w:rsidR="00D14C46" w:rsidRPr="00C76442">
        <w:rPr>
          <w:rFonts w:ascii="Times New Roman" w:hAnsi="Times New Roman" w:cs="Times New Roman"/>
          <w:sz w:val="24"/>
          <w:szCs w:val="24"/>
          <w:lang w:val="es-EC"/>
        </w:rPr>
        <w:t>dirigir</w:t>
      </w:r>
      <w:r w:rsidRPr="00C76442">
        <w:rPr>
          <w:rFonts w:ascii="Times New Roman" w:hAnsi="Times New Roman" w:cs="Times New Roman"/>
          <w:sz w:val="24"/>
          <w:szCs w:val="24"/>
          <w:lang w:val="es-EC"/>
        </w:rPr>
        <w:t xml:space="preserve"> solicitudes</w:t>
      </w:r>
      <w:r w:rsidR="00D14C46" w:rsidRPr="00C76442">
        <w:rPr>
          <w:rFonts w:ascii="Times New Roman" w:hAnsi="Times New Roman" w:cs="Times New Roman"/>
          <w:sz w:val="24"/>
          <w:szCs w:val="24"/>
          <w:lang w:val="es-EC"/>
        </w:rPr>
        <w:t xml:space="preserve"> a la autoridad respectiva</w:t>
      </w:r>
      <w:r w:rsidRPr="00C76442">
        <w:rPr>
          <w:rFonts w:ascii="Times New Roman" w:hAnsi="Times New Roman" w:cs="Times New Roman"/>
          <w:sz w:val="24"/>
          <w:szCs w:val="24"/>
          <w:lang w:val="es-EC"/>
        </w:rPr>
        <w:t>, siempre y cuando sea</w:t>
      </w:r>
      <w:r w:rsidR="00D14C46" w:rsidRPr="00C76442">
        <w:rPr>
          <w:rFonts w:ascii="Times New Roman" w:hAnsi="Times New Roman" w:cs="Times New Roman"/>
          <w:sz w:val="24"/>
          <w:szCs w:val="24"/>
          <w:lang w:val="es-EC"/>
        </w:rPr>
        <w:t xml:space="preserve"> fundamentada por escrito</w:t>
      </w:r>
      <w:r w:rsidR="008A62FE" w:rsidRPr="00C76442">
        <w:rPr>
          <w:rFonts w:ascii="Times New Roman" w:hAnsi="Times New Roman" w:cs="Times New Roman"/>
          <w:sz w:val="24"/>
          <w:szCs w:val="24"/>
          <w:lang w:val="es-EC"/>
        </w:rPr>
        <w:t xml:space="preserve">, </w:t>
      </w:r>
      <w:r w:rsidR="00F65EB0" w:rsidRPr="00C76442">
        <w:rPr>
          <w:rFonts w:ascii="Times New Roman" w:hAnsi="Times New Roman" w:cs="Times New Roman"/>
          <w:sz w:val="24"/>
          <w:szCs w:val="24"/>
          <w:lang w:val="es-EC"/>
        </w:rPr>
        <w:t>e</w:t>
      </w:r>
      <w:r w:rsidR="00C76116" w:rsidRPr="00C76442">
        <w:rPr>
          <w:rFonts w:ascii="Times New Roman" w:hAnsi="Times New Roman" w:cs="Times New Roman"/>
          <w:sz w:val="24"/>
          <w:szCs w:val="24"/>
          <w:lang w:val="es-EC"/>
        </w:rPr>
        <w:t xml:space="preserve">ntendemos que la formalidad de presentar la solicitud por escrito no debe limitar el derecho del ciudadano, sin </w:t>
      </w:r>
      <w:proofErr w:type="gramStart"/>
      <w:r w:rsidR="00C76116" w:rsidRPr="00C76442">
        <w:rPr>
          <w:rFonts w:ascii="Times New Roman" w:hAnsi="Times New Roman" w:cs="Times New Roman"/>
          <w:sz w:val="24"/>
          <w:szCs w:val="24"/>
          <w:lang w:val="es-EC"/>
        </w:rPr>
        <w:t>embargo</w:t>
      </w:r>
      <w:proofErr w:type="gramEnd"/>
      <w:r w:rsidR="00C76116" w:rsidRPr="00C76442">
        <w:rPr>
          <w:rFonts w:ascii="Times New Roman" w:hAnsi="Times New Roman" w:cs="Times New Roman"/>
          <w:sz w:val="24"/>
          <w:szCs w:val="24"/>
          <w:lang w:val="es-EC"/>
        </w:rPr>
        <w:t xml:space="preserve"> de lo cual</w:t>
      </w:r>
      <w:r w:rsidR="008A62FE" w:rsidRPr="00C76442">
        <w:rPr>
          <w:rFonts w:ascii="Times New Roman" w:hAnsi="Times New Roman" w:cs="Times New Roman"/>
          <w:sz w:val="24"/>
          <w:szCs w:val="24"/>
          <w:lang w:val="es-EC"/>
        </w:rPr>
        <w:t>,</w:t>
      </w:r>
      <w:r w:rsidR="00C76116" w:rsidRPr="00C76442">
        <w:rPr>
          <w:rFonts w:ascii="Times New Roman" w:hAnsi="Times New Roman" w:cs="Times New Roman"/>
          <w:sz w:val="24"/>
          <w:szCs w:val="24"/>
          <w:lang w:val="es-EC"/>
        </w:rPr>
        <w:t xml:space="preserve"> representa una posibilidad práctica tanto para la administración, como para el administrado.</w:t>
      </w:r>
    </w:p>
    <w:p w:rsidR="00C76116" w:rsidRPr="00C76442" w:rsidRDefault="00C76116" w:rsidP="00B97842">
      <w:pPr>
        <w:spacing w:line="360" w:lineRule="auto"/>
        <w:jc w:val="both"/>
        <w:rPr>
          <w:rFonts w:ascii="Times New Roman" w:hAnsi="Times New Roman" w:cs="Times New Roman"/>
          <w:sz w:val="24"/>
          <w:szCs w:val="24"/>
          <w:lang w:val="es-EC"/>
        </w:rPr>
      </w:pPr>
      <w:r w:rsidRPr="00C76442">
        <w:rPr>
          <w:rFonts w:ascii="Times New Roman" w:hAnsi="Times New Roman" w:cs="Times New Roman"/>
          <w:sz w:val="24"/>
          <w:szCs w:val="24"/>
          <w:lang w:val="es-EC"/>
        </w:rPr>
        <w:t xml:space="preserve">     De igual forma, se establece categóricamente que estas solicitudes deben ser contestadas en el tiempo máximo que la ley otorga, a partir de esto podemos entender que </w:t>
      </w:r>
      <w:r w:rsidRPr="00C76442">
        <w:rPr>
          <w:rFonts w:ascii="Times New Roman" w:hAnsi="Times New Roman" w:cs="Times New Roman"/>
          <w:sz w:val="24"/>
          <w:szCs w:val="24"/>
          <w:lang w:val="es-EC"/>
        </w:rPr>
        <w:lastRenderedPageBreak/>
        <w:t xml:space="preserve">el derecho de </w:t>
      </w:r>
      <w:r w:rsidR="00D75035" w:rsidRPr="00C76442">
        <w:rPr>
          <w:rFonts w:ascii="Times New Roman" w:hAnsi="Times New Roman" w:cs="Times New Roman"/>
          <w:sz w:val="24"/>
          <w:szCs w:val="24"/>
          <w:lang w:val="es-EC"/>
        </w:rPr>
        <w:t>petición</w:t>
      </w:r>
      <w:r w:rsidRPr="00C76442">
        <w:rPr>
          <w:rFonts w:ascii="Times New Roman" w:hAnsi="Times New Roman" w:cs="Times New Roman"/>
          <w:sz w:val="24"/>
          <w:szCs w:val="24"/>
          <w:lang w:val="es-EC"/>
        </w:rPr>
        <w:t xml:space="preserve"> es un derecho de doble vía que se configura no solo al realizar una solicitud sino cuando esta ha sido contestada.</w:t>
      </w:r>
    </w:p>
    <w:p w:rsidR="00C76116" w:rsidRPr="00C76442" w:rsidRDefault="00C76116" w:rsidP="00B97842">
      <w:pPr>
        <w:spacing w:line="360" w:lineRule="auto"/>
        <w:jc w:val="both"/>
        <w:rPr>
          <w:rFonts w:ascii="Times New Roman" w:hAnsi="Times New Roman" w:cs="Times New Roman"/>
          <w:sz w:val="24"/>
          <w:szCs w:val="24"/>
          <w:lang w:val="es-EC"/>
        </w:rPr>
      </w:pPr>
      <w:r w:rsidRPr="00C76442">
        <w:rPr>
          <w:rFonts w:ascii="Times New Roman" w:hAnsi="Times New Roman" w:cs="Times New Roman"/>
          <w:sz w:val="24"/>
          <w:szCs w:val="24"/>
          <w:lang w:val="es-EC"/>
        </w:rPr>
        <w:t xml:space="preserve">     Como </w:t>
      </w:r>
      <w:r w:rsidR="00C405AB">
        <w:rPr>
          <w:rFonts w:ascii="Times New Roman" w:hAnsi="Times New Roman" w:cs="Times New Roman"/>
          <w:sz w:val="24"/>
          <w:szCs w:val="24"/>
          <w:lang w:val="es-EC"/>
        </w:rPr>
        <w:t>hemos podido ver</w:t>
      </w:r>
      <w:r w:rsidRPr="00C76442">
        <w:rPr>
          <w:rFonts w:ascii="Times New Roman" w:hAnsi="Times New Roman" w:cs="Times New Roman"/>
          <w:sz w:val="24"/>
          <w:szCs w:val="24"/>
          <w:lang w:val="es-EC"/>
        </w:rPr>
        <w:t xml:space="preserve">, el derecho de petición es reconocido constitucionalmente por </w:t>
      </w:r>
      <w:r w:rsidR="006B6C50">
        <w:rPr>
          <w:rFonts w:ascii="Times New Roman" w:hAnsi="Times New Roman" w:cs="Times New Roman"/>
          <w:sz w:val="24"/>
          <w:szCs w:val="24"/>
          <w:lang w:val="es-EC"/>
        </w:rPr>
        <w:t>varias</w:t>
      </w:r>
      <w:r w:rsidRPr="00C76442">
        <w:rPr>
          <w:rFonts w:ascii="Times New Roman" w:hAnsi="Times New Roman" w:cs="Times New Roman"/>
          <w:sz w:val="24"/>
          <w:szCs w:val="24"/>
          <w:lang w:val="es-EC"/>
        </w:rPr>
        <w:t xml:space="preserve"> naciones latinoamericanas</w:t>
      </w:r>
      <w:r w:rsidR="008A62FE" w:rsidRPr="00C76442">
        <w:rPr>
          <w:rFonts w:ascii="Times New Roman" w:hAnsi="Times New Roman" w:cs="Times New Roman"/>
          <w:sz w:val="24"/>
          <w:szCs w:val="24"/>
          <w:lang w:val="es-EC"/>
        </w:rPr>
        <w:t>.</w:t>
      </w:r>
    </w:p>
    <w:p w:rsidR="00D20CD2" w:rsidRPr="00C76442" w:rsidRDefault="0081728D" w:rsidP="0081728D">
      <w:pPr>
        <w:pStyle w:val="Ttulo3"/>
        <w:rPr>
          <w:rFonts w:ascii="Times New Roman" w:hAnsi="Times New Roman" w:cs="Times New Roman"/>
          <w:b/>
          <w:color w:val="auto"/>
          <w:sz w:val="28"/>
        </w:rPr>
      </w:pPr>
      <w:bookmarkStart w:id="6" w:name="_Toc2704895"/>
      <w:r w:rsidRPr="00C76442">
        <w:rPr>
          <w:rFonts w:ascii="Times New Roman" w:hAnsi="Times New Roman" w:cs="Times New Roman"/>
          <w:b/>
          <w:color w:val="auto"/>
          <w:sz w:val="28"/>
        </w:rPr>
        <w:t xml:space="preserve">1.1.2 </w:t>
      </w:r>
      <w:r w:rsidR="00D20CD2" w:rsidRPr="00C76442">
        <w:rPr>
          <w:rFonts w:ascii="Times New Roman" w:hAnsi="Times New Roman" w:cs="Times New Roman"/>
          <w:b/>
          <w:color w:val="auto"/>
          <w:sz w:val="28"/>
        </w:rPr>
        <w:t>Derecho de petición en el Ecuador</w:t>
      </w:r>
      <w:bookmarkEnd w:id="6"/>
    </w:p>
    <w:p w:rsidR="007B7074" w:rsidRPr="00C76442" w:rsidRDefault="00BA5A67" w:rsidP="00B97842">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7B7074" w:rsidRPr="00C76442">
        <w:rPr>
          <w:rFonts w:ascii="Times New Roman" w:hAnsi="Times New Roman" w:cs="Times New Roman"/>
          <w:sz w:val="24"/>
          <w:szCs w:val="24"/>
        </w:rPr>
        <w:t xml:space="preserve">En Ecuador se reconoce el derecho de petición desde la </w:t>
      </w:r>
      <w:r w:rsidR="00C405AB">
        <w:rPr>
          <w:rFonts w:ascii="Times New Roman" w:hAnsi="Times New Roman" w:cs="Times New Roman"/>
          <w:sz w:val="24"/>
          <w:szCs w:val="24"/>
        </w:rPr>
        <w:t>C</w:t>
      </w:r>
      <w:r w:rsidR="007B7074" w:rsidRPr="00C76442">
        <w:rPr>
          <w:rFonts w:ascii="Times New Roman" w:hAnsi="Times New Roman" w:cs="Times New Roman"/>
          <w:sz w:val="24"/>
          <w:szCs w:val="24"/>
        </w:rPr>
        <w:t xml:space="preserve">onstitución de 1830, </w:t>
      </w:r>
      <w:r w:rsidR="00B17F9C" w:rsidRPr="00C76442">
        <w:rPr>
          <w:rFonts w:ascii="Times New Roman" w:hAnsi="Times New Roman" w:cs="Times New Roman"/>
          <w:sz w:val="24"/>
          <w:szCs w:val="24"/>
        </w:rPr>
        <w:t xml:space="preserve">misma que </w:t>
      </w:r>
      <w:r w:rsidR="007B7074" w:rsidRPr="00C76442">
        <w:rPr>
          <w:rFonts w:ascii="Times New Roman" w:hAnsi="Times New Roman" w:cs="Times New Roman"/>
          <w:sz w:val="24"/>
          <w:szCs w:val="24"/>
        </w:rPr>
        <w:t>establece: (i) los ciudadanos pueden ejercer su derecho de petición, individual o colectivamente, (</w:t>
      </w:r>
      <w:proofErr w:type="spellStart"/>
      <w:r w:rsidR="007B7074" w:rsidRPr="00C76442">
        <w:rPr>
          <w:rFonts w:ascii="Times New Roman" w:hAnsi="Times New Roman" w:cs="Times New Roman"/>
          <w:sz w:val="24"/>
          <w:szCs w:val="24"/>
        </w:rPr>
        <w:t>ii</w:t>
      </w:r>
      <w:proofErr w:type="spellEnd"/>
      <w:r w:rsidR="007B7074" w:rsidRPr="00C76442">
        <w:rPr>
          <w:rFonts w:ascii="Times New Roman" w:hAnsi="Times New Roman" w:cs="Times New Roman"/>
          <w:sz w:val="24"/>
          <w:szCs w:val="24"/>
        </w:rPr>
        <w:t>) respetuosamente ante las autoridades, (</w:t>
      </w:r>
      <w:proofErr w:type="spellStart"/>
      <w:r w:rsidR="007B7074" w:rsidRPr="00C76442">
        <w:rPr>
          <w:rFonts w:ascii="Times New Roman" w:hAnsi="Times New Roman" w:cs="Times New Roman"/>
          <w:sz w:val="24"/>
          <w:szCs w:val="24"/>
        </w:rPr>
        <w:t>iii</w:t>
      </w:r>
      <w:proofErr w:type="spellEnd"/>
      <w:r w:rsidR="007B7074" w:rsidRPr="00C76442">
        <w:rPr>
          <w:rFonts w:ascii="Times New Roman" w:hAnsi="Times New Roman" w:cs="Times New Roman"/>
          <w:sz w:val="24"/>
          <w:szCs w:val="24"/>
        </w:rPr>
        <w:t xml:space="preserve">) siempre y </w:t>
      </w:r>
      <w:r w:rsidR="00620C45" w:rsidRPr="00C76442">
        <w:rPr>
          <w:rFonts w:ascii="Times New Roman" w:hAnsi="Times New Roman" w:cs="Times New Roman"/>
          <w:sz w:val="24"/>
          <w:szCs w:val="24"/>
        </w:rPr>
        <w:t>cuando</w:t>
      </w:r>
      <w:r w:rsidR="007B7074" w:rsidRPr="00C76442">
        <w:rPr>
          <w:rFonts w:ascii="Times New Roman" w:hAnsi="Times New Roman" w:cs="Times New Roman"/>
          <w:sz w:val="24"/>
          <w:szCs w:val="24"/>
        </w:rPr>
        <w:t xml:space="preserve"> no se realice a nombre del pueblo, expresamente establece que existirán sanciones si el ciudadano se a</w:t>
      </w:r>
      <w:r w:rsidR="008A62FE" w:rsidRPr="00C76442">
        <w:rPr>
          <w:rFonts w:ascii="Times New Roman" w:hAnsi="Times New Roman" w:cs="Times New Roman"/>
          <w:sz w:val="24"/>
          <w:szCs w:val="24"/>
        </w:rPr>
        <w:t>r</w:t>
      </w:r>
      <w:r w:rsidR="007B7074" w:rsidRPr="00C76442">
        <w:rPr>
          <w:rFonts w:ascii="Times New Roman" w:hAnsi="Times New Roman" w:cs="Times New Roman"/>
          <w:sz w:val="24"/>
          <w:szCs w:val="24"/>
        </w:rPr>
        <w:t>roga el nombre del pueblo.</w:t>
      </w:r>
    </w:p>
    <w:p w:rsidR="007B7074" w:rsidRPr="00C76442" w:rsidRDefault="00BA5A67" w:rsidP="00EE7B5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25179F" w:rsidRPr="00C76442">
        <w:rPr>
          <w:rFonts w:ascii="Times New Roman" w:hAnsi="Times New Roman" w:cs="Times New Roman"/>
          <w:sz w:val="24"/>
          <w:szCs w:val="24"/>
        </w:rPr>
        <w:t>La Constitución de 183</w:t>
      </w:r>
      <w:r w:rsidR="00745E02" w:rsidRPr="00C76442">
        <w:rPr>
          <w:rFonts w:ascii="Times New Roman" w:hAnsi="Times New Roman" w:cs="Times New Roman"/>
          <w:sz w:val="24"/>
          <w:szCs w:val="24"/>
        </w:rPr>
        <w:t xml:space="preserve">5, de igual manera, reconoce el derecho de petición al ciudadano y advierte la prohibición de realizar peticiones a nombre del pueblo, sin </w:t>
      </w:r>
      <w:proofErr w:type="gramStart"/>
      <w:r w:rsidR="00745E02" w:rsidRPr="00C76442">
        <w:rPr>
          <w:rFonts w:ascii="Times New Roman" w:hAnsi="Times New Roman" w:cs="Times New Roman"/>
          <w:sz w:val="24"/>
          <w:szCs w:val="24"/>
        </w:rPr>
        <w:t>embargo</w:t>
      </w:r>
      <w:proofErr w:type="gramEnd"/>
      <w:r w:rsidR="00745E02" w:rsidRPr="00C76442">
        <w:rPr>
          <w:rFonts w:ascii="Times New Roman" w:hAnsi="Times New Roman" w:cs="Times New Roman"/>
          <w:sz w:val="24"/>
          <w:szCs w:val="24"/>
        </w:rPr>
        <w:t xml:space="preserve"> suprime la sanción de prisión para quienes lo</w:t>
      </w:r>
      <w:r w:rsidR="00C405AB">
        <w:rPr>
          <w:rFonts w:ascii="Times New Roman" w:hAnsi="Times New Roman" w:cs="Times New Roman"/>
          <w:sz w:val="24"/>
          <w:szCs w:val="24"/>
        </w:rPr>
        <w:t>s presentan</w:t>
      </w:r>
      <w:r w:rsidR="00745E02" w:rsidRPr="00C76442">
        <w:rPr>
          <w:rFonts w:ascii="Times New Roman" w:hAnsi="Times New Roman" w:cs="Times New Roman"/>
          <w:sz w:val="24"/>
          <w:szCs w:val="24"/>
        </w:rPr>
        <w:t xml:space="preserve">. </w:t>
      </w:r>
    </w:p>
    <w:p w:rsidR="0025179F" w:rsidRPr="00C76442" w:rsidRDefault="00BA5A67" w:rsidP="00EE7B5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25179F" w:rsidRPr="00C76442">
        <w:rPr>
          <w:rFonts w:ascii="Times New Roman" w:hAnsi="Times New Roman" w:cs="Times New Roman"/>
          <w:sz w:val="24"/>
          <w:szCs w:val="24"/>
        </w:rPr>
        <w:t>Desde 1845 hasta 1852 se establece expresamente el reconocimiento al derecho de petición siempre y cuando se realice ante las autoridades, con la debida moderación y respeto.</w:t>
      </w:r>
    </w:p>
    <w:p w:rsidR="0025179F" w:rsidRPr="00C76442" w:rsidRDefault="00BA5A67" w:rsidP="00EE7B5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25179F" w:rsidRPr="00C76442">
        <w:rPr>
          <w:rFonts w:ascii="Times New Roman" w:hAnsi="Times New Roman" w:cs="Times New Roman"/>
          <w:sz w:val="24"/>
          <w:szCs w:val="24"/>
        </w:rPr>
        <w:t xml:space="preserve">Es desde 1878 que la </w:t>
      </w:r>
      <w:r w:rsidR="00620C45" w:rsidRPr="00C76442">
        <w:rPr>
          <w:rFonts w:ascii="Times New Roman" w:hAnsi="Times New Roman" w:cs="Times New Roman"/>
          <w:sz w:val="24"/>
          <w:szCs w:val="24"/>
        </w:rPr>
        <w:t>Constitución,</w:t>
      </w:r>
      <w:r w:rsidR="0025179F" w:rsidRPr="00C76442">
        <w:rPr>
          <w:rFonts w:ascii="Times New Roman" w:hAnsi="Times New Roman" w:cs="Times New Roman"/>
          <w:sz w:val="24"/>
          <w:szCs w:val="24"/>
        </w:rPr>
        <w:t xml:space="preserve"> exige que exista una resolución o respuesta respectiva a la petición realizada por el ciudadano, siempre y cuando </w:t>
      </w:r>
      <w:r w:rsidR="00745E02" w:rsidRPr="00C76442">
        <w:rPr>
          <w:rFonts w:ascii="Times New Roman" w:hAnsi="Times New Roman" w:cs="Times New Roman"/>
          <w:sz w:val="24"/>
          <w:szCs w:val="24"/>
        </w:rPr>
        <w:t>é</w:t>
      </w:r>
      <w:r w:rsidR="0025179F" w:rsidRPr="00C76442">
        <w:rPr>
          <w:rFonts w:ascii="Times New Roman" w:hAnsi="Times New Roman" w:cs="Times New Roman"/>
          <w:sz w:val="24"/>
          <w:szCs w:val="24"/>
        </w:rPr>
        <w:t xml:space="preserve">sta sea hecha individual o </w:t>
      </w:r>
      <w:r w:rsidR="00620C45" w:rsidRPr="00C76442">
        <w:rPr>
          <w:rFonts w:ascii="Times New Roman" w:hAnsi="Times New Roman" w:cs="Times New Roman"/>
          <w:sz w:val="24"/>
          <w:szCs w:val="24"/>
        </w:rPr>
        <w:t>colectivamente</w:t>
      </w:r>
      <w:r w:rsidR="0025179F" w:rsidRPr="00C76442">
        <w:rPr>
          <w:rFonts w:ascii="Times New Roman" w:hAnsi="Times New Roman" w:cs="Times New Roman"/>
          <w:sz w:val="24"/>
          <w:szCs w:val="24"/>
        </w:rPr>
        <w:t xml:space="preserve"> y no a nombre del pueblo.</w:t>
      </w:r>
    </w:p>
    <w:p w:rsidR="0025179F" w:rsidRPr="00C76442" w:rsidRDefault="00BA5A67" w:rsidP="00EE7B5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25179F" w:rsidRPr="00C76442">
        <w:rPr>
          <w:rFonts w:ascii="Times New Roman" w:hAnsi="Times New Roman" w:cs="Times New Roman"/>
          <w:sz w:val="24"/>
          <w:szCs w:val="24"/>
        </w:rPr>
        <w:t xml:space="preserve">La </w:t>
      </w:r>
      <w:r w:rsidR="00620C45" w:rsidRPr="00C76442">
        <w:rPr>
          <w:rFonts w:ascii="Times New Roman" w:hAnsi="Times New Roman" w:cs="Times New Roman"/>
          <w:sz w:val="24"/>
          <w:szCs w:val="24"/>
        </w:rPr>
        <w:t>Constitución</w:t>
      </w:r>
      <w:r w:rsidR="0025179F" w:rsidRPr="00C76442">
        <w:rPr>
          <w:rFonts w:ascii="Times New Roman" w:hAnsi="Times New Roman" w:cs="Times New Roman"/>
          <w:sz w:val="24"/>
          <w:szCs w:val="24"/>
        </w:rPr>
        <w:t xml:space="preserve"> de 1897 puntualiza que: (i) debe existir una resolución al petitorio, (</w:t>
      </w:r>
      <w:proofErr w:type="spellStart"/>
      <w:r w:rsidR="0025179F" w:rsidRPr="00C76442">
        <w:rPr>
          <w:rFonts w:ascii="Times New Roman" w:hAnsi="Times New Roman" w:cs="Times New Roman"/>
          <w:sz w:val="24"/>
          <w:szCs w:val="24"/>
        </w:rPr>
        <w:t>ii</w:t>
      </w:r>
      <w:proofErr w:type="spellEnd"/>
      <w:r w:rsidR="0025179F" w:rsidRPr="00C76442">
        <w:rPr>
          <w:rFonts w:ascii="Times New Roman" w:hAnsi="Times New Roman" w:cs="Times New Roman"/>
          <w:sz w:val="24"/>
          <w:szCs w:val="24"/>
        </w:rPr>
        <w:t>) esta resolución deberá darse dentro de los “términos fijados por las leyes”.</w:t>
      </w:r>
    </w:p>
    <w:p w:rsidR="0025179F" w:rsidRPr="00C76442" w:rsidRDefault="00BA5A67" w:rsidP="00EE7B5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25179F" w:rsidRPr="00C76442">
        <w:rPr>
          <w:rFonts w:ascii="Times New Roman" w:hAnsi="Times New Roman" w:cs="Times New Roman"/>
          <w:sz w:val="24"/>
          <w:szCs w:val="24"/>
        </w:rPr>
        <w:t xml:space="preserve">En 1945, en la </w:t>
      </w:r>
      <w:r w:rsidR="00745E02" w:rsidRPr="00C76442">
        <w:rPr>
          <w:rFonts w:ascii="Times New Roman" w:hAnsi="Times New Roman" w:cs="Times New Roman"/>
          <w:sz w:val="24"/>
          <w:szCs w:val="24"/>
        </w:rPr>
        <w:t>C</w:t>
      </w:r>
      <w:r w:rsidR="0025179F" w:rsidRPr="00C76442">
        <w:rPr>
          <w:rFonts w:ascii="Times New Roman" w:hAnsi="Times New Roman" w:cs="Times New Roman"/>
          <w:sz w:val="24"/>
          <w:szCs w:val="24"/>
        </w:rPr>
        <w:t xml:space="preserve">onstitución establece </w:t>
      </w:r>
      <w:r w:rsidR="007569F1" w:rsidRPr="00C76442">
        <w:rPr>
          <w:rFonts w:ascii="Times New Roman" w:hAnsi="Times New Roman" w:cs="Times New Roman"/>
          <w:sz w:val="24"/>
          <w:szCs w:val="24"/>
        </w:rPr>
        <w:t>explícitamente</w:t>
      </w:r>
      <w:r w:rsidR="0025179F" w:rsidRPr="00C76442">
        <w:rPr>
          <w:rFonts w:ascii="Times New Roman" w:hAnsi="Times New Roman" w:cs="Times New Roman"/>
          <w:sz w:val="24"/>
          <w:szCs w:val="24"/>
        </w:rPr>
        <w:t xml:space="preserve"> el término de </w:t>
      </w:r>
      <w:r w:rsidR="007569F1" w:rsidRPr="00C76442">
        <w:rPr>
          <w:rFonts w:ascii="Times New Roman" w:hAnsi="Times New Roman" w:cs="Times New Roman"/>
          <w:sz w:val="24"/>
          <w:szCs w:val="24"/>
        </w:rPr>
        <w:t>(30) treinta días</w:t>
      </w:r>
      <w:r w:rsidR="00745E02" w:rsidRPr="00C76442">
        <w:rPr>
          <w:rFonts w:ascii="Times New Roman" w:hAnsi="Times New Roman" w:cs="Times New Roman"/>
          <w:sz w:val="24"/>
          <w:szCs w:val="24"/>
        </w:rPr>
        <w:t xml:space="preserve"> para que las peticiones realizadas por los ciudadanos sean resueltas,</w:t>
      </w:r>
      <w:r w:rsidR="007569F1" w:rsidRPr="00C76442">
        <w:rPr>
          <w:rFonts w:ascii="Times New Roman" w:hAnsi="Times New Roman" w:cs="Times New Roman"/>
          <w:sz w:val="24"/>
          <w:szCs w:val="24"/>
        </w:rPr>
        <w:t xml:space="preserve"> a excepción de que existan términos fijados en la ley.</w:t>
      </w:r>
    </w:p>
    <w:p w:rsidR="007569F1" w:rsidRPr="00C76442" w:rsidRDefault="00BA5A67" w:rsidP="00EE7B5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7569F1" w:rsidRPr="00C76442">
        <w:rPr>
          <w:rFonts w:ascii="Times New Roman" w:hAnsi="Times New Roman" w:cs="Times New Roman"/>
          <w:sz w:val="24"/>
          <w:szCs w:val="24"/>
        </w:rPr>
        <w:t xml:space="preserve">La </w:t>
      </w:r>
      <w:r w:rsidR="00620C45" w:rsidRPr="00C76442">
        <w:rPr>
          <w:rFonts w:ascii="Times New Roman" w:hAnsi="Times New Roman" w:cs="Times New Roman"/>
          <w:sz w:val="24"/>
          <w:szCs w:val="24"/>
        </w:rPr>
        <w:t>Constitución</w:t>
      </w:r>
      <w:r w:rsidR="007569F1" w:rsidRPr="00C76442">
        <w:rPr>
          <w:rFonts w:ascii="Times New Roman" w:hAnsi="Times New Roman" w:cs="Times New Roman"/>
          <w:sz w:val="24"/>
          <w:szCs w:val="24"/>
        </w:rPr>
        <w:t xml:space="preserve"> de 1967, mantiene el reconocimiento del derecho de petición ejercido individual o colectivamente, la obligación de la administración a dar una resolución dentro de (30) días y prohíbe expresamente las huelgas y los “paros” como medios de petición.</w:t>
      </w:r>
    </w:p>
    <w:p w:rsidR="00F44E19" w:rsidRPr="00C76442" w:rsidRDefault="00BA5A67" w:rsidP="00EE7B5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0627EC" w:rsidRPr="00C76442">
        <w:rPr>
          <w:rFonts w:ascii="Times New Roman" w:hAnsi="Times New Roman" w:cs="Times New Roman"/>
          <w:sz w:val="24"/>
          <w:szCs w:val="24"/>
        </w:rPr>
        <w:t>En la Constitución de la República del Ecuador, tanto en la de 1998 como en la de</w:t>
      </w:r>
      <w:r w:rsidR="00745E02" w:rsidRPr="00C76442">
        <w:rPr>
          <w:rFonts w:ascii="Times New Roman" w:hAnsi="Times New Roman" w:cs="Times New Roman"/>
          <w:sz w:val="24"/>
          <w:szCs w:val="24"/>
        </w:rPr>
        <w:t>l</w:t>
      </w:r>
      <w:r w:rsidR="000627EC" w:rsidRPr="00C76442">
        <w:rPr>
          <w:rFonts w:ascii="Times New Roman" w:hAnsi="Times New Roman" w:cs="Times New Roman"/>
          <w:sz w:val="24"/>
          <w:szCs w:val="24"/>
        </w:rPr>
        <w:t xml:space="preserve"> 2008, se reconoce el derecho de petición</w:t>
      </w:r>
      <w:r w:rsidR="007569F1" w:rsidRPr="00C76442">
        <w:rPr>
          <w:rFonts w:ascii="Times New Roman" w:hAnsi="Times New Roman" w:cs="Times New Roman"/>
          <w:sz w:val="24"/>
          <w:szCs w:val="24"/>
        </w:rPr>
        <w:t>, sin embargo, s</w:t>
      </w:r>
      <w:r w:rsidR="000627EC" w:rsidRPr="00C76442">
        <w:rPr>
          <w:rFonts w:ascii="Times New Roman" w:hAnsi="Times New Roman" w:cs="Times New Roman"/>
          <w:sz w:val="24"/>
          <w:szCs w:val="24"/>
        </w:rPr>
        <w:t xml:space="preserve">e establecen ciertos matices en </w:t>
      </w:r>
      <w:r w:rsidR="000627EC" w:rsidRPr="00C76442">
        <w:rPr>
          <w:rFonts w:ascii="Times New Roman" w:hAnsi="Times New Roman" w:cs="Times New Roman"/>
          <w:sz w:val="24"/>
          <w:szCs w:val="24"/>
        </w:rPr>
        <w:lastRenderedPageBreak/>
        <w:t>su red</w:t>
      </w:r>
      <w:r w:rsidR="00C4524C" w:rsidRPr="00C76442">
        <w:rPr>
          <w:rFonts w:ascii="Times New Roman" w:hAnsi="Times New Roman" w:cs="Times New Roman"/>
          <w:sz w:val="24"/>
          <w:szCs w:val="24"/>
        </w:rPr>
        <w:t>acción en las que se mantiene: a</w:t>
      </w:r>
      <w:r w:rsidR="000627EC" w:rsidRPr="00C76442">
        <w:rPr>
          <w:rFonts w:ascii="Times New Roman" w:hAnsi="Times New Roman" w:cs="Times New Roman"/>
          <w:sz w:val="24"/>
          <w:szCs w:val="24"/>
        </w:rPr>
        <w:t xml:space="preserve">) petitorio </w:t>
      </w:r>
      <w:r w:rsidR="00C4524C" w:rsidRPr="00C76442">
        <w:rPr>
          <w:rFonts w:ascii="Times New Roman" w:hAnsi="Times New Roman" w:cs="Times New Roman"/>
          <w:sz w:val="24"/>
          <w:szCs w:val="24"/>
        </w:rPr>
        <w:t>ante la autoridad competente; b</w:t>
      </w:r>
      <w:r w:rsidR="000627EC" w:rsidRPr="00C76442">
        <w:rPr>
          <w:rFonts w:ascii="Times New Roman" w:hAnsi="Times New Roman" w:cs="Times New Roman"/>
          <w:sz w:val="24"/>
          <w:szCs w:val="24"/>
        </w:rPr>
        <w:t>) por el interés colectivo o in</w:t>
      </w:r>
      <w:r w:rsidR="00C4524C" w:rsidRPr="00C76442">
        <w:rPr>
          <w:rFonts w:ascii="Times New Roman" w:hAnsi="Times New Roman" w:cs="Times New Roman"/>
          <w:sz w:val="24"/>
          <w:szCs w:val="24"/>
        </w:rPr>
        <w:t>dividual; c</w:t>
      </w:r>
      <w:r w:rsidR="000627EC" w:rsidRPr="00C76442">
        <w:rPr>
          <w:rFonts w:ascii="Times New Roman" w:hAnsi="Times New Roman" w:cs="Times New Roman"/>
          <w:sz w:val="24"/>
          <w:szCs w:val="24"/>
        </w:rPr>
        <w:t>) la prohibición categórica de dirigir pet</w:t>
      </w:r>
      <w:r w:rsidR="00C4524C" w:rsidRPr="00C76442">
        <w:rPr>
          <w:rFonts w:ascii="Times New Roman" w:hAnsi="Times New Roman" w:cs="Times New Roman"/>
          <w:sz w:val="24"/>
          <w:szCs w:val="24"/>
        </w:rPr>
        <w:t>iciones a nombre del pueblo y d</w:t>
      </w:r>
      <w:r w:rsidR="000627EC" w:rsidRPr="00C76442">
        <w:rPr>
          <w:rFonts w:ascii="Times New Roman" w:hAnsi="Times New Roman" w:cs="Times New Roman"/>
          <w:sz w:val="24"/>
          <w:szCs w:val="24"/>
        </w:rPr>
        <w:t>) recibir atención y respuesta.</w:t>
      </w:r>
      <w:sdt>
        <w:sdtPr>
          <w:rPr>
            <w:rFonts w:ascii="Times New Roman" w:hAnsi="Times New Roman" w:cs="Times New Roman"/>
            <w:sz w:val="24"/>
            <w:szCs w:val="24"/>
          </w:rPr>
          <w:id w:val="-773318416"/>
          <w:citation/>
        </w:sdtPr>
        <w:sdtContent>
          <w:r w:rsidR="00F267AB" w:rsidRPr="00C76442">
            <w:rPr>
              <w:rFonts w:ascii="Times New Roman" w:hAnsi="Times New Roman" w:cs="Times New Roman"/>
              <w:sz w:val="24"/>
              <w:szCs w:val="24"/>
            </w:rPr>
            <w:fldChar w:fldCharType="begin"/>
          </w:r>
          <w:r w:rsidR="00101161" w:rsidRPr="00C76442">
            <w:rPr>
              <w:rFonts w:ascii="Times New Roman" w:hAnsi="Times New Roman" w:cs="Times New Roman"/>
              <w:sz w:val="24"/>
              <w:szCs w:val="24"/>
            </w:rPr>
            <w:instrText xml:space="preserve">CITATION Con08 \l 12298 </w:instrText>
          </w:r>
          <w:r w:rsidR="00F267AB"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 xml:space="preserve"> (Constitución de la República del Ecuador 1998 &amp; Constitución de la República del Ecuador 2008)</w:t>
          </w:r>
          <w:r w:rsidR="00F267AB" w:rsidRPr="00C76442">
            <w:rPr>
              <w:rFonts w:ascii="Times New Roman" w:hAnsi="Times New Roman" w:cs="Times New Roman"/>
              <w:sz w:val="24"/>
              <w:szCs w:val="24"/>
            </w:rPr>
            <w:fldChar w:fldCharType="end"/>
          </w:r>
        </w:sdtContent>
      </w:sdt>
      <w:r w:rsidR="00F44E19" w:rsidRPr="00C76442">
        <w:rPr>
          <w:rFonts w:ascii="Times New Roman" w:hAnsi="Times New Roman" w:cs="Times New Roman"/>
          <w:sz w:val="24"/>
          <w:szCs w:val="24"/>
        </w:rPr>
        <w:t>.</w:t>
      </w:r>
    </w:p>
    <w:p w:rsidR="00846290" w:rsidRPr="00C76442" w:rsidRDefault="00BA5A67" w:rsidP="00EE7B5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0627EC" w:rsidRPr="00C76442">
        <w:rPr>
          <w:rFonts w:ascii="Times New Roman" w:hAnsi="Times New Roman" w:cs="Times New Roman"/>
          <w:sz w:val="24"/>
          <w:szCs w:val="24"/>
        </w:rPr>
        <w:t>Se distingue</w:t>
      </w:r>
      <w:r w:rsidR="00745E02" w:rsidRPr="00C76442">
        <w:rPr>
          <w:rFonts w:ascii="Times New Roman" w:hAnsi="Times New Roman" w:cs="Times New Roman"/>
          <w:sz w:val="24"/>
          <w:szCs w:val="24"/>
        </w:rPr>
        <w:t>n</w:t>
      </w:r>
      <w:r w:rsidR="000627EC" w:rsidRPr="00C76442">
        <w:rPr>
          <w:rFonts w:ascii="Times New Roman" w:hAnsi="Times New Roman" w:cs="Times New Roman"/>
          <w:sz w:val="24"/>
          <w:szCs w:val="24"/>
        </w:rPr>
        <w:t xml:space="preserve"> dos cambios importantes; la </w:t>
      </w:r>
      <w:r w:rsidR="00745E02" w:rsidRPr="00C76442">
        <w:rPr>
          <w:rFonts w:ascii="Times New Roman" w:hAnsi="Times New Roman" w:cs="Times New Roman"/>
          <w:sz w:val="24"/>
          <w:szCs w:val="24"/>
        </w:rPr>
        <w:t>C</w:t>
      </w:r>
      <w:r w:rsidR="000627EC" w:rsidRPr="00C76442">
        <w:rPr>
          <w:rFonts w:ascii="Times New Roman" w:hAnsi="Times New Roman" w:cs="Times New Roman"/>
          <w:sz w:val="24"/>
          <w:szCs w:val="24"/>
        </w:rPr>
        <w:t xml:space="preserve">onstitución de 1998, establece no solo la necesidad de la respuesta de la </w:t>
      </w:r>
      <w:r w:rsidR="006B3F0E" w:rsidRPr="00C76442">
        <w:rPr>
          <w:rFonts w:ascii="Times New Roman" w:hAnsi="Times New Roman" w:cs="Times New Roman"/>
          <w:sz w:val="24"/>
          <w:szCs w:val="24"/>
        </w:rPr>
        <w:t>autoridad,</w:t>
      </w:r>
      <w:r w:rsidR="000627EC" w:rsidRPr="00C76442">
        <w:rPr>
          <w:rFonts w:ascii="Times New Roman" w:hAnsi="Times New Roman" w:cs="Times New Roman"/>
          <w:sz w:val="24"/>
          <w:szCs w:val="24"/>
        </w:rPr>
        <w:t xml:space="preserve"> sino que establece que esta debe </w:t>
      </w:r>
      <w:r w:rsidR="006B3F0E" w:rsidRPr="00C76442">
        <w:rPr>
          <w:rFonts w:ascii="Times New Roman" w:hAnsi="Times New Roman" w:cs="Times New Roman"/>
          <w:sz w:val="24"/>
          <w:szCs w:val="24"/>
        </w:rPr>
        <w:t>darse</w:t>
      </w:r>
      <w:r w:rsidR="000627EC" w:rsidRPr="00C76442">
        <w:rPr>
          <w:rFonts w:ascii="Times New Roman" w:hAnsi="Times New Roman" w:cs="Times New Roman"/>
          <w:sz w:val="24"/>
          <w:szCs w:val="24"/>
        </w:rPr>
        <w:t xml:space="preserve"> en un plazo adecuado, </w:t>
      </w:r>
      <w:r w:rsidR="006B3F0E" w:rsidRPr="00C76442">
        <w:rPr>
          <w:rFonts w:ascii="Times New Roman" w:hAnsi="Times New Roman" w:cs="Times New Roman"/>
          <w:sz w:val="24"/>
          <w:szCs w:val="24"/>
        </w:rPr>
        <w:t>particular</w:t>
      </w:r>
      <w:r w:rsidR="000627EC" w:rsidRPr="00C76442">
        <w:rPr>
          <w:rFonts w:ascii="Times New Roman" w:hAnsi="Times New Roman" w:cs="Times New Roman"/>
          <w:sz w:val="24"/>
          <w:szCs w:val="24"/>
        </w:rPr>
        <w:t xml:space="preserve"> que no se especifica en la </w:t>
      </w:r>
      <w:r w:rsidR="00745E02" w:rsidRPr="00C76442">
        <w:rPr>
          <w:rFonts w:ascii="Times New Roman" w:hAnsi="Times New Roman" w:cs="Times New Roman"/>
          <w:sz w:val="24"/>
          <w:szCs w:val="24"/>
        </w:rPr>
        <w:t>C</w:t>
      </w:r>
      <w:r w:rsidR="000627EC" w:rsidRPr="00C76442">
        <w:rPr>
          <w:rFonts w:ascii="Times New Roman" w:hAnsi="Times New Roman" w:cs="Times New Roman"/>
          <w:sz w:val="24"/>
          <w:szCs w:val="24"/>
        </w:rPr>
        <w:t>onstitución de 2008</w:t>
      </w:r>
      <w:r w:rsidR="00C76116" w:rsidRPr="00C76442">
        <w:rPr>
          <w:rFonts w:ascii="Times New Roman" w:hAnsi="Times New Roman" w:cs="Times New Roman"/>
          <w:sz w:val="24"/>
          <w:szCs w:val="24"/>
        </w:rPr>
        <w:t>, p</w:t>
      </w:r>
      <w:r w:rsidR="000627EC" w:rsidRPr="00C76442">
        <w:rPr>
          <w:rFonts w:ascii="Times New Roman" w:hAnsi="Times New Roman" w:cs="Times New Roman"/>
          <w:sz w:val="24"/>
          <w:szCs w:val="24"/>
        </w:rPr>
        <w:t xml:space="preserve">or otro </w:t>
      </w:r>
      <w:r w:rsidR="006B3F0E" w:rsidRPr="00C76442">
        <w:rPr>
          <w:rFonts w:ascii="Times New Roman" w:hAnsi="Times New Roman" w:cs="Times New Roman"/>
          <w:sz w:val="24"/>
          <w:szCs w:val="24"/>
        </w:rPr>
        <w:t>lado,</w:t>
      </w:r>
      <w:r w:rsidR="000627EC" w:rsidRPr="00C76442">
        <w:rPr>
          <w:rFonts w:ascii="Times New Roman" w:hAnsi="Times New Roman" w:cs="Times New Roman"/>
          <w:sz w:val="24"/>
          <w:szCs w:val="24"/>
        </w:rPr>
        <w:t xml:space="preserve"> la Constitución de 2008 hace énfasis en que la respuesta de la administración debe ser motivada, asimismo, es un particular om</w:t>
      </w:r>
      <w:r w:rsidR="00F44E19" w:rsidRPr="00C76442">
        <w:rPr>
          <w:rFonts w:ascii="Times New Roman" w:hAnsi="Times New Roman" w:cs="Times New Roman"/>
          <w:sz w:val="24"/>
          <w:szCs w:val="24"/>
        </w:rPr>
        <w:t xml:space="preserve">itido en la </w:t>
      </w:r>
      <w:r w:rsidR="00745E02" w:rsidRPr="00C76442">
        <w:rPr>
          <w:rFonts w:ascii="Times New Roman" w:hAnsi="Times New Roman" w:cs="Times New Roman"/>
          <w:sz w:val="24"/>
          <w:szCs w:val="24"/>
        </w:rPr>
        <w:t>C</w:t>
      </w:r>
      <w:r w:rsidR="00F44E19" w:rsidRPr="00C76442">
        <w:rPr>
          <w:rFonts w:ascii="Times New Roman" w:hAnsi="Times New Roman" w:cs="Times New Roman"/>
          <w:sz w:val="24"/>
          <w:szCs w:val="24"/>
        </w:rPr>
        <w:t>onstitución de 1998</w:t>
      </w:r>
      <w:r w:rsidR="000627EC" w:rsidRPr="00C76442">
        <w:rPr>
          <w:rFonts w:ascii="Times New Roman" w:hAnsi="Times New Roman" w:cs="Times New Roman"/>
          <w:sz w:val="24"/>
          <w:szCs w:val="24"/>
        </w:rPr>
        <w:t>.</w:t>
      </w:r>
    </w:p>
    <w:p w:rsidR="000627EC" w:rsidRPr="00C76442" w:rsidRDefault="00E81479" w:rsidP="00EE7B5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BA5A67" w:rsidRPr="00C76442">
        <w:rPr>
          <w:rFonts w:ascii="Times New Roman" w:hAnsi="Times New Roman" w:cs="Times New Roman"/>
          <w:sz w:val="24"/>
          <w:szCs w:val="24"/>
        </w:rPr>
        <w:t xml:space="preserve">     </w:t>
      </w:r>
      <w:r w:rsidRPr="00C76442">
        <w:rPr>
          <w:rFonts w:ascii="Times New Roman" w:hAnsi="Times New Roman" w:cs="Times New Roman"/>
          <w:sz w:val="24"/>
          <w:szCs w:val="24"/>
        </w:rPr>
        <w:t xml:space="preserve">La motivación es reconocida como un elemento importante en las actuaciones de la administración pública </w:t>
      </w:r>
      <w:r w:rsidR="00F65EB0" w:rsidRPr="00C76442">
        <w:rPr>
          <w:rFonts w:ascii="Times New Roman" w:hAnsi="Times New Roman" w:cs="Times New Roman"/>
          <w:sz w:val="24"/>
          <w:szCs w:val="24"/>
        </w:rPr>
        <w:t>en este punto</w:t>
      </w:r>
      <w:r w:rsidR="00745E02" w:rsidRPr="00C76442">
        <w:rPr>
          <w:rFonts w:ascii="Times New Roman" w:hAnsi="Times New Roman" w:cs="Times New Roman"/>
          <w:sz w:val="24"/>
          <w:szCs w:val="24"/>
        </w:rPr>
        <w:t xml:space="preserve">, el </w:t>
      </w:r>
      <w:r w:rsidR="00C405AB">
        <w:rPr>
          <w:rFonts w:ascii="Times New Roman" w:hAnsi="Times New Roman" w:cs="Times New Roman"/>
          <w:sz w:val="24"/>
          <w:szCs w:val="24"/>
        </w:rPr>
        <w:t>a</w:t>
      </w:r>
      <w:r w:rsidR="00745E02" w:rsidRPr="00C76442">
        <w:rPr>
          <w:rFonts w:ascii="Times New Roman" w:hAnsi="Times New Roman" w:cs="Times New Roman"/>
          <w:sz w:val="24"/>
          <w:szCs w:val="24"/>
        </w:rPr>
        <w:t>rtículo 76 de</w:t>
      </w:r>
      <w:r w:rsidR="00846290" w:rsidRPr="00C76442">
        <w:rPr>
          <w:rFonts w:ascii="Times New Roman" w:hAnsi="Times New Roman" w:cs="Times New Roman"/>
          <w:sz w:val="24"/>
          <w:szCs w:val="24"/>
        </w:rPr>
        <w:t xml:space="preserve"> la </w:t>
      </w:r>
      <w:r w:rsidR="00F65EB0" w:rsidRPr="00C76442">
        <w:rPr>
          <w:rFonts w:ascii="Times New Roman" w:hAnsi="Times New Roman" w:cs="Times New Roman"/>
          <w:noProof/>
          <w:sz w:val="24"/>
          <w:szCs w:val="24"/>
        </w:rPr>
        <w:t>C</w:t>
      </w:r>
      <w:r w:rsidR="00FD02C5" w:rsidRPr="00C76442">
        <w:rPr>
          <w:rFonts w:ascii="Times New Roman" w:hAnsi="Times New Roman" w:cs="Times New Roman"/>
          <w:noProof/>
          <w:sz w:val="24"/>
          <w:szCs w:val="24"/>
        </w:rPr>
        <w:t>onstitución de la República del Ecuador</w:t>
      </w:r>
      <w:r w:rsidR="00745E02" w:rsidRPr="00C76442">
        <w:rPr>
          <w:rFonts w:ascii="Times New Roman" w:hAnsi="Times New Roman" w:cs="Times New Roman"/>
          <w:noProof/>
          <w:sz w:val="24"/>
          <w:szCs w:val="24"/>
        </w:rPr>
        <w:t xml:space="preserve"> </w:t>
      </w:r>
      <w:r w:rsidR="00FD02C5" w:rsidRPr="00C76442">
        <w:rPr>
          <w:rFonts w:ascii="Times New Roman" w:hAnsi="Times New Roman" w:cs="Times New Roman"/>
          <w:noProof/>
          <w:sz w:val="24"/>
          <w:szCs w:val="24"/>
        </w:rPr>
        <w:t>2008</w:t>
      </w:r>
      <w:r w:rsidR="00F65EB0" w:rsidRPr="00C76442">
        <w:rPr>
          <w:rFonts w:ascii="Times New Roman" w:hAnsi="Times New Roman" w:cs="Times New Roman"/>
          <w:noProof/>
          <w:sz w:val="24"/>
          <w:szCs w:val="24"/>
        </w:rPr>
        <w:t>,</w:t>
      </w:r>
      <w:r w:rsidRPr="00C76442">
        <w:rPr>
          <w:rFonts w:ascii="Times New Roman" w:hAnsi="Times New Roman" w:cs="Times New Roman"/>
          <w:sz w:val="24"/>
          <w:szCs w:val="24"/>
        </w:rPr>
        <w:t xml:space="preserve"> establece</w:t>
      </w:r>
      <w:r w:rsidR="00846290" w:rsidRPr="00C76442">
        <w:rPr>
          <w:rFonts w:ascii="Times New Roman" w:hAnsi="Times New Roman" w:cs="Times New Roman"/>
          <w:sz w:val="24"/>
          <w:szCs w:val="24"/>
        </w:rPr>
        <w:t xml:space="preserve"> como uno de los derechos del debido proceso</w:t>
      </w:r>
      <w:r w:rsidR="00C76116" w:rsidRPr="00C76442">
        <w:rPr>
          <w:rFonts w:ascii="Times New Roman" w:hAnsi="Times New Roman" w:cs="Times New Roman"/>
          <w:sz w:val="24"/>
          <w:szCs w:val="24"/>
        </w:rPr>
        <w:t>, la motivación de las resoluciones emitidas por la administración pública</w:t>
      </w:r>
      <w:r w:rsidR="00846290" w:rsidRPr="00C76442">
        <w:rPr>
          <w:rFonts w:ascii="Times New Roman" w:hAnsi="Times New Roman" w:cs="Times New Roman"/>
          <w:sz w:val="24"/>
          <w:szCs w:val="24"/>
        </w:rPr>
        <w:t>,</w:t>
      </w:r>
      <w:r w:rsidR="00C76116" w:rsidRPr="00C76442">
        <w:rPr>
          <w:rFonts w:ascii="Times New Roman" w:hAnsi="Times New Roman" w:cs="Times New Roman"/>
          <w:sz w:val="24"/>
          <w:szCs w:val="24"/>
        </w:rPr>
        <w:t xml:space="preserve"> además</w:t>
      </w:r>
      <w:r w:rsidR="00846290" w:rsidRPr="00C76442">
        <w:rPr>
          <w:rFonts w:ascii="Times New Roman" w:hAnsi="Times New Roman" w:cs="Times New Roman"/>
          <w:sz w:val="24"/>
          <w:szCs w:val="24"/>
        </w:rPr>
        <w:t xml:space="preserve"> anunci</w:t>
      </w:r>
      <w:r w:rsidR="00C76116" w:rsidRPr="00C76442">
        <w:rPr>
          <w:rFonts w:ascii="Times New Roman" w:hAnsi="Times New Roman" w:cs="Times New Roman"/>
          <w:sz w:val="24"/>
          <w:szCs w:val="24"/>
        </w:rPr>
        <w:t>a</w:t>
      </w:r>
      <w:r w:rsidR="00846290" w:rsidRPr="00C76442">
        <w:rPr>
          <w:rFonts w:ascii="Times New Roman" w:hAnsi="Times New Roman" w:cs="Times New Roman"/>
          <w:sz w:val="24"/>
          <w:szCs w:val="24"/>
        </w:rPr>
        <w:t xml:space="preserve"> normas y principios en los que se funda</w:t>
      </w:r>
      <w:r w:rsidR="00C76116" w:rsidRPr="00C76442">
        <w:rPr>
          <w:rFonts w:ascii="Times New Roman" w:hAnsi="Times New Roman" w:cs="Times New Roman"/>
          <w:sz w:val="24"/>
          <w:szCs w:val="24"/>
        </w:rPr>
        <w:t xml:space="preserve"> la obligación de motivar, así como </w:t>
      </w:r>
      <w:r w:rsidR="00846290" w:rsidRPr="00C76442">
        <w:rPr>
          <w:rFonts w:ascii="Times New Roman" w:hAnsi="Times New Roman" w:cs="Times New Roman"/>
          <w:sz w:val="24"/>
          <w:szCs w:val="24"/>
        </w:rPr>
        <w:t>la pertinencia de su aplicación en el caso concreto, de lo contrario serán</w:t>
      </w:r>
      <w:r w:rsidR="00C76116" w:rsidRPr="00C76442">
        <w:rPr>
          <w:rFonts w:ascii="Times New Roman" w:hAnsi="Times New Roman" w:cs="Times New Roman"/>
          <w:sz w:val="24"/>
          <w:szCs w:val="24"/>
        </w:rPr>
        <w:t xml:space="preserve"> desconocida por contener vicios de </w:t>
      </w:r>
      <w:r w:rsidR="00846290" w:rsidRPr="00C76442">
        <w:rPr>
          <w:rFonts w:ascii="Times New Roman" w:hAnsi="Times New Roman" w:cs="Times New Roman"/>
          <w:sz w:val="24"/>
          <w:szCs w:val="24"/>
        </w:rPr>
        <w:t>nul</w:t>
      </w:r>
      <w:r w:rsidR="00C76116" w:rsidRPr="00C76442">
        <w:rPr>
          <w:rFonts w:ascii="Times New Roman" w:hAnsi="Times New Roman" w:cs="Times New Roman"/>
          <w:sz w:val="24"/>
          <w:szCs w:val="24"/>
        </w:rPr>
        <w:t>idad</w:t>
      </w:r>
      <w:r w:rsidR="00846290" w:rsidRPr="00C76442">
        <w:rPr>
          <w:rFonts w:ascii="Times New Roman" w:hAnsi="Times New Roman" w:cs="Times New Roman"/>
          <w:sz w:val="24"/>
          <w:szCs w:val="24"/>
        </w:rPr>
        <w:t>.</w:t>
      </w:r>
    </w:p>
    <w:p w:rsidR="0043784E" w:rsidRPr="00C76442" w:rsidRDefault="00BA5A67" w:rsidP="00EE7B5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C76116" w:rsidRPr="00C76442">
        <w:rPr>
          <w:rFonts w:ascii="Times New Roman" w:hAnsi="Times New Roman" w:cs="Times New Roman"/>
          <w:sz w:val="24"/>
          <w:szCs w:val="24"/>
        </w:rPr>
        <w:t>En este momento del desarrollo del trabajo,</w:t>
      </w:r>
      <w:r w:rsidR="007A5BC3" w:rsidRPr="00C76442">
        <w:rPr>
          <w:rFonts w:ascii="Times New Roman" w:hAnsi="Times New Roman" w:cs="Times New Roman"/>
          <w:sz w:val="24"/>
          <w:szCs w:val="24"/>
        </w:rPr>
        <w:t xml:space="preserve"> con los insumos presentados, podemos definir el </w:t>
      </w:r>
      <w:r w:rsidR="00C76116" w:rsidRPr="00C76442">
        <w:rPr>
          <w:rFonts w:ascii="Times New Roman" w:hAnsi="Times New Roman" w:cs="Times New Roman"/>
          <w:sz w:val="24"/>
          <w:szCs w:val="24"/>
        </w:rPr>
        <w:t xml:space="preserve">derecho de petición </w:t>
      </w:r>
      <w:r w:rsidR="0043784E" w:rsidRPr="00C76442">
        <w:rPr>
          <w:rFonts w:ascii="Times New Roman" w:hAnsi="Times New Roman" w:cs="Times New Roman"/>
          <w:sz w:val="24"/>
          <w:szCs w:val="24"/>
        </w:rPr>
        <w:t xml:space="preserve">como aquel que activa la maquina decisoria estatal a partir de la solicitud del </w:t>
      </w:r>
      <w:r w:rsidR="006B3F0E" w:rsidRPr="00C76442">
        <w:rPr>
          <w:rFonts w:ascii="Times New Roman" w:hAnsi="Times New Roman" w:cs="Times New Roman"/>
          <w:sz w:val="24"/>
          <w:szCs w:val="24"/>
        </w:rPr>
        <w:t>súbdito</w:t>
      </w:r>
      <w:r w:rsidR="0043784E" w:rsidRPr="00C76442">
        <w:rPr>
          <w:rFonts w:ascii="Times New Roman" w:hAnsi="Times New Roman" w:cs="Times New Roman"/>
          <w:sz w:val="24"/>
          <w:szCs w:val="24"/>
        </w:rPr>
        <w:t>- administrado</w:t>
      </w:r>
      <w:r w:rsidR="007A5BC3" w:rsidRPr="00C76442">
        <w:rPr>
          <w:rFonts w:ascii="Times New Roman" w:hAnsi="Times New Roman" w:cs="Times New Roman"/>
          <w:sz w:val="24"/>
          <w:szCs w:val="24"/>
        </w:rPr>
        <w:t>, e</w:t>
      </w:r>
      <w:r w:rsidR="0043784E" w:rsidRPr="00C76442">
        <w:rPr>
          <w:rFonts w:ascii="Times New Roman" w:hAnsi="Times New Roman" w:cs="Times New Roman"/>
          <w:sz w:val="24"/>
          <w:szCs w:val="24"/>
        </w:rPr>
        <w:t xml:space="preserve">n </w:t>
      </w:r>
      <w:r w:rsidR="00C76116" w:rsidRPr="00C76442">
        <w:rPr>
          <w:rFonts w:ascii="Times New Roman" w:hAnsi="Times New Roman" w:cs="Times New Roman"/>
          <w:sz w:val="24"/>
          <w:szCs w:val="24"/>
        </w:rPr>
        <w:t xml:space="preserve">su </w:t>
      </w:r>
      <w:r w:rsidR="0043784E" w:rsidRPr="00C76442">
        <w:rPr>
          <w:rFonts w:ascii="Times New Roman" w:hAnsi="Times New Roman" w:cs="Times New Roman"/>
          <w:sz w:val="24"/>
          <w:szCs w:val="24"/>
        </w:rPr>
        <w:t xml:space="preserve">primera </w:t>
      </w:r>
      <w:r w:rsidR="0076370B" w:rsidRPr="00C76442">
        <w:rPr>
          <w:rFonts w:ascii="Times New Roman" w:hAnsi="Times New Roman" w:cs="Times New Roman"/>
          <w:sz w:val="24"/>
          <w:szCs w:val="24"/>
        </w:rPr>
        <w:t>fase histórica</w:t>
      </w:r>
      <w:r w:rsidR="00C76116" w:rsidRPr="00C76442">
        <w:rPr>
          <w:rFonts w:ascii="Times New Roman" w:hAnsi="Times New Roman" w:cs="Times New Roman"/>
          <w:sz w:val="24"/>
          <w:szCs w:val="24"/>
        </w:rPr>
        <w:t xml:space="preserve"> se lo conoce</w:t>
      </w:r>
      <w:r w:rsidR="0043784E" w:rsidRPr="00C76442">
        <w:rPr>
          <w:rFonts w:ascii="Times New Roman" w:hAnsi="Times New Roman" w:cs="Times New Roman"/>
          <w:sz w:val="24"/>
          <w:szCs w:val="24"/>
        </w:rPr>
        <w:t xml:space="preserve"> como </w:t>
      </w:r>
      <w:r w:rsidR="006B3F0E" w:rsidRPr="00C76442">
        <w:rPr>
          <w:rFonts w:ascii="Times New Roman" w:hAnsi="Times New Roman" w:cs="Times New Roman"/>
          <w:sz w:val="24"/>
          <w:szCs w:val="24"/>
        </w:rPr>
        <w:t>un derecho</w:t>
      </w:r>
      <w:r w:rsidR="0043784E" w:rsidRPr="00C76442">
        <w:rPr>
          <w:rFonts w:ascii="Times New Roman" w:hAnsi="Times New Roman" w:cs="Times New Roman"/>
          <w:sz w:val="24"/>
          <w:szCs w:val="24"/>
        </w:rPr>
        <w:t xml:space="preserve"> de ciertos estamentos, para después </w:t>
      </w:r>
      <w:r w:rsidR="006B3F0E" w:rsidRPr="00C76442">
        <w:rPr>
          <w:rFonts w:ascii="Times New Roman" w:hAnsi="Times New Roman" w:cs="Times New Roman"/>
          <w:sz w:val="24"/>
          <w:szCs w:val="24"/>
        </w:rPr>
        <w:t>ampliarse</w:t>
      </w:r>
      <w:r w:rsidR="0043784E" w:rsidRPr="00C76442">
        <w:rPr>
          <w:rFonts w:ascii="Times New Roman" w:hAnsi="Times New Roman" w:cs="Times New Roman"/>
          <w:sz w:val="24"/>
          <w:szCs w:val="24"/>
        </w:rPr>
        <w:t xml:space="preserve"> a los colect</w:t>
      </w:r>
      <w:r w:rsidR="000627EC" w:rsidRPr="00C76442">
        <w:rPr>
          <w:rFonts w:ascii="Times New Roman" w:hAnsi="Times New Roman" w:cs="Times New Roman"/>
          <w:sz w:val="24"/>
          <w:szCs w:val="24"/>
        </w:rPr>
        <w:t>ivos e individuos</w:t>
      </w:r>
      <w:r w:rsidR="0043784E" w:rsidRPr="00C76442">
        <w:rPr>
          <w:rFonts w:ascii="Times New Roman" w:hAnsi="Times New Roman" w:cs="Times New Roman"/>
          <w:sz w:val="24"/>
          <w:szCs w:val="24"/>
        </w:rPr>
        <w:t xml:space="preserve"> por la sola condición de su humanidad. </w:t>
      </w:r>
      <w:sdt>
        <w:sdtPr>
          <w:rPr>
            <w:rFonts w:ascii="Times New Roman" w:hAnsi="Times New Roman" w:cs="Times New Roman"/>
            <w:sz w:val="24"/>
            <w:szCs w:val="24"/>
          </w:rPr>
          <w:id w:val="-1984924085"/>
          <w:citation/>
        </w:sdtPr>
        <w:sdtContent>
          <w:r w:rsidR="00F267AB" w:rsidRPr="00C76442">
            <w:rPr>
              <w:rFonts w:ascii="Times New Roman" w:hAnsi="Times New Roman" w:cs="Times New Roman"/>
              <w:sz w:val="24"/>
              <w:szCs w:val="24"/>
            </w:rPr>
            <w:fldChar w:fldCharType="begin"/>
          </w:r>
          <w:r w:rsidR="00C4524C" w:rsidRPr="00C76442">
            <w:rPr>
              <w:rFonts w:ascii="Times New Roman" w:hAnsi="Times New Roman" w:cs="Times New Roman"/>
              <w:sz w:val="24"/>
              <w:szCs w:val="24"/>
            </w:rPr>
            <w:instrText xml:space="preserve"> CITATION Pab18 \l 12298 </w:instrText>
          </w:r>
          <w:r w:rsidR="00F267AB"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(Catañeda, 2018)</w:t>
          </w:r>
          <w:r w:rsidR="00F267AB" w:rsidRPr="00C76442">
            <w:rPr>
              <w:rFonts w:ascii="Times New Roman" w:hAnsi="Times New Roman" w:cs="Times New Roman"/>
              <w:sz w:val="24"/>
              <w:szCs w:val="24"/>
            </w:rPr>
            <w:fldChar w:fldCharType="end"/>
          </w:r>
        </w:sdtContent>
      </w:sdt>
      <w:r w:rsidR="00C4524C" w:rsidRPr="00C76442">
        <w:rPr>
          <w:rFonts w:ascii="Times New Roman" w:hAnsi="Times New Roman" w:cs="Times New Roman"/>
          <w:sz w:val="24"/>
          <w:szCs w:val="24"/>
        </w:rPr>
        <w:t>.</w:t>
      </w:r>
    </w:p>
    <w:p w:rsidR="00EC31A9" w:rsidRPr="00C76442" w:rsidRDefault="00BA5A67" w:rsidP="00EE7B5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C76116" w:rsidRPr="00C76442">
        <w:rPr>
          <w:rFonts w:ascii="Times New Roman" w:hAnsi="Times New Roman" w:cs="Times New Roman"/>
          <w:sz w:val="24"/>
          <w:szCs w:val="24"/>
        </w:rPr>
        <w:t xml:space="preserve">En un recuento de este análisis </w:t>
      </w:r>
      <w:r w:rsidR="00EC31A9" w:rsidRPr="00C76442">
        <w:rPr>
          <w:rFonts w:ascii="Times New Roman" w:hAnsi="Times New Roman" w:cs="Times New Roman"/>
          <w:sz w:val="24"/>
          <w:szCs w:val="24"/>
        </w:rPr>
        <w:t>histórico,</w:t>
      </w:r>
      <w:r w:rsidR="007A5BC3" w:rsidRPr="00C76442">
        <w:rPr>
          <w:rFonts w:ascii="Times New Roman" w:hAnsi="Times New Roman" w:cs="Times New Roman"/>
          <w:sz w:val="24"/>
          <w:szCs w:val="24"/>
        </w:rPr>
        <w:t xml:space="preserve"> podemos afirmar que </w:t>
      </w:r>
      <w:r w:rsidR="00EC31A9" w:rsidRPr="00C76442">
        <w:rPr>
          <w:rFonts w:ascii="Times New Roman" w:hAnsi="Times New Roman" w:cs="Times New Roman"/>
          <w:sz w:val="24"/>
          <w:szCs w:val="24"/>
        </w:rPr>
        <w:t>el derecho de petición</w:t>
      </w:r>
      <w:r w:rsidR="00C76116" w:rsidRPr="00C76442">
        <w:rPr>
          <w:rFonts w:ascii="Times New Roman" w:hAnsi="Times New Roman" w:cs="Times New Roman"/>
          <w:sz w:val="24"/>
          <w:szCs w:val="24"/>
        </w:rPr>
        <w:t>,</w:t>
      </w:r>
      <w:r w:rsidR="00EC31A9" w:rsidRPr="00C76442">
        <w:rPr>
          <w:rFonts w:ascii="Times New Roman" w:hAnsi="Times New Roman" w:cs="Times New Roman"/>
          <w:sz w:val="24"/>
          <w:szCs w:val="24"/>
        </w:rPr>
        <w:t xml:space="preserve"> del que deviene la institución del silencio administrativo</w:t>
      </w:r>
      <w:r w:rsidR="00C76116" w:rsidRPr="00C76442">
        <w:rPr>
          <w:rFonts w:ascii="Times New Roman" w:hAnsi="Times New Roman" w:cs="Times New Roman"/>
          <w:sz w:val="24"/>
          <w:szCs w:val="24"/>
        </w:rPr>
        <w:t>,</w:t>
      </w:r>
      <w:r w:rsidR="00EC31A9" w:rsidRPr="00C76442">
        <w:rPr>
          <w:rFonts w:ascii="Times New Roman" w:hAnsi="Times New Roman" w:cs="Times New Roman"/>
          <w:sz w:val="24"/>
          <w:szCs w:val="24"/>
        </w:rPr>
        <w:t xml:space="preserve"> tiene como origen la necesidad de extender clamores al monarca y que </w:t>
      </w:r>
      <w:r w:rsidR="00745E02" w:rsidRPr="00C76442">
        <w:rPr>
          <w:rFonts w:ascii="Times New Roman" w:hAnsi="Times New Roman" w:cs="Times New Roman"/>
          <w:sz w:val="24"/>
          <w:szCs w:val="24"/>
        </w:rPr>
        <w:t>é</w:t>
      </w:r>
      <w:r w:rsidR="00EC31A9" w:rsidRPr="00C76442">
        <w:rPr>
          <w:rFonts w:ascii="Times New Roman" w:hAnsi="Times New Roman" w:cs="Times New Roman"/>
          <w:sz w:val="24"/>
          <w:szCs w:val="24"/>
        </w:rPr>
        <w:t xml:space="preserve">ste en su autoridad los conceda o los resuelva, de tal forma que se configura en una costumbre de los </w:t>
      </w:r>
      <w:r w:rsidR="007A5BC3" w:rsidRPr="00C76442">
        <w:rPr>
          <w:rFonts w:ascii="Times New Roman" w:hAnsi="Times New Roman" w:cs="Times New Roman"/>
          <w:sz w:val="24"/>
          <w:szCs w:val="24"/>
        </w:rPr>
        <w:t>r</w:t>
      </w:r>
      <w:r w:rsidR="00EC31A9" w:rsidRPr="00C76442">
        <w:rPr>
          <w:rFonts w:ascii="Times New Roman" w:hAnsi="Times New Roman" w:cs="Times New Roman"/>
          <w:sz w:val="24"/>
          <w:szCs w:val="24"/>
        </w:rPr>
        <w:t>eyes escuchar a sus súbditos en un margen de tiempo</w:t>
      </w:r>
      <w:r w:rsidR="007A5BC3" w:rsidRPr="00C76442">
        <w:rPr>
          <w:rFonts w:ascii="Times New Roman" w:hAnsi="Times New Roman" w:cs="Times New Roman"/>
          <w:sz w:val="24"/>
          <w:szCs w:val="24"/>
        </w:rPr>
        <w:t xml:space="preserve">, con </w:t>
      </w:r>
      <w:r w:rsidR="00EC31A9" w:rsidRPr="00C76442">
        <w:rPr>
          <w:rFonts w:ascii="Times New Roman" w:hAnsi="Times New Roman" w:cs="Times New Roman"/>
          <w:sz w:val="24"/>
          <w:szCs w:val="24"/>
        </w:rPr>
        <w:t>la evolución del derecho podemos evidenciar c</w:t>
      </w:r>
      <w:r w:rsidR="00745E02" w:rsidRPr="00C76442">
        <w:rPr>
          <w:rFonts w:ascii="Times New Roman" w:hAnsi="Times New Roman" w:cs="Times New Roman"/>
          <w:sz w:val="24"/>
          <w:szCs w:val="24"/>
        </w:rPr>
        <w:t>o</w:t>
      </w:r>
      <w:r w:rsidR="00EC31A9" w:rsidRPr="00C76442">
        <w:rPr>
          <w:rFonts w:ascii="Times New Roman" w:hAnsi="Times New Roman" w:cs="Times New Roman"/>
          <w:sz w:val="24"/>
          <w:szCs w:val="24"/>
        </w:rPr>
        <w:t xml:space="preserve">mo se convierte de una prerrogativa oral al establecimiento de una institución netamente formal y legal para la práctica y reconocimiento de las peticiones del administrado. </w:t>
      </w:r>
    </w:p>
    <w:p w:rsidR="00C76442" w:rsidRPr="00C76442" w:rsidRDefault="00BA5A67" w:rsidP="00EE7B5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7A5BC3" w:rsidRPr="00C76442">
        <w:rPr>
          <w:rFonts w:ascii="Times New Roman" w:hAnsi="Times New Roman" w:cs="Times New Roman"/>
          <w:sz w:val="24"/>
          <w:szCs w:val="24"/>
        </w:rPr>
        <w:t xml:space="preserve">Por otro </w:t>
      </w:r>
      <w:r w:rsidR="00745E02" w:rsidRPr="00C76442">
        <w:rPr>
          <w:rFonts w:ascii="Times New Roman" w:hAnsi="Times New Roman" w:cs="Times New Roman"/>
          <w:sz w:val="24"/>
          <w:szCs w:val="24"/>
        </w:rPr>
        <w:t>lado,</w:t>
      </w:r>
      <w:r w:rsidR="007A5BC3" w:rsidRPr="00C76442">
        <w:rPr>
          <w:rFonts w:ascii="Times New Roman" w:hAnsi="Times New Roman" w:cs="Times New Roman"/>
          <w:sz w:val="24"/>
          <w:szCs w:val="24"/>
        </w:rPr>
        <w:t xml:space="preserve"> el</w:t>
      </w:r>
      <w:r w:rsidR="00EC31A9" w:rsidRPr="00C76442">
        <w:rPr>
          <w:rFonts w:ascii="Times New Roman" w:hAnsi="Times New Roman" w:cs="Times New Roman"/>
          <w:sz w:val="24"/>
          <w:szCs w:val="24"/>
        </w:rPr>
        <w:t xml:space="preserve"> reconocimiento que se le ha </w:t>
      </w:r>
      <w:proofErr w:type="gramStart"/>
      <w:r w:rsidR="00A8167B" w:rsidRPr="00C76442">
        <w:rPr>
          <w:rFonts w:ascii="Times New Roman" w:hAnsi="Times New Roman" w:cs="Times New Roman"/>
          <w:sz w:val="24"/>
          <w:szCs w:val="24"/>
        </w:rPr>
        <w:t>dado</w:t>
      </w:r>
      <w:r w:rsidR="007A5BC3" w:rsidRPr="00C76442">
        <w:rPr>
          <w:rFonts w:ascii="Times New Roman" w:hAnsi="Times New Roman" w:cs="Times New Roman"/>
          <w:sz w:val="24"/>
          <w:szCs w:val="24"/>
        </w:rPr>
        <w:t>,</w:t>
      </w:r>
      <w:proofErr w:type="gramEnd"/>
      <w:r w:rsidR="00EC31A9" w:rsidRPr="00C76442">
        <w:rPr>
          <w:rFonts w:ascii="Times New Roman" w:hAnsi="Times New Roman" w:cs="Times New Roman"/>
          <w:sz w:val="24"/>
          <w:szCs w:val="24"/>
        </w:rPr>
        <w:t xml:space="preserve"> ya sea en instrumentos internacionales o constitucionales, hacen que el derecho de petición esté protegido ante </w:t>
      </w:r>
      <w:r w:rsidR="00A8167B" w:rsidRPr="00C76442">
        <w:rPr>
          <w:rFonts w:ascii="Times New Roman" w:hAnsi="Times New Roman" w:cs="Times New Roman"/>
          <w:sz w:val="24"/>
          <w:szCs w:val="24"/>
        </w:rPr>
        <w:t>su posible vulneración</w:t>
      </w:r>
      <w:r w:rsidR="00C76116" w:rsidRPr="00C76442">
        <w:rPr>
          <w:rFonts w:ascii="Times New Roman" w:hAnsi="Times New Roman" w:cs="Times New Roman"/>
          <w:sz w:val="24"/>
          <w:szCs w:val="24"/>
        </w:rPr>
        <w:t xml:space="preserve"> mediante la institución del </w:t>
      </w:r>
      <w:r w:rsidR="00A8167B" w:rsidRPr="00C76442">
        <w:rPr>
          <w:rFonts w:ascii="Times New Roman" w:hAnsi="Times New Roman" w:cs="Times New Roman"/>
          <w:sz w:val="24"/>
          <w:szCs w:val="24"/>
        </w:rPr>
        <w:t>silencio administrativo</w:t>
      </w:r>
      <w:r w:rsidR="00C76116" w:rsidRPr="00C76442">
        <w:rPr>
          <w:rFonts w:ascii="Times New Roman" w:hAnsi="Times New Roman" w:cs="Times New Roman"/>
          <w:sz w:val="24"/>
          <w:szCs w:val="24"/>
        </w:rPr>
        <w:t xml:space="preserve"> que se constituye como </w:t>
      </w:r>
      <w:r w:rsidR="00A8167B" w:rsidRPr="00C76442">
        <w:rPr>
          <w:rFonts w:ascii="Times New Roman" w:hAnsi="Times New Roman" w:cs="Times New Roman"/>
          <w:sz w:val="24"/>
          <w:szCs w:val="24"/>
        </w:rPr>
        <w:t xml:space="preserve">protección del administrado en una relación evidentemente jerárquica, </w:t>
      </w:r>
      <w:r w:rsidR="00A8167B" w:rsidRPr="00C76442">
        <w:rPr>
          <w:rFonts w:ascii="Times New Roman" w:hAnsi="Times New Roman" w:cs="Times New Roman"/>
          <w:sz w:val="24"/>
          <w:szCs w:val="24"/>
        </w:rPr>
        <w:lastRenderedPageBreak/>
        <w:t>en donde la administración se ve legalmente obligada a brindar respuesta a las solicitudes del administrado.</w:t>
      </w:r>
    </w:p>
    <w:p w:rsidR="00BA5A67" w:rsidRPr="00C76442" w:rsidRDefault="0081728D" w:rsidP="009E610F">
      <w:pPr>
        <w:pStyle w:val="Ttulo2"/>
        <w:rPr>
          <w:rFonts w:ascii="Times New Roman" w:hAnsi="Times New Roman" w:cs="Times New Roman"/>
          <w:b/>
          <w:color w:val="auto"/>
          <w:sz w:val="28"/>
          <w:szCs w:val="28"/>
        </w:rPr>
      </w:pPr>
      <w:bookmarkStart w:id="7" w:name="_Toc2704896"/>
      <w:r w:rsidRPr="00C76442">
        <w:rPr>
          <w:rFonts w:ascii="Times New Roman" w:hAnsi="Times New Roman" w:cs="Times New Roman"/>
          <w:b/>
          <w:color w:val="auto"/>
          <w:sz w:val="28"/>
          <w:szCs w:val="28"/>
        </w:rPr>
        <w:t xml:space="preserve">1.2 </w:t>
      </w:r>
      <w:r w:rsidR="00101161" w:rsidRPr="00C76442">
        <w:rPr>
          <w:rFonts w:ascii="Times New Roman" w:hAnsi="Times New Roman" w:cs="Times New Roman"/>
          <w:b/>
          <w:color w:val="auto"/>
          <w:sz w:val="28"/>
          <w:szCs w:val="28"/>
        </w:rPr>
        <w:t>Naturaleza del Derecho de Petición</w:t>
      </w:r>
      <w:bookmarkEnd w:id="7"/>
      <w:r w:rsidR="00101161" w:rsidRPr="00C76442">
        <w:rPr>
          <w:rFonts w:ascii="Times New Roman" w:hAnsi="Times New Roman" w:cs="Times New Roman"/>
          <w:b/>
          <w:color w:val="auto"/>
          <w:sz w:val="28"/>
          <w:szCs w:val="28"/>
        </w:rPr>
        <w:t xml:space="preserve"> </w:t>
      </w:r>
    </w:p>
    <w:p w:rsidR="00791B75" w:rsidRPr="00C76442" w:rsidRDefault="00BA5A67" w:rsidP="00C76116">
      <w:pPr>
        <w:spacing w:after="240"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7F552A" w:rsidRPr="00C76442">
        <w:rPr>
          <w:rFonts w:ascii="Times New Roman" w:hAnsi="Times New Roman" w:cs="Times New Roman"/>
          <w:sz w:val="24"/>
          <w:szCs w:val="24"/>
        </w:rPr>
        <w:t>Con los antecedentes expuestos</w:t>
      </w:r>
      <w:r w:rsidR="00745E02" w:rsidRPr="00C76442">
        <w:rPr>
          <w:rFonts w:ascii="Times New Roman" w:hAnsi="Times New Roman" w:cs="Times New Roman"/>
          <w:sz w:val="24"/>
          <w:szCs w:val="24"/>
        </w:rPr>
        <w:t>,</w:t>
      </w:r>
      <w:r w:rsidR="007F552A" w:rsidRPr="00C76442">
        <w:rPr>
          <w:rFonts w:ascii="Times New Roman" w:hAnsi="Times New Roman" w:cs="Times New Roman"/>
          <w:sz w:val="24"/>
          <w:szCs w:val="24"/>
        </w:rPr>
        <w:t xml:space="preserve"> </w:t>
      </w:r>
      <w:r w:rsidR="00D775B7" w:rsidRPr="00C76442">
        <w:rPr>
          <w:rFonts w:ascii="Times New Roman" w:hAnsi="Times New Roman" w:cs="Times New Roman"/>
          <w:sz w:val="24"/>
          <w:szCs w:val="24"/>
        </w:rPr>
        <w:t>podemos destacar q</w:t>
      </w:r>
      <w:r w:rsidR="00791B75" w:rsidRPr="00C76442">
        <w:rPr>
          <w:rFonts w:ascii="Times New Roman" w:hAnsi="Times New Roman" w:cs="Times New Roman"/>
          <w:sz w:val="24"/>
          <w:szCs w:val="24"/>
        </w:rPr>
        <w:t>ue el derecho de petición h</w:t>
      </w:r>
      <w:r w:rsidR="004B3B9B" w:rsidRPr="00C76442">
        <w:rPr>
          <w:rFonts w:ascii="Times New Roman" w:hAnsi="Times New Roman" w:cs="Times New Roman"/>
          <w:sz w:val="24"/>
          <w:szCs w:val="24"/>
        </w:rPr>
        <w:t xml:space="preserve">a sido una </w:t>
      </w:r>
      <w:r w:rsidR="00791B75" w:rsidRPr="00C76442">
        <w:rPr>
          <w:rFonts w:ascii="Times New Roman" w:hAnsi="Times New Roman" w:cs="Times New Roman"/>
          <w:sz w:val="24"/>
          <w:szCs w:val="24"/>
        </w:rPr>
        <w:t>conquista</w:t>
      </w:r>
      <w:r w:rsidR="004B3B9B" w:rsidRPr="00C76442">
        <w:rPr>
          <w:rFonts w:ascii="Times New Roman" w:hAnsi="Times New Roman" w:cs="Times New Roman"/>
          <w:sz w:val="24"/>
          <w:szCs w:val="24"/>
        </w:rPr>
        <w:t xml:space="preserve"> social e </w:t>
      </w:r>
      <w:r w:rsidR="00791B75" w:rsidRPr="00C76442">
        <w:rPr>
          <w:rFonts w:ascii="Times New Roman" w:hAnsi="Times New Roman" w:cs="Times New Roman"/>
          <w:sz w:val="24"/>
          <w:szCs w:val="24"/>
        </w:rPr>
        <w:t>histórica</w:t>
      </w:r>
      <w:r w:rsidR="004B3B9B" w:rsidRPr="00C76442">
        <w:rPr>
          <w:rFonts w:ascii="Times New Roman" w:hAnsi="Times New Roman" w:cs="Times New Roman"/>
          <w:sz w:val="24"/>
          <w:szCs w:val="24"/>
        </w:rPr>
        <w:t xml:space="preserve"> del ciudadano ante la </w:t>
      </w:r>
      <w:r w:rsidR="00791B75" w:rsidRPr="00C76442">
        <w:rPr>
          <w:rFonts w:ascii="Times New Roman" w:hAnsi="Times New Roman" w:cs="Times New Roman"/>
          <w:sz w:val="24"/>
          <w:szCs w:val="24"/>
        </w:rPr>
        <w:t>administración</w:t>
      </w:r>
      <w:r w:rsidR="007A5BC3" w:rsidRPr="00C76442">
        <w:rPr>
          <w:rFonts w:ascii="Times New Roman" w:hAnsi="Times New Roman" w:cs="Times New Roman"/>
          <w:sz w:val="24"/>
          <w:szCs w:val="24"/>
        </w:rPr>
        <w:t xml:space="preserve"> logrando</w:t>
      </w:r>
      <w:r w:rsidR="00D07698" w:rsidRPr="00C76442">
        <w:rPr>
          <w:rFonts w:ascii="Times New Roman" w:hAnsi="Times New Roman" w:cs="Times New Roman"/>
          <w:sz w:val="24"/>
          <w:szCs w:val="24"/>
        </w:rPr>
        <w:t xml:space="preserve"> su reconocimiento </w:t>
      </w:r>
      <w:r w:rsidR="00791B75" w:rsidRPr="00C76442">
        <w:rPr>
          <w:rFonts w:ascii="Times New Roman" w:hAnsi="Times New Roman" w:cs="Times New Roman"/>
          <w:sz w:val="24"/>
          <w:szCs w:val="24"/>
        </w:rPr>
        <w:t>en el derecho internacional y por tanto en el derecho constitucional de los estados</w:t>
      </w:r>
      <w:r w:rsidR="00D07698" w:rsidRPr="00C76442">
        <w:rPr>
          <w:rFonts w:ascii="Times New Roman" w:hAnsi="Times New Roman" w:cs="Times New Roman"/>
          <w:sz w:val="24"/>
          <w:szCs w:val="24"/>
        </w:rPr>
        <w:t xml:space="preserve"> otorgándole las protecciones jurídicas y fácticas de las que se ve asistido en la actualidad</w:t>
      </w:r>
      <w:r w:rsidR="00791B75" w:rsidRPr="00C76442">
        <w:rPr>
          <w:rFonts w:ascii="Times New Roman" w:hAnsi="Times New Roman" w:cs="Times New Roman"/>
          <w:sz w:val="24"/>
          <w:szCs w:val="24"/>
        </w:rPr>
        <w:t>.</w:t>
      </w:r>
    </w:p>
    <w:p w:rsidR="00133CAE" w:rsidRPr="00C76442" w:rsidRDefault="00BA5A67" w:rsidP="00EE7B55">
      <w:pPr>
        <w:spacing w:line="360" w:lineRule="auto"/>
        <w:jc w:val="both"/>
        <w:rPr>
          <w:rFonts w:ascii="Times New Roman" w:hAnsi="Times New Roman" w:cs="Times New Roman"/>
          <w:sz w:val="24"/>
          <w:szCs w:val="24"/>
        </w:rPr>
      </w:pPr>
      <w:r w:rsidRPr="00C76442">
        <w:rPr>
          <w:rFonts w:ascii="Times New Roman" w:hAnsi="Times New Roman" w:cs="Times New Roman"/>
          <w:noProof/>
          <w:sz w:val="24"/>
          <w:szCs w:val="24"/>
        </w:rPr>
        <w:t xml:space="preserve">     </w:t>
      </w:r>
      <w:r w:rsidR="00D07698" w:rsidRPr="00C76442">
        <w:rPr>
          <w:rFonts w:ascii="Times New Roman" w:hAnsi="Times New Roman" w:cs="Times New Roman"/>
          <w:noProof/>
          <w:sz w:val="24"/>
          <w:szCs w:val="24"/>
        </w:rPr>
        <w:t xml:space="preserve">Para realizar una aproximación de lo que se define como derecho de petición, </w:t>
      </w:r>
      <w:r w:rsidR="007F552A" w:rsidRPr="00C76442">
        <w:rPr>
          <w:rFonts w:ascii="Times New Roman" w:hAnsi="Times New Roman" w:cs="Times New Roman"/>
          <w:noProof/>
          <w:sz w:val="24"/>
          <w:szCs w:val="24"/>
        </w:rPr>
        <w:t>Vidal Perdonomo, Diaz Perilla, &amp; Amparo Rodríguez (2005)</w:t>
      </w:r>
      <w:r w:rsidR="007A5BC3" w:rsidRPr="00C76442">
        <w:rPr>
          <w:rFonts w:ascii="Times New Roman" w:hAnsi="Times New Roman" w:cs="Times New Roman"/>
          <w:noProof/>
          <w:sz w:val="24"/>
          <w:szCs w:val="24"/>
        </w:rPr>
        <w:t xml:space="preserve"> lo</w:t>
      </w:r>
      <w:r w:rsidR="00D07698" w:rsidRPr="00C76442">
        <w:rPr>
          <w:rFonts w:ascii="Times New Roman" w:hAnsi="Times New Roman" w:cs="Times New Roman"/>
          <w:noProof/>
          <w:sz w:val="24"/>
          <w:szCs w:val="24"/>
        </w:rPr>
        <w:t xml:space="preserve"> describen </w:t>
      </w:r>
      <w:r w:rsidR="00133CAE" w:rsidRPr="00C76442">
        <w:rPr>
          <w:rFonts w:ascii="Times New Roman" w:hAnsi="Times New Roman" w:cs="Times New Roman"/>
          <w:sz w:val="24"/>
          <w:szCs w:val="24"/>
        </w:rPr>
        <w:t>como</w:t>
      </w:r>
      <w:r w:rsidR="00D07698" w:rsidRPr="00C76442">
        <w:rPr>
          <w:rFonts w:ascii="Times New Roman" w:hAnsi="Times New Roman" w:cs="Times New Roman"/>
          <w:sz w:val="24"/>
          <w:szCs w:val="24"/>
        </w:rPr>
        <w:t xml:space="preserve"> aquella </w:t>
      </w:r>
      <w:r w:rsidR="00133CAE" w:rsidRPr="00C76442">
        <w:rPr>
          <w:rFonts w:ascii="Times New Roman" w:hAnsi="Times New Roman" w:cs="Times New Roman"/>
          <w:sz w:val="24"/>
          <w:szCs w:val="24"/>
        </w:rPr>
        <w:t xml:space="preserve">facultad que tiene el administrado para erigir solicitudes a las autoridades administrativas competentes y que </w:t>
      </w:r>
      <w:r w:rsidR="00745E02" w:rsidRPr="00C76442">
        <w:rPr>
          <w:rFonts w:ascii="Times New Roman" w:hAnsi="Times New Roman" w:cs="Times New Roman"/>
          <w:sz w:val="24"/>
          <w:szCs w:val="24"/>
        </w:rPr>
        <w:t>é</w:t>
      </w:r>
      <w:r w:rsidR="00133CAE" w:rsidRPr="00C76442">
        <w:rPr>
          <w:rFonts w:ascii="Times New Roman" w:hAnsi="Times New Roman" w:cs="Times New Roman"/>
          <w:sz w:val="24"/>
          <w:szCs w:val="24"/>
        </w:rPr>
        <w:t>stas sean atendidas en un plazo determinado por la legislación.</w:t>
      </w:r>
    </w:p>
    <w:p w:rsidR="00752C11" w:rsidRPr="00C76442" w:rsidRDefault="00BA5A67" w:rsidP="00EE7B5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752C11" w:rsidRPr="00C76442">
        <w:rPr>
          <w:rFonts w:ascii="Times New Roman" w:hAnsi="Times New Roman" w:cs="Times New Roman"/>
          <w:sz w:val="24"/>
          <w:szCs w:val="24"/>
        </w:rPr>
        <w:t>Según</w:t>
      </w:r>
      <w:r w:rsidR="00FD02C5" w:rsidRPr="00C76442">
        <w:rPr>
          <w:rFonts w:ascii="Times New Roman" w:hAnsi="Times New Roman" w:cs="Times New Roman"/>
          <w:noProof/>
          <w:sz w:val="24"/>
          <w:szCs w:val="24"/>
        </w:rPr>
        <w:t xml:space="preserve"> Salgado (2004)</w:t>
      </w:r>
      <w:r w:rsidR="00752C11" w:rsidRPr="00C76442">
        <w:rPr>
          <w:rFonts w:ascii="Times New Roman" w:hAnsi="Times New Roman" w:cs="Times New Roman"/>
          <w:sz w:val="24"/>
          <w:szCs w:val="24"/>
        </w:rPr>
        <w:t xml:space="preserve"> el derecho de petición es una autorización para </w:t>
      </w:r>
      <w:r w:rsidR="00D123D9" w:rsidRPr="00C76442">
        <w:rPr>
          <w:rFonts w:ascii="Times New Roman" w:hAnsi="Times New Roman" w:cs="Times New Roman"/>
          <w:sz w:val="24"/>
          <w:szCs w:val="24"/>
        </w:rPr>
        <w:t xml:space="preserve">elevar </w:t>
      </w:r>
      <w:r w:rsidR="00AC028E" w:rsidRPr="00C76442">
        <w:rPr>
          <w:rFonts w:ascii="Times New Roman" w:hAnsi="Times New Roman" w:cs="Times New Roman"/>
          <w:sz w:val="24"/>
          <w:szCs w:val="24"/>
        </w:rPr>
        <w:t>cuestio</w:t>
      </w:r>
      <w:r w:rsidR="00D123D9" w:rsidRPr="00C76442">
        <w:rPr>
          <w:rFonts w:ascii="Times New Roman" w:hAnsi="Times New Roman" w:cs="Times New Roman"/>
          <w:sz w:val="24"/>
          <w:szCs w:val="24"/>
        </w:rPr>
        <w:t>nes a la administración pública para conseguir su gracia ante solicitudes que sa</w:t>
      </w:r>
      <w:r w:rsidR="00752C11" w:rsidRPr="00C76442">
        <w:rPr>
          <w:rFonts w:ascii="Times New Roman" w:hAnsi="Times New Roman" w:cs="Times New Roman"/>
          <w:sz w:val="24"/>
          <w:szCs w:val="24"/>
        </w:rPr>
        <w:t>tisfagan el interés del peticionario o miembros de un colectivo</w:t>
      </w:r>
      <w:r w:rsidR="00AC028E" w:rsidRPr="00C76442">
        <w:rPr>
          <w:rFonts w:ascii="Times New Roman" w:hAnsi="Times New Roman" w:cs="Times New Roman"/>
          <w:sz w:val="24"/>
          <w:szCs w:val="24"/>
        </w:rPr>
        <w:t>. Es un derecho correlacionado</w:t>
      </w:r>
      <w:r w:rsidR="00D123D9" w:rsidRPr="00C76442">
        <w:rPr>
          <w:rFonts w:ascii="Times New Roman" w:hAnsi="Times New Roman" w:cs="Times New Roman"/>
          <w:sz w:val="24"/>
          <w:szCs w:val="24"/>
        </w:rPr>
        <w:t xml:space="preserve"> con la obligación del estado a brindar atención y respuesta ante el petitorio.</w:t>
      </w:r>
    </w:p>
    <w:p w:rsidR="00BA5A67" w:rsidRPr="00C76442" w:rsidRDefault="00BA5A67" w:rsidP="00EE7B5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620C45" w:rsidRPr="00C76442">
        <w:rPr>
          <w:rFonts w:ascii="Times New Roman" w:hAnsi="Times New Roman" w:cs="Times New Roman"/>
          <w:sz w:val="24"/>
          <w:szCs w:val="24"/>
        </w:rPr>
        <w:t>A partir de</w:t>
      </w:r>
      <w:r w:rsidR="00374532" w:rsidRPr="00C76442">
        <w:rPr>
          <w:rFonts w:ascii="Times New Roman" w:hAnsi="Times New Roman" w:cs="Times New Roman"/>
          <w:sz w:val="24"/>
          <w:szCs w:val="24"/>
        </w:rPr>
        <w:t>l aporte de estos autores, podemos realizar ciertas aproximaciones a la naturaleza del derecho de petición</w:t>
      </w:r>
      <w:r w:rsidR="00D07698" w:rsidRPr="00C76442">
        <w:rPr>
          <w:rFonts w:ascii="Times New Roman" w:hAnsi="Times New Roman" w:cs="Times New Roman"/>
          <w:sz w:val="24"/>
          <w:szCs w:val="24"/>
        </w:rPr>
        <w:t>, identificándolo como</w:t>
      </w:r>
      <w:r w:rsidR="00374532" w:rsidRPr="00C76442">
        <w:rPr>
          <w:rFonts w:ascii="Times New Roman" w:hAnsi="Times New Roman" w:cs="Times New Roman"/>
          <w:sz w:val="24"/>
          <w:szCs w:val="24"/>
        </w:rPr>
        <w:t xml:space="preserve"> una prerrogativa otorgada al ciudadano a dirigir libremente, quejas, reclamos o solicitudes a la administración </w:t>
      </w:r>
      <w:r w:rsidR="00620C45" w:rsidRPr="00C76442">
        <w:rPr>
          <w:rFonts w:ascii="Times New Roman" w:hAnsi="Times New Roman" w:cs="Times New Roman"/>
          <w:sz w:val="24"/>
          <w:szCs w:val="24"/>
        </w:rPr>
        <w:t>pública</w:t>
      </w:r>
      <w:r w:rsidR="00374532" w:rsidRPr="00C76442">
        <w:rPr>
          <w:rFonts w:ascii="Times New Roman" w:hAnsi="Times New Roman" w:cs="Times New Roman"/>
          <w:sz w:val="24"/>
          <w:szCs w:val="24"/>
        </w:rPr>
        <w:t xml:space="preserve">, en cuanto a lo que a ella concierne. </w:t>
      </w:r>
    </w:p>
    <w:p w:rsidR="00D20CD2" w:rsidRPr="00C76442" w:rsidRDefault="00342F7E" w:rsidP="00342F7E">
      <w:pPr>
        <w:pStyle w:val="Ttulo3"/>
        <w:spacing w:after="240"/>
        <w:rPr>
          <w:rFonts w:ascii="Times New Roman" w:hAnsi="Times New Roman" w:cs="Times New Roman"/>
          <w:b/>
          <w:color w:val="auto"/>
          <w:sz w:val="28"/>
        </w:rPr>
      </w:pPr>
      <w:bookmarkStart w:id="8" w:name="_Toc2704897"/>
      <w:r w:rsidRPr="00C76442">
        <w:rPr>
          <w:rFonts w:ascii="Times New Roman" w:hAnsi="Times New Roman" w:cs="Times New Roman"/>
          <w:b/>
          <w:color w:val="auto"/>
          <w:sz w:val="28"/>
        </w:rPr>
        <w:t xml:space="preserve">1.2.1 </w:t>
      </w:r>
      <w:r w:rsidR="00D20CD2" w:rsidRPr="00C76442">
        <w:rPr>
          <w:rFonts w:ascii="Times New Roman" w:hAnsi="Times New Roman" w:cs="Times New Roman"/>
          <w:b/>
          <w:color w:val="auto"/>
          <w:sz w:val="28"/>
        </w:rPr>
        <w:t>Derecho de petición como un derecho de doble vía</w:t>
      </w:r>
      <w:bookmarkEnd w:id="8"/>
    </w:p>
    <w:p w:rsidR="00374532" w:rsidRPr="00C76442" w:rsidRDefault="00BA5A67" w:rsidP="00EE7B5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264957" w:rsidRPr="00C76442">
        <w:rPr>
          <w:rFonts w:ascii="Times New Roman" w:hAnsi="Times New Roman" w:cs="Times New Roman"/>
          <w:sz w:val="24"/>
          <w:szCs w:val="24"/>
        </w:rPr>
        <w:t>Con</w:t>
      </w:r>
      <w:r w:rsidR="00D07698" w:rsidRPr="00C76442">
        <w:rPr>
          <w:rFonts w:ascii="Times New Roman" w:hAnsi="Times New Roman" w:cs="Times New Roman"/>
          <w:sz w:val="24"/>
          <w:szCs w:val="24"/>
        </w:rPr>
        <w:t xml:space="preserve"> la definición a</w:t>
      </w:r>
      <w:r w:rsidR="00264957" w:rsidRPr="00C76442">
        <w:rPr>
          <w:rFonts w:ascii="Times New Roman" w:hAnsi="Times New Roman" w:cs="Times New Roman"/>
          <w:sz w:val="24"/>
          <w:szCs w:val="24"/>
        </w:rPr>
        <w:t>portada</w:t>
      </w:r>
      <w:r w:rsidR="00D07698" w:rsidRPr="00C76442">
        <w:rPr>
          <w:rFonts w:ascii="Times New Roman" w:hAnsi="Times New Roman" w:cs="Times New Roman"/>
          <w:sz w:val="24"/>
          <w:szCs w:val="24"/>
        </w:rPr>
        <w:t xml:space="preserve"> podemos hacer ciertas precisiones, a partir de </w:t>
      </w:r>
      <w:r w:rsidR="00264957" w:rsidRPr="00C76442">
        <w:rPr>
          <w:rFonts w:ascii="Times New Roman" w:hAnsi="Times New Roman" w:cs="Times New Roman"/>
          <w:sz w:val="24"/>
          <w:szCs w:val="24"/>
        </w:rPr>
        <w:t xml:space="preserve">la valoración de </w:t>
      </w:r>
      <w:r w:rsidR="00D07698" w:rsidRPr="00C76442">
        <w:rPr>
          <w:rFonts w:ascii="Times New Roman" w:hAnsi="Times New Roman" w:cs="Times New Roman"/>
          <w:sz w:val="24"/>
          <w:szCs w:val="24"/>
        </w:rPr>
        <w:t>que el derecho de petición ejercido por el ciudadano, s</w:t>
      </w:r>
      <w:r w:rsidR="00745E02" w:rsidRPr="00C76442">
        <w:rPr>
          <w:rFonts w:ascii="Times New Roman" w:hAnsi="Times New Roman" w:cs="Times New Roman"/>
          <w:sz w:val="24"/>
          <w:szCs w:val="24"/>
        </w:rPr>
        <w:t>ó</w:t>
      </w:r>
      <w:r w:rsidR="00D07698" w:rsidRPr="00C76442">
        <w:rPr>
          <w:rFonts w:ascii="Times New Roman" w:hAnsi="Times New Roman" w:cs="Times New Roman"/>
          <w:sz w:val="24"/>
          <w:szCs w:val="24"/>
        </w:rPr>
        <w:t>lo se reputa reconocido, cuando ha recibido respuesta de la administración, entonces h</w:t>
      </w:r>
      <w:r w:rsidR="00374532" w:rsidRPr="00C76442">
        <w:rPr>
          <w:rFonts w:ascii="Times New Roman" w:hAnsi="Times New Roman" w:cs="Times New Roman"/>
          <w:sz w:val="24"/>
          <w:szCs w:val="24"/>
        </w:rPr>
        <w:t>ablamos de un derecho de doble vía, puesto que no se agota únicamente en dirigir peticiones y que estas sean aceptadas o escuchadas por la administración, sino que deb</w:t>
      </w:r>
      <w:r w:rsidR="00264957" w:rsidRPr="00C76442">
        <w:rPr>
          <w:rFonts w:ascii="Times New Roman" w:hAnsi="Times New Roman" w:cs="Times New Roman"/>
          <w:sz w:val="24"/>
          <w:szCs w:val="24"/>
        </w:rPr>
        <w:t>en ser contestadas</w:t>
      </w:r>
      <w:r w:rsidR="00374532" w:rsidRPr="00C76442">
        <w:rPr>
          <w:rFonts w:ascii="Times New Roman" w:hAnsi="Times New Roman" w:cs="Times New Roman"/>
          <w:sz w:val="24"/>
          <w:szCs w:val="24"/>
        </w:rPr>
        <w:t>: (i) en un plazo establecido, (</w:t>
      </w:r>
      <w:proofErr w:type="spellStart"/>
      <w:r w:rsidR="00374532" w:rsidRPr="00C76442">
        <w:rPr>
          <w:rFonts w:ascii="Times New Roman" w:hAnsi="Times New Roman" w:cs="Times New Roman"/>
          <w:sz w:val="24"/>
          <w:szCs w:val="24"/>
        </w:rPr>
        <w:t>ii</w:t>
      </w:r>
      <w:proofErr w:type="spellEnd"/>
      <w:r w:rsidR="00374532" w:rsidRPr="00C76442">
        <w:rPr>
          <w:rFonts w:ascii="Times New Roman" w:hAnsi="Times New Roman" w:cs="Times New Roman"/>
          <w:sz w:val="24"/>
          <w:szCs w:val="24"/>
        </w:rPr>
        <w:t>) debidamente motivadas y (</w:t>
      </w:r>
      <w:proofErr w:type="spellStart"/>
      <w:r w:rsidR="00374532" w:rsidRPr="00C76442">
        <w:rPr>
          <w:rFonts w:ascii="Times New Roman" w:hAnsi="Times New Roman" w:cs="Times New Roman"/>
          <w:sz w:val="24"/>
          <w:szCs w:val="24"/>
        </w:rPr>
        <w:t>iii</w:t>
      </w:r>
      <w:proofErr w:type="spellEnd"/>
      <w:r w:rsidR="00374532" w:rsidRPr="00C76442">
        <w:rPr>
          <w:rFonts w:ascii="Times New Roman" w:hAnsi="Times New Roman" w:cs="Times New Roman"/>
          <w:sz w:val="24"/>
          <w:szCs w:val="24"/>
        </w:rPr>
        <w:t>) notificadas al administrado.</w:t>
      </w:r>
    </w:p>
    <w:p w:rsidR="00F44E19" w:rsidRPr="00C76442" w:rsidRDefault="00BA5A67" w:rsidP="00EE7B5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F44E19" w:rsidRPr="00C76442">
        <w:rPr>
          <w:rFonts w:ascii="Times New Roman" w:hAnsi="Times New Roman" w:cs="Times New Roman"/>
          <w:sz w:val="24"/>
          <w:szCs w:val="24"/>
        </w:rPr>
        <w:t xml:space="preserve">La Constitución de la República del Ecuador del año 2008, reconoce y garantiza, el derecho de petición en el </w:t>
      </w:r>
      <w:r w:rsidR="00D07698" w:rsidRPr="00C76442">
        <w:rPr>
          <w:rFonts w:ascii="Times New Roman" w:hAnsi="Times New Roman" w:cs="Times New Roman"/>
          <w:sz w:val="24"/>
          <w:szCs w:val="24"/>
        </w:rPr>
        <w:t>artículo</w:t>
      </w:r>
      <w:r w:rsidR="00F44E19" w:rsidRPr="00C76442">
        <w:rPr>
          <w:rFonts w:ascii="Times New Roman" w:hAnsi="Times New Roman" w:cs="Times New Roman"/>
          <w:sz w:val="24"/>
          <w:szCs w:val="24"/>
        </w:rPr>
        <w:t xml:space="preserve"> 66.23, establec</w:t>
      </w:r>
      <w:r w:rsidR="00264957" w:rsidRPr="00C76442">
        <w:rPr>
          <w:rFonts w:ascii="Times New Roman" w:hAnsi="Times New Roman" w:cs="Times New Roman"/>
          <w:sz w:val="24"/>
          <w:szCs w:val="24"/>
        </w:rPr>
        <w:t>iendo</w:t>
      </w:r>
      <w:r w:rsidR="009E445D" w:rsidRPr="00C76442">
        <w:rPr>
          <w:rFonts w:ascii="Times New Roman" w:hAnsi="Times New Roman" w:cs="Times New Roman"/>
          <w:sz w:val="24"/>
          <w:szCs w:val="24"/>
        </w:rPr>
        <w:t xml:space="preserve"> que</w:t>
      </w:r>
      <w:r w:rsidR="00620C45" w:rsidRPr="00C76442">
        <w:rPr>
          <w:rFonts w:ascii="Times New Roman" w:hAnsi="Times New Roman" w:cs="Times New Roman"/>
          <w:sz w:val="24"/>
          <w:szCs w:val="24"/>
        </w:rPr>
        <w:t>,</w:t>
      </w:r>
      <w:r w:rsidR="009E445D" w:rsidRPr="00C76442">
        <w:rPr>
          <w:rFonts w:ascii="Times New Roman" w:hAnsi="Times New Roman" w:cs="Times New Roman"/>
          <w:sz w:val="24"/>
          <w:szCs w:val="24"/>
        </w:rPr>
        <w:t xml:space="preserve"> los petitorios o quejas se pueden realizar de forma, ya se</w:t>
      </w:r>
      <w:r w:rsidR="00374532" w:rsidRPr="00C76442">
        <w:rPr>
          <w:rFonts w:ascii="Times New Roman" w:hAnsi="Times New Roman" w:cs="Times New Roman"/>
          <w:sz w:val="24"/>
          <w:szCs w:val="24"/>
        </w:rPr>
        <w:t>a</w:t>
      </w:r>
      <w:r w:rsidR="009E445D" w:rsidRPr="00C76442">
        <w:rPr>
          <w:rFonts w:ascii="Times New Roman" w:hAnsi="Times New Roman" w:cs="Times New Roman"/>
          <w:sz w:val="24"/>
          <w:szCs w:val="24"/>
        </w:rPr>
        <w:t xml:space="preserve"> individual o colectiva y las autoridades a quienes fueron </w:t>
      </w:r>
      <w:r w:rsidR="009E445D" w:rsidRPr="00C76442">
        <w:rPr>
          <w:rFonts w:ascii="Times New Roman" w:hAnsi="Times New Roman" w:cs="Times New Roman"/>
          <w:sz w:val="24"/>
          <w:szCs w:val="24"/>
        </w:rPr>
        <w:lastRenderedPageBreak/>
        <w:t>dirigidas deberán brindar atención y motivar sus respuestas</w:t>
      </w:r>
      <w:r w:rsidR="00264957" w:rsidRPr="00C76442">
        <w:rPr>
          <w:rFonts w:ascii="Times New Roman" w:hAnsi="Times New Roman" w:cs="Times New Roman"/>
          <w:sz w:val="24"/>
          <w:szCs w:val="24"/>
        </w:rPr>
        <w:t xml:space="preserve"> al administrado</w:t>
      </w:r>
      <w:r w:rsidR="00FD02C5" w:rsidRPr="00C76442">
        <w:rPr>
          <w:rFonts w:ascii="Times New Roman" w:hAnsi="Times New Roman" w:cs="Times New Roman"/>
          <w:sz w:val="24"/>
          <w:szCs w:val="24"/>
        </w:rPr>
        <w:t xml:space="preserve"> </w:t>
      </w:r>
      <w:r w:rsidR="00FD02C5" w:rsidRPr="00C76442">
        <w:rPr>
          <w:rFonts w:ascii="Times New Roman" w:hAnsi="Times New Roman" w:cs="Times New Roman"/>
          <w:noProof/>
          <w:sz w:val="24"/>
          <w:szCs w:val="24"/>
        </w:rPr>
        <w:t xml:space="preserve">(Constitución de la República del Ecuador, 2008, </w:t>
      </w:r>
      <w:r w:rsidR="00745E02" w:rsidRPr="00C76442">
        <w:rPr>
          <w:rFonts w:ascii="Times New Roman" w:hAnsi="Times New Roman" w:cs="Times New Roman"/>
          <w:noProof/>
          <w:sz w:val="24"/>
          <w:szCs w:val="24"/>
        </w:rPr>
        <w:t>A</w:t>
      </w:r>
      <w:r w:rsidR="00FD02C5" w:rsidRPr="00C76442">
        <w:rPr>
          <w:rFonts w:ascii="Times New Roman" w:hAnsi="Times New Roman" w:cs="Times New Roman"/>
          <w:noProof/>
          <w:sz w:val="24"/>
          <w:szCs w:val="24"/>
        </w:rPr>
        <w:t>rt.66).</w:t>
      </w:r>
    </w:p>
    <w:p w:rsidR="008D799E" w:rsidRPr="00C76442" w:rsidRDefault="00BA5A67" w:rsidP="00EE7B5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9E445D" w:rsidRPr="00C76442">
        <w:rPr>
          <w:rFonts w:ascii="Times New Roman" w:hAnsi="Times New Roman" w:cs="Times New Roman"/>
          <w:sz w:val="24"/>
          <w:szCs w:val="24"/>
        </w:rPr>
        <w:t>De este reconocimiento constitucional, es importante destacar</w:t>
      </w:r>
      <w:r w:rsidR="00264957" w:rsidRPr="00C76442">
        <w:rPr>
          <w:rFonts w:ascii="Times New Roman" w:hAnsi="Times New Roman" w:cs="Times New Roman"/>
          <w:sz w:val="24"/>
          <w:szCs w:val="24"/>
        </w:rPr>
        <w:t xml:space="preserve"> </w:t>
      </w:r>
      <w:r w:rsidR="00745E02" w:rsidRPr="00C76442">
        <w:rPr>
          <w:rFonts w:ascii="Times New Roman" w:hAnsi="Times New Roman" w:cs="Times New Roman"/>
          <w:sz w:val="24"/>
          <w:szCs w:val="24"/>
        </w:rPr>
        <w:t xml:space="preserve">que </w:t>
      </w:r>
      <w:r w:rsidR="009E445D" w:rsidRPr="00C76442">
        <w:rPr>
          <w:rFonts w:ascii="Times New Roman" w:hAnsi="Times New Roman" w:cs="Times New Roman"/>
          <w:sz w:val="24"/>
          <w:szCs w:val="24"/>
        </w:rPr>
        <w:t>no limita la obligación de la administración a dar una respuesta, sino que esta se</w:t>
      </w:r>
      <w:r w:rsidR="006B6C50">
        <w:rPr>
          <w:rFonts w:ascii="Times New Roman" w:hAnsi="Times New Roman" w:cs="Times New Roman"/>
          <w:sz w:val="24"/>
          <w:szCs w:val="24"/>
        </w:rPr>
        <w:t xml:space="preserve"> encuentre</w:t>
      </w:r>
      <w:r w:rsidR="009E445D" w:rsidRPr="00C76442">
        <w:rPr>
          <w:rFonts w:ascii="Times New Roman" w:hAnsi="Times New Roman" w:cs="Times New Roman"/>
          <w:sz w:val="24"/>
          <w:szCs w:val="24"/>
        </w:rPr>
        <w:t xml:space="preserve"> motivada.</w:t>
      </w:r>
    </w:p>
    <w:p w:rsidR="00374532" w:rsidRPr="00C76442" w:rsidRDefault="00BA5A67" w:rsidP="00B65AF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264957" w:rsidRPr="00C76442">
        <w:rPr>
          <w:rFonts w:ascii="Times New Roman" w:hAnsi="Times New Roman" w:cs="Times New Roman"/>
          <w:sz w:val="24"/>
          <w:szCs w:val="24"/>
        </w:rPr>
        <w:t>Creemos que l</w:t>
      </w:r>
      <w:r w:rsidR="00374532" w:rsidRPr="00C76442">
        <w:rPr>
          <w:rFonts w:ascii="Times New Roman" w:hAnsi="Times New Roman" w:cs="Times New Roman"/>
          <w:sz w:val="24"/>
          <w:szCs w:val="24"/>
        </w:rPr>
        <w:t xml:space="preserve">a justificación práctica de la necesidad de motivación en la resolución de un </w:t>
      </w:r>
      <w:r w:rsidR="00D75035" w:rsidRPr="00C76442">
        <w:rPr>
          <w:rFonts w:ascii="Times New Roman" w:hAnsi="Times New Roman" w:cs="Times New Roman"/>
          <w:sz w:val="24"/>
          <w:szCs w:val="24"/>
        </w:rPr>
        <w:t>petitorio</w:t>
      </w:r>
      <w:r w:rsidR="0076370B" w:rsidRPr="00C76442">
        <w:rPr>
          <w:rFonts w:ascii="Times New Roman" w:hAnsi="Times New Roman" w:cs="Times New Roman"/>
          <w:sz w:val="24"/>
          <w:szCs w:val="24"/>
        </w:rPr>
        <w:t xml:space="preserve"> recae</w:t>
      </w:r>
      <w:r w:rsidR="00374532" w:rsidRPr="00C76442">
        <w:rPr>
          <w:rFonts w:ascii="Times New Roman" w:hAnsi="Times New Roman" w:cs="Times New Roman"/>
          <w:sz w:val="24"/>
          <w:szCs w:val="24"/>
        </w:rPr>
        <w:t xml:space="preserve"> expresamente en demostrar que la administración realizó un análisis sesudo, legal y consciente del petitorio extendido.</w:t>
      </w:r>
    </w:p>
    <w:p w:rsidR="005E20F5" w:rsidRPr="00C76442" w:rsidRDefault="00BA5A67" w:rsidP="00BE781A">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B65AF0" w:rsidRPr="00C76442">
        <w:rPr>
          <w:rFonts w:ascii="Times New Roman" w:hAnsi="Times New Roman" w:cs="Times New Roman"/>
          <w:sz w:val="24"/>
          <w:szCs w:val="24"/>
        </w:rPr>
        <w:t xml:space="preserve">Por otro lado, la justificación legal se establece en el artículo 76. </w:t>
      </w:r>
      <w:r w:rsidR="00745E02" w:rsidRPr="00C76442">
        <w:rPr>
          <w:rFonts w:ascii="Times New Roman" w:hAnsi="Times New Roman" w:cs="Times New Roman"/>
          <w:sz w:val="24"/>
          <w:szCs w:val="24"/>
        </w:rPr>
        <w:t>l</w:t>
      </w:r>
      <w:r w:rsidR="00B65AF0" w:rsidRPr="00C76442">
        <w:rPr>
          <w:rFonts w:ascii="Times New Roman" w:hAnsi="Times New Roman" w:cs="Times New Roman"/>
          <w:sz w:val="24"/>
          <w:szCs w:val="24"/>
        </w:rPr>
        <w:t xml:space="preserve">iteral l de la </w:t>
      </w:r>
      <w:r w:rsidR="00745E02" w:rsidRPr="00C76442">
        <w:rPr>
          <w:rFonts w:ascii="Times New Roman" w:hAnsi="Times New Roman" w:cs="Times New Roman"/>
          <w:sz w:val="24"/>
          <w:szCs w:val="24"/>
        </w:rPr>
        <w:t>C</w:t>
      </w:r>
      <w:r w:rsidR="00B65AF0" w:rsidRPr="00C76442">
        <w:rPr>
          <w:rFonts w:ascii="Times New Roman" w:hAnsi="Times New Roman" w:cs="Times New Roman"/>
          <w:sz w:val="24"/>
          <w:szCs w:val="24"/>
        </w:rPr>
        <w:t xml:space="preserve">onstitución, en la cual se establece que toda resolución debe ser motivada, y </w:t>
      </w:r>
      <w:r w:rsidR="00C4524C" w:rsidRPr="00C76442">
        <w:rPr>
          <w:rFonts w:ascii="Times New Roman" w:hAnsi="Times New Roman" w:cs="Times New Roman"/>
          <w:sz w:val="24"/>
          <w:szCs w:val="24"/>
        </w:rPr>
        <w:t>esta motivación debe contener; a</w:t>
      </w:r>
      <w:r w:rsidR="00B65AF0" w:rsidRPr="00C76442">
        <w:rPr>
          <w:rFonts w:ascii="Times New Roman" w:hAnsi="Times New Roman" w:cs="Times New Roman"/>
          <w:sz w:val="24"/>
          <w:szCs w:val="24"/>
        </w:rPr>
        <w:t>) normas o principios</w:t>
      </w:r>
      <w:r w:rsidR="00C4524C" w:rsidRPr="00C76442">
        <w:rPr>
          <w:rFonts w:ascii="Times New Roman" w:hAnsi="Times New Roman" w:cs="Times New Roman"/>
          <w:sz w:val="24"/>
          <w:szCs w:val="24"/>
        </w:rPr>
        <w:t xml:space="preserve"> que se han tomado en cuenta; b</w:t>
      </w:r>
      <w:r w:rsidR="00B65AF0" w:rsidRPr="00C76442">
        <w:rPr>
          <w:rFonts w:ascii="Times New Roman" w:hAnsi="Times New Roman" w:cs="Times New Roman"/>
          <w:sz w:val="24"/>
          <w:szCs w:val="24"/>
        </w:rPr>
        <w:t xml:space="preserve">) la explicación de la pertinencia de su aplicación </w:t>
      </w:r>
      <w:r w:rsidR="005E20F5" w:rsidRPr="00C76442">
        <w:rPr>
          <w:rFonts w:ascii="Times New Roman" w:hAnsi="Times New Roman" w:cs="Times New Roman"/>
          <w:sz w:val="24"/>
          <w:szCs w:val="24"/>
        </w:rPr>
        <w:t>co</w:t>
      </w:r>
      <w:r w:rsidR="00B65AF0" w:rsidRPr="00C76442">
        <w:rPr>
          <w:rFonts w:ascii="Times New Roman" w:hAnsi="Times New Roman" w:cs="Times New Roman"/>
          <w:sz w:val="24"/>
          <w:szCs w:val="24"/>
        </w:rPr>
        <w:t xml:space="preserve">n relación con los antecedentes de hecho </w:t>
      </w:r>
      <w:r w:rsidRPr="00C76442">
        <w:rPr>
          <w:rFonts w:ascii="Times New Roman" w:hAnsi="Times New Roman" w:cs="Times New Roman"/>
          <w:sz w:val="24"/>
          <w:szCs w:val="24"/>
        </w:rPr>
        <w:t xml:space="preserve">   </w:t>
      </w:r>
      <w:r w:rsidR="0002003C" w:rsidRPr="00C76442">
        <w:rPr>
          <w:rFonts w:ascii="Times New Roman" w:hAnsi="Times New Roman" w:cs="Times New Roman"/>
          <w:sz w:val="24"/>
          <w:szCs w:val="24"/>
        </w:rPr>
        <w:t>así como se incluye por la falta de motivación, la nulidad del acto</w:t>
      </w:r>
      <w:r w:rsidR="00B65AF0" w:rsidRPr="00C76442">
        <w:rPr>
          <w:rFonts w:ascii="Times New Roman" w:hAnsi="Times New Roman" w:cs="Times New Roman"/>
          <w:sz w:val="24"/>
          <w:szCs w:val="24"/>
        </w:rPr>
        <w:t xml:space="preserve"> </w:t>
      </w:r>
      <w:r w:rsidR="00FD02C5" w:rsidRPr="00C76442">
        <w:rPr>
          <w:rFonts w:ascii="Times New Roman" w:hAnsi="Times New Roman" w:cs="Times New Roman"/>
          <w:noProof/>
          <w:sz w:val="24"/>
          <w:szCs w:val="24"/>
        </w:rPr>
        <w:t>(Constitución de la República del Ecuador, 2008,</w:t>
      </w:r>
      <w:r w:rsidR="0002003C" w:rsidRPr="00C76442">
        <w:rPr>
          <w:rFonts w:ascii="Times New Roman" w:hAnsi="Times New Roman" w:cs="Times New Roman"/>
          <w:noProof/>
          <w:sz w:val="24"/>
          <w:szCs w:val="24"/>
        </w:rPr>
        <w:t xml:space="preserve"> A</w:t>
      </w:r>
      <w:r w:rsidR="00FD02C5" w:rsidRPr="00C76442">
        <w:rPr>
          <w:rFonts w:ascii="Times New Roman" w:hAnsi="Times New Roman" w:cs="Times New Roman"/>
          <w:noProof/>
          <w:sz w:val="24"/>
          <w:szCs w:val="24"/>
        </w:rPr>
        <w:t>rt.76)</w:t>
      </w:r>
      <w:r w:rsidR="00D07698" w:rsidRPr="00C76442">
        <w:rPr>
          <w:rFonts w:ascii="Times New Roman" w:hAnsi="Times New Roman" w:cs="Times New Roman"/>
          <w:noProof/>
          <w:sz w:val="24"/>
          <w:szCs w:val="24"/>
        </w:rPr>
        <w:t xml:space="preserve">, cabe añadir que el Código Orgánico Admnistrativo, </w:t>
      </w:r>
      <w:r w:rsidR="005E20F5" w:rsidRPr="00C76442">
        <w:rPr>
          <w:rFonts w:ascii="Times New Roman" w:hAnsi="Times New Roman" w:cs="Times New Roman"/>
          <w:sz w:val="24"/>
          <w:szCs w:val="24"/>
        </w:rPr>
        <w:t xml:space="preserve">añade un requisito más a la motivación, </w:t>
      </w:r>
      <w:r w:rsidR="0002003C" w:rsidRPr="00C76442">
        <w:rPr>
          <w:rFonts w:ascii="Times New Roman" w:hAnsi="Times New Roman" w:cs="Times New Roman"/>
          <w:sz w:val="24"/>
          <w:szCs w:val="24"/>
        </w:rPr>
        <w:t>é</w:t>
      </w:r>
      <w:r w:rsidR="005E20F5" w:rsidRPr="00C76442">
        <w:rPr>
          <w:rFonts w:ascii="Times New Roman" w:hAnsi="Times New Roman" w:cs="Times New Roman"/>
          <w:sz w:val="24"/>
          <w:szCs w:val="24"/>
        </w:rPr>
        <w:t xml:space="preserve">sta se refiere específicamente a la calificación de los hechos relevantes que llevó a la administración a tomar cierta decisión en base al contenido del expediente administrativo </w:t>
      </w:r>
      <w:r w:rsidR="005E20F5" w:rsidRPr="00C76442">
        <w:rPr>
          <w:rFonts w:ascii="Times New Roman" w:hAnsi="Times New Roman" w:cs="Times New Roman"/>
          <w:noProof/>
          <w:sz w:val="24"/>
          <w:szCs w:val="24"/>
        </w:rPr>
        <w:t>(Código Orgánico Administrativo, 2017. Art 100).</w:t>
      </w:r>
    </w:p>
    <w:p w:rsidR="00823326" w:rsidRDefault="00BA5A67" w:rsidP="00264957">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5E20F5" w:rsidRPr="00C76442">
        <w:rPr>
          <w:rFonts w:ascii="Times New Roman" w:hAnsi="Times New Roman" w:cs="Times New Roman"/>
          <w:sz w:val="24"/>
          <w:szCs w:val="24"/>
        </w:rPr>
        <w:t xml:space="preserve"> </w:t>
      </w:r>
      <w:r w:rsidRPr="00C76442">
        <w:rPr>
          <w:rFonts w:ascii="Times New Roman" w:hAnsi="Times New Roman" w:cs="Times New Roman"/>
          <w:sz w:val="24"/>
          <w:szCs w:val="24"/>
        </w:rPr>
        <w:t xml:space="preserve">   </w:t>
      </w:r>
      <w:r w:rsidR="005E20F5" w:rsidRPr="00C76442">
        <w:rPr>
          <w:rFonts w:ascii="Times New Roman" w:hAnsi="Times New Roman" w:cs="Times New Roman"/>
          <w:sz w:val="24"/>
          <w:szCs w:val="24"/>
        </w:rPr>
        <w:t xml:space="preserve">Resumiendo, </w:t>
      </w:r>
      <w:r w:rsidR="00BE781A" w:rsidRPr="00C76442">
        <w:rPr>
          <w:rFonts w:ascii="Times New Roman" w:hAnsi="Times New Roman" w:cs="Times New Roman"/>
          <w:sz w:val="24"/>
          <w:szCs w:val="24"/>
        </w:rPr>
        <w:t>la naturaleza del derecho de petición su reconocimiento y garantía, son producto de las conquistas</w:t>
      </w:r>
      <w:r w:rsidR="00374532" w:rsidRPr="00C76442">
        <w:rPr>
          <w:rFonts w:ascii="Times New Roman" w:hAnsi="Times New Roman" w:cs="Times New Roman"/>
          <w:sz w:val="24"/>
          <w:szCs w:val="24"/>
        </w:rPr>
        <w:t xml:space="preserve"> histórico-</w:t>
      </w:r>
      <w:r w:rsidR="00BE781A" w:rsidRPr="00C76442">
        <w:rPr>
          <w:rFonts w:ascii="Times New Roman" w:hAnsi="Times New Roman" w:cs="Times New Roman"/>
          <w:sz w:val="24"/>
          <w:szCs w:val="24"/>
        </w:rPr>
        <w:t xml:space="preserve"> sociales de los ciudadanos</w:t>
      </w:r>
      <w:r w:rsidR="00D07698" w:rsidRPr="00C76442">
        <w:rPr>
          <w:rFonts w:ascii="Times New Roman" w:hAnsi="Times New Roman" w:cs="Times New Roman"/>
          <w:sz w:val="24"/>
          <w:szCs w:val="24"/>
        </w:rPr>
        <w:t xml:space="preserve">, logrando que se convierta en un derecho de calidad constitucional </w:t>
      </w:r>
      <w:r w:rsidR="00D75035" w:rsidRPr="00C76442">
        <w:rPr>
          <w:rFonts w:ascii="Times New Roman" w:hAnsi="Times New Roman" w:cs="Times New Roman"/>
          <w:sz w:val="24"/>
          <w:szCs w:val="24"/>
        </w:rPr>
        <w:t>que faculta</w:t>
      </w:r>
      <w:r w:rsidR="00BE781A" w:rsidRPr="00C76442">
        <w:rPr>
          <w:rFonts w:ascii="Times New Roman" w:hAnsi="Times New Roman" w:cs="Times New Roman"/>
          <w:sz w:val="24"/>
          <w:szCs w:val="24"/>
        </w:rPr>
        <w:t xml:space="preserve"> a elevar, peticiones, quejas, y solicitudes en general, ante el órgano administrativo competente,</w:t>
      </w:r>
      <w:r w:rsidR="00BF687A" w:rsidRPr="00C76442">
        <w:rPr>
          <w:rFonts w:ascii="Times New Roman" w:hAnsi="Times New Roman" w:cs="Times New Roman"/>
          <w:sz w:val="24"/>
          <w:szCs w:val="24"/>
        </w:rPr>
        <w:t xml:space="preserve"> sin que exista reprimenda para el peticionario.</w:t>
      </w:r>
      <w:r w:rsidR="00264957" w:rsidRPr="00C76442">
        <w:rPr>
          <w:rFonts w:ascii="Times New Roman" w:hAnsi="Times New Roman" w:cs="Times New Roman"/>
          <w:sz w:val="24"/>
          <w:szCs w:val="24"/>
        </w:rPr>
        <w:t xml:space="preserve"> </w:t>
      </w:r>
      <w:r w:rsidR="00D07698" w:rsidRPr="00C76442">
        <w:rPr>
          <w:rFonts w:ascii="Times New Roman" w:hAnsi="Times New Roman" w:cs="Times New Roman"/>
          <w:sz w:val="24"/>
          <w:szCs w:val="24"/>
        </w:rPr>
        <w:t>La petición que realiza el administrado</w:t>
      </w:r>
      <w:r w:rsidR="00BF687A" w:rsidRPr="00C76442">
        <w:rPr>
          <w:rFonts w:ascii="Times New Roman" w:hAnsi="Times New Roman" w:cs="Times New Roman"/>
          <w:sz w:val="24"/>
          <w:szCs w:val="24"/>
        </w:rPr>
        <w:t xml:space="preserve"> activa</w:t>
      </w:r>
      <w:r w:rsidR="00BE781A" w:rsidRPr="00C76442">
        <w:rPr>
          <w:rFonts w:ascii="Times New Roman" w:hAnsi="Times New Roman" w:cs="Times New Roman"/>
          <w:sz w:val="24"/>
          <w:szCs w:val="24"/>
        </w:rPr>
        <w:t xml:space="preserve"> la maquinaria </w:t>
      </w:r>
      <w:r w:rsidR="00BF687A" w:rsidRPr="00C76442">
        <w:rPr>
          <w:rFonts w:ascii="Times New Roman" w:hAnsi="Times New Roman" w:cs="Times New Roman"/>
          <w:sz w:val="24"/>
          <w:szCs w:val="24"/>
        </w:rPr>
        <w:t xml:space="preserve">decisoria del </w:t>
      </w:r>
      <w:r w:rsidR="0002003C" w:rsidRPr="00C76442">
        <w:rPr>
          <w:rFonts w:ascii="Times New Roman" w:hAnsi="Times New Roman" w:cs="Times New Roman"/>
          <w:sz w:val="24"/>
          <w:szCs w:val="24"/>
        </w:rPr>
        <w:t>E</w:t>
      </w:r>
      <w:r w:rsidR="00BF687A" w:rsidRPr="00C76442">
        <w:rPr>
          <w:rFonts w:ascii="Times New Roman" w:hAnsi="Times New Roman" w:cs="Times New Roman"/>
          <w:sz w:val="24"/>
          <w:szCs w:val="24"/>
        </w:rPr>
        <w:t>stado</w:t>
      </w:r>
      <w:r w:rsidR="0002003C" w:rsidRPr="00C76442">
        <w:rPr>
          <w:rFonts w:ascii="Times New Roman" w:hAnsi="Times New Roman" w:cs="Times New Roman"/>
          <w:sz w:val="24"/>
          <w:szCs w:val="24"/>
        </w:rPr>
        <w:t>,</w:t>
      </w:r>
      <w:r w:rsidR="00BF687A" w:rsidRPr="00C76442">
        <w:rPr>
          <w:rFonts w:ascii="Times New Roman" w:hAnsi="Times New Roman" w:cs="Times New Roman"/>
          <w:sz w:val="24"/>
          <w:szCs w:val="24"/>
        </w:rPr>
        <w:t xml:space="preserve"> y </w:t>
      </w:r>
      <w:r w:rsidR="00264957" w:rsidRPr="00C76442">
        <w:rPr>
          <w:rFonts w:ascii="Times New Roman" w:hAnsi="Times New Roman" w:cs="Times New Roman"/>
          <w:sz w:val="24"/>
          <w:szCs w:val="24"/>
        </w:rPr>
        <w:t>en la administración, origina</w:t>
      </w:r>
      <w:r w:rsidR="00D07698" w:rsidRPr="00C76442">
        <w:rPr>
          <w:rFonts w:ascii="Times New Roman" w:hAnsi="Times New Roman" w:cs="Times New Roman"/>
          <w:sz w:val="24"/>
          <w:szCs w:val="24"/>
        </w:rPr>
        <w:t xml:space="preserve"> la </w:t>
      </w:r>
      <w:r w:rsidR="00BE781A" w:rsidRPr="00C76442">
        <w:rPr>
          <w:rFonts w:ascii="Times New Roman" w:hAnsi="Times New Roman" w:cs="Times New Roman"/>
          <w:sz w:val="24"/>
          <w:szCs w:val="24"/>
        </w:rPr>
        <w:t xml:space="preserve">obligación correlativa de emitir una respuesta debidamente </w:t>
      </w:r>
      <w:r w:rsidR="00374532" w:rsidRPr="00C76442">
        <w:rPr>
          <w:rFonts w:ascii="Times New Roman" w:hAnsi="Times New Roman" w:cs="Times New Roman"/>
          <w:sz w:val="24"/>
          <w:szCs w:val="24"/>
        </w:rPr>
        <w:t xml:space="preserve">motivada, en el plazo establecido y </w:t>
      </w:r>
      <w:r w:rsidR="00B17F9C" w:rsidRPr="00C76442">
        <w:rPr>
          <w:rFonts w:ascii="Times New Roman" w:hAnsi="Times New Roman" w:cs="Times New Roman"/>
          <w:sz w:val="24"/>
          <w:szCs w:val="24"/>
        </w:rPr>
        <w:t>apropiadamente</w:t>
      </w:r>
      <w:r w:rsidR="00374532" w:rsidRPr="00C76442">
        <w:rPr>
          <w:rFonts w:ascii="Times New Roman" w:hAnsi="Times New Roman" w:cs="Times New Roman"/>
          <w:sz w:val="24"/>
          <w:szCs w:val="24"/>
        </w:rPr>
        <w:t xml:space="preserve"> notificada al administrado.</w:t>
      </w:r>
    </w:p>
    <w:p w:rsidR="0046161B" w:rsidRPr="00C76442" w:rsidRDefault="0046161B" w:rsidP="0046161B">
      <w:pPr>
        <w:pStyle w:val="Ttulo3"/>
        <w:rPr>
          <w:rFonts w:ascii="Times New Roman" w:hAnsi="Times New Roman" w:cs="Times New Roman"/>
          <w:b/>
          <w:color w:val="auto"/>
          <w:sz w:val="28"/>
          <w:szCs w:val="28"/>
        </w:rPr>
      </w:pPr>
      <w:bookmarkStart w:id="9" w:name="_Toc2704898"/>
      <w:r w:rsidRPr="00C76442">
        <w:rPr>
          <w:rFonts w:ascii="Times New Roman" w:hAnsi="Times New Roman" w:cs="Times New Roman"/>
          <w:b/>
          <w:color w:val="auto"/>
          <w:sz w:val="28"/>
          <w:szCs w:val="28"/>
        </w:rPr>
        <w:t>1.2.2 El derecho de petición como fundamento del silencio administrativo</w:t>
      </w:r>
      <w:bookmarkEnd w:id="9"/>
    </w:p>
    <w:p w:rsidR="0046161B" w:rsidRPr="00C76442" w:rsidRDefault="0046161B" w:rsidP="0046161B">
      <w:pPr>
        <w:spacing w:after="240"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Anteriormente se expuso, que el derecho de petición en sí mismo, es un derecho de doble vía en el cual, como se mencionó, se configura cuando el </w:t>
      </w:r>
      <w:r>
        <w:rPr>
          <w:rFonts w:ascii="Times New Roman" w:hAnsi="Times New Roman" w:cs="Times New Roman"/>
          <w:sz w:val="24"/>
          <w:szCs w:val="24"/>
        </w:rPr>
        <w:t xml:space="preserve">petitorio del </w:t>
      </w:r>
      <w:proofErr w:type="gramStart"/>
      <w:r>
        <w:rPr>
          <w:rFonts w:ascii="Times New Roman" w:hAnsi="Times New Roman" w:cs="Times New Roman"/>
          <w:sz w:val="24"/>
          <w:szCs w:val="24"/>
        </w:rPr>
        <w:t>administrado</w:t>
      </w:r>
      <w:r w:rsidRPr="00C76442">
        <w:rPr>
          <w:rFonts w:ascii="Times New Roman" w:hAnsi="Times New Roman" w:cs="Times New Roman"/>
          <w:sz w:val="24"/>
          <w:szCs w:val="24"/>
        </w:rPr>
        <w:t xml:space="preserve">  se</w:t>
      </w:r>
      <w:proofErr w:type="gramEnd"/>
      <w:r w:rsidRPr="00C76442">
        <w:rPr>
          <w:rFonts w:ascii="Times New Roman" w:hAnsi="Times New Roman" w:cs="Times New Roman"/>
          <w:sz w:val="24"/>
          <w:szCs w:val="24"/>
        </w:rPr>
        <w:t xml:space="preserve"> perfecciona cuando es contestado, sin embargo, la administración en ejercicio de sus facultados y aún con el deber legal de responder puede omitir</w:t>
      </w:r>
      <w:r>
        <w:rPr>
          <w:rFonts w:ascii="Times New Roman" w:hAnsi="Times New Roman" w:cs="Times New Roman"/>
          <w:sz w:val="24"/>
          <w:szCs w:val="24"/>
        </w:rPr>
        <w:t>la</w:t>
      </w:r>
      <w:r w:rsidRPr="00C76442">
        <w:rPr>
          <w:rFonts w:ascii="Times New Roman" w:hAnsi="Times New Roman" w:cs="Times New Roman"/>
          <w:sz w:val="24"/>
          <w:szCs w:val="24"/>
        </w:rPr>
        <w:t xml:space="preserve"> en el tiempo máximo establecido. </w:t>
      </w:r>
    </w:p>
    <w:p w:rsidR="0046161B" w:rsidRPr="00C76442" w:rsidRDefault="0046161B" w:rsidP="0046161B">
      <w:pPr>
        <w:spacing w:after="240" w:line="360" w:lineRule="auto"/>
        <w:jc w:val="both"/>
        <w:rPr>
          <w:rFonts w:ascii="Times New Roman" w:hAnsi="Times New Roman" w:cs="Times New Roman"/>
          <w:sz w:val="24"/>
          <w:szCs w:val="24"/>
        </w:rPr>
      </w:pPr>
      <w:r w:rsidRPr="00C76442">
        <w:rPr>
          <w:rFonts w:ascii="Times New Roman" w:hAnsi="Times New Roman" w:cs="Times New Roman"/>
          <w:sz w:val="24"/>
          <w:szCs w:val="24"/>
        </w:rPr>
        <w:lastRenderedPageBreak/>
        <w:t xml:space="preserve">     Entendemos que </w:t>
      </w:r>
      <w:r w:rsidR="006B6C50">
        <w:rPr>
          <w:rFonts w:ascii="Times New Roman" w:hAnsi="Times New Roman" w:cs="Times New Roman"/>
          <w:sz w:val="24"/>
          <w:szCs w:val="24"/>
        </w:rPr>
        <w:t>é</w:t>
      </w:r>
      <w:r w:rsidRPr="00C76442">
        <w:rPr>
          <w:rFonts w:ascii="Times New Roman" w:hAnsi="Times New Roman" w:cs="Times New Roman"/>
          <w:sz w:val="24"/>
          <w:szCs w:val="24"/>
        </w:rPr>
        <w:t xml:space="preserve">sta debe ser una situación netamente excepcional pues no se puede justificar la inactividad de la administración frente a derechos del ciudadano, sin embargo, en el </w:t>
      </w:r>
      <w:r w:rsidR="006B6C50">
        <w:rPr>
          <w:rFonts w:ascii="Times New Roman" w:hAnsi="Times New Roman" w:cs="Times New Roman"/>
          <w:sz w:val="24"/>
          <w:szCs w:val="24"/>
        </w:rPr>
        <w:t>avance</w:t>
      </w:r>
      <w:r w:rsidRPr="00C76442">
        <w:rPr>
          <w:rFonts w:ascii="Times New Roman" w:hAnsi="Times New Roman" w:cs="Times New Roman"/>
          <w:sz w:val="24"/>
          <w:szCs w:val="24"/>
        </w:rPr>
        <w:t xml:space="preserve"> de este trabajo iremos desarrollando este particular, ya que a la conclusión del tema mostramos que el resultado de una posible inactividad de la administración en cuanto a emitir una respuesta, nacerá la figura del silencio administrativo, como una garantía para el administrado, que intenta ayudar a evitar que la administración se beneficie de la situación que ella misma generó.</w:t>
      </w:r>
    </w:p>
    <w:p w:rsidR="0046161B" w:rsidRPr="00C76442" w:rsidRDefault="0046161B" w:rsidP="0046161B">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Pr="00C76442">
        <w:rPr>
          <w:rFonts w:ascii="Times New Roman" w:hAnsi="Times New Roman" w:cs="Times New Roman"/>
          <w:noProof/>
          <w:sz w:val="24"/>
          <w:szCs w:val="24"/>
        </w:rPr>
        <w:t>Morell (2008), hace eco de esta afimación explicando la necesidad de la</w:t>
      </w:r>
      <w:r w:rsidRPr="00C76442">
        <w:rPr>
          <w:rFonts w:ascii="Times New Roman" w:hAnsi="Times New Roman" w:cs="Times New Roman"/>
          <w:sz w:val="24"/>
          <w:szCs w:val="24"/>
        </w:rPr>
        <w:t xml:space="preserve"> existencia de esta figura y su regulación para que la inactividad de la administración no quede fuera del control de los tribunales, lo que podría generar en una situación de indefensión </w:t>
      </w:r>
      <w:r>
        <w:rPr>
          <w:rFonts w:ascii="Times New Roman" w:hAnsi="Times New Roman" w:cs="Times New Roman"/>
          <w:sz w:val="24"/>
          <w:szCs w:val="24"/>
        </w:rPr>
        <w:t>del</w:t>
      </w:r>
      <w:r w:rsidRPr="00C76442">
        <w:rPr>
          <w:rFonts w:ascii="Times New Roman" w:hAnsi="Times New Roman" w:cs="Times New Roman"/>
          <w:sz w:val="24"/>
          <w:szCs w:val="24"/>
        </w:rPr>
        <w:t xml:space="preserve"> administrado, pues afirma que, “No pueden existir actuaciones administrativas positivas o negativas, inmunes al control jurisdiccional”.</w:t>
      </w:r>
    </w:p>
    <w:p w:rsidR="0046161B" w:rsidRPr="00C76442" w:rsidRDefault="0046161B" w:rsidP="0046161B">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Para Penagos (1997):</w:t>
      </w:r>
    </w:p>
    <w:p w:rsidR="0046161B" w:rsidRPr="00C76442" w:rsidRDefault="0046161B" w:rsidP="0046161B">
      <w:pPr>
        <w:spacing w:line="276" w:lineRule="auto"/>
        <w:ind w:left="708"/>
        <w:jc w:val="both"/>
        <w:rPr>
          <w:rFonts w:ascii="Times New Roman" w:hAnsi="Times New Roman" w:cs="Times New Roman"/>
          <w:szCs w:val="24"/>
        </w:rPr>
      </w:pPr>
      <w:r w:rsidRPr="00C76442">
        <w:rPr>
          <w:rFonts w:ascii="Times New Roman" w:hAnsi="Times New Roman" w:cs="Times New Roman"/>
          <w:szCs w:val="24"/>
        </w:rPr>
        <w:t xml:space="preserve">La administración disfruta del privilegio del denominado acto previo, en cuya virtud para interponer un recurso en vía administrativa o contenciosa, deberá existir un acto que sea objeto de impugnación. En consecuencia, si se formula una petición ante la administración y ésta no la resuelve, </w:t>
      </w:r>
      <w:r w:rsidRPr="00C76442">
        <w:rPr>
          <w:rFonts w:ascii="Times New Roman" w:hAnsi="Times New Roman" w:cs="Times New Roman"/>
          <w:b/>
          <w:szCs w:val="24"/>
        </w:rPr>
        <w:t>los derechos e intereses del peticionario resultarán burlados ante la ausencia de un acto susceptible de ulterior revisión</w:t>
      </w:r>
      <w:sdt>
        <w:sdtPr>
          <w:rPr>
            <w:rFonts w:ascii="Times New Roman" w:hAnsi="Times New Roman" w:cs="Times New Roman"/>
            <w:szCs w:val="24"/>
          </w:rPr>
          <w:id w:val="1733433528"/>
          <w:citation/>
        </w:sdtPr>
        <w:sdtContent>
          <w:r w:rsidRPr="00C76442">
            <w:rPr>
              <w:rFonts w:ascii="Times New Roman" w:hAnsi="Times New Roman" w:cs="Times New Roman"/>
              <w:szCs w:val="24"/>
            </w:rPr>
            <w:fldChar w:fldCharType="begin"/>
          </w:r>
          <w:r w:rsidRPr="00C76442">
            <w:rPr>
              <w:rFonts w:ascii="Times New Roman" w:hAnsi="Times New Roman" w:cs="Times New Roman"/>
              <w:szCs w:val="24"/>
            </w:rPr>
            <w:instrText xml:space="preserve">CITATION Gus97 \p 40 \l 12298 </w:instrText>
          </w:r>
          <w:r w:rsidRPr="00C76442">
            <w:rPr>
              <w:rFonts w:ascii="Times New Roman" w:hAnsi="Times New Roman" w:cs="Times New Roman"/>
              <w:szCs w:val="24"/>
            </w:rPr>
            <w:fldChar w:fldCharType="separate"/>
          </w:r>
          <w:r w:rsidRPr="00C76442">
            <w:rPr>
              <w:rFonts w:ascii="Times New Roman" w:hAnsi="Times New Roman" w:cs="Times New Roman"/>
              <w:noProof/>
              <w:szCs w:val="24"/>
            </w:rPr>
            <w:t xml:space="preserve"> (Penagos, 1997, pág. 40)</w:t>
          </w:r>
          <w:r w:rsidRPr="00C76442">
            <w:rPr>
              <w:rFonts w:ascii="Times New Roman" w:hAnsi="Times New Roman" w:cs="Times New Roman"/>
              <w:szCs w:val="24"/>
            </w:rPr>
            <w:fldChar w:fldCharType="end"/>
          </w:r>
        </w:sdtContent>
      </w:sdt>
      <w:r w:rsidRPr="00C76442">
        <w:rPr>
          <w:rFonts w:ascii="Times New Roman" w:hAnsi="Times New Roman" w:cs="Times New Roman"/>
          <w:szCs w:val="24"/>
        </w:rPr>
        <w:t xml:space="preserve"> (El subrayado es propio).</w:t>
      </w:r>
    </w:p>
    <w:p w:rsidR="0046161B" w:rsidRPr="00C76442" w:rsidRDefault="0046161B" w:rsidP="0046161B">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Por lo tanto, el fundamento del silencio administrativo constituye, entonces, la inactividad de la administración ante la petición realizada por el ciudadano. Al respecto no hay inactividad por el hecho de que la administración no actúe, en</w:t>
      </w:r>
      <w:r>
        <w:rPr>
          <w:rFonts w:ascii="Times New Roman" w:hAnsi="Times New Roman" w:cs="Times New Roman"/>
          <w:sz w:val="24"/>
          <w:szCs w:val="24"/>
        </w:rPr>
        <w:t xml:space="preserve"> estricto</w:t>
      </w:r>
      <w:r w:rsidRPr="00C76442">
        <w:rPr>
          <w:rFonts w:ascii="Times New Roman" w:hAnsi="Times New Roman" w:cs="Times New Roman"/>
          <w:sz w:val="24"/>
          <w:szCs w:val="24"/>
        </w:rPr>
        <w:t xml:space="preserve"> sentido jurídico, sino si deja de actuar cuando legalmente tiene el deber de hacerlo La inactividad adopta muchas manifestaciones, no siempre "controlables”</w:t>
      </w:r>
      <w:sdt>
        <w:sdtPr>
          <w:rPr>
            <w:rFonts w:ascii="Times New Roman" w:hAnsi="Times New Roman" w:cs="Times New Roman"/>
            <w:sz w:val="24"/>
            <w:szCs w:val="24"/>
          </w:rPr>
          <w:id w:val="-1069798392"/>
          <w:citation/>
        </w:sdtPr>
        <w:sdtContent>
          <w:r w:rsidRPr="00C76442">
            <w:rPr>
              <w:rFonts w:ascii="Times New Roman" w:hAnsi="Times New Roman" w:cs="Times New Roman"/>
              <w:sz w:val="24"/>
              <w:szCs w:val="24"/>
            </w:rPr>
            <w:fldChar w:fldCharType="begin"/>
          </w:r>
          <w:r w:rsidRPr="00C76442">
            <w:rPr>
              <w:rFonts w:ascii="Times New Roman" w:hAnsi="Times New Roman" w:cs="Times New Roman"/>
              <w:sz w:val="24"/>
              <w:szCs w:val="24"/>
            </w:rPr>
            <w:instrText xml:space="preserve">CITATION Lat \l 12298 </w:instrText>
          </w:r>
          <w:r w:rsidRPr="00C76442">
            <w:rPr>
              <w:rFonts w:ascii="Times New Roman" w:hAnsi="Times New Roman" w:cs="Times New Roman"/>
              <w:sz w:val="24"/>
              <w:szCs w:val="24"/>
            </w:rPr>
            <w:fldChar w:fldCharType="separate"/>
          </w:r>
          <w:r w:rsidRPr="00C76442">
            <w:rPr>
              <w:rFonts w:ascii="Times New Roman" w:hAnsi="Times New Roman" w:cs="Times New Roman"/>
              <w:noProof/>
              <w:sz w:val="24"/>
              <w:szCs w:val="24"/>
            </w:rPr>
            <w:t xml:space="preserve"> (Latre, 2006)</w:t>
          </w:r>
          <w:r w:rsidRPr="00C76442">
            <w:rPr>
              <w:rFonts w:ascii="Times New Roman" w:hAnsi="Times New Roman" w:cs="Times New Roman"/>
              <w:sz w:val="24"/>
              <w:szCs w:val="24"/>
            </w:rPr>
            <w:fldChar w:fldCharType="end"/>
          </w:r>
        </w:sdtContent>
      </w:sdt>
      <w:r w:rsidRPr="00C76442">
        <w:rPr>
          <w:rFonts w:ascii="Times New Roman" w:hAnsi="Times New Roman" w:cs="Times New Roman"/>
          <w:sz w:val="24"/>
          <w:szCs w:val="24"/>
        </w:rPr>
        <w:t>.</w:t>
      </w:r>
    </w:p>
    <w:p w:rsidR="0046161B" w:rsidRPr="00C76442" w:rsidRDefault="0046161B" w:rsidP="0046161B">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Por lo tanto, el silencio administrativo nacerá producto de la inactividad de la administración frente a una petición realizada por el ciudadano, a manera de intentar proteger el derecho de petición de este. Sin embargo, es necesario establecer que es lo que se entiende por inactividad de la administración.</w:t>
      </w:r>
    </w:p>
    <w:p w:rsidR="0046161B" w:rsidRDefault="0046161B" w:rsidP="00264957">
      <w:pPr>
        <w:spacing w:line="360" w:lineRule="auto"/>
        <w:jc w:val="both"/>
        <w:rPr>
          <w:rFonts w:ascii="Times New Roman" w:hAnsi="Times New Roman" w:cs="Times New Roman"/>
          <w:sz w:val="24"/>
          <w:szCs w:val="24"/>
        </w:rPr>
      </w:pPr>
    </w:p>
    <w:p w:rsidR="00D20CD2" w:rsidRPr="00C76442" w:rsidRDefault="0081728D" w:rsidP="0081728D">
      <w:pPr>
        <w:pStyle w:val="Ttulo3"/>
        <w:spacing w:after="240"/>
        <w:rPr>
          <w:rFonts w:ascii="Times New Roman" w:hAnsi="Times New Roman" w:cs="Times New Roman"/>
          <w:b/>
          <w:color w:val="auto"/>
          <w:sz w:val="28"/>
        </w:rPr>
      </w:pPr>
      <w:bookmarkStart w:id="10" w:name="_Toc2704899"/>
      <w:r w:rsidRPr="00C76442">
        <w:rPr>
          <w:rFonts w:ascii="Times New Roman" w:hAnsi="Times New Roman" w:cs="Times New Roman"/>
          <w:b/>
          <w:color w:val="auto"/>
          <w:sz w:val="28"/>
        </w:rPr>
        <w:t xml:space="preserve">1.2.3 </w:t>
      </w:r>
      <w:r w:rsidR="00D20CD2" w:rsidRPr="00C76442">
        <w:rPr>
          <w:rFonts w:ascii="Times New Roman" w:hAnsi="Times New Roman" w:cs="Times New Roman"/>
          <w:b/>
          <w:color w:val="auto"/>
          <w:sz w:val="28"/>
        </w:rPr>
        <w:t>Inactividad de la administración y silencio administrativo</w:t>
      </w:r>
      <w:bookmarkEnd w:id="10"/>
    </w:p>
    <w:p w:rsidR="00527121" w:rsidRPr="00C76442" w:rsidRDefault="00BA5A67" w:rsidP="009623DD">
      <w:pPr>
        <w:spacing w:after="240"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EC57BC" w:rsidRPr="00C76442">
        <w:rPr>
          <w:rFonts w:ascii="Times New Roman" w:hAnsi="Times New Roman" w:cs="Times New Roman"/>
          <w:sz w:val="24"/>
          <w:szCs w:val="24"/>
        </w:rPr>
        <w:t xml:space="preserve">La inactividad es </w:t>
      </w:r>
      <w:r w:rsidR="00527121" w:rsidRPr="00C76442">
        <w:rPr>
          <w:rFonts w:ascii="Times New Roman" w:hAnsi="Times New Roman" w:cs="Times New Roman"/>
          <w:sz w:val="24"/>
          <w:szCs w:val="24"/>
        </w:rPr>
        <w:t xml:space="preserve">el incumplimiento de la tarea que legalmente </w:t>
      </w:r>
      <w:r w:rsidR="00EC57BC" w:rsidRPr="00C76442">
        <w:rPr>
          <w:rFonts w:ascii="Times New Roman" w:hAnsi="Times New Roman" w:cs="Times New Roman"/>
          <w:sz w:val="24"/>
          <w:szCs w:val="24"/>
        </w:rPr>
        <w:t xml:space="preserve">que </w:t>
      </w:r>
      <w:r w:rsidR="00527121" w:rsidRPr="00C76442">
        <w:rPr>
          <w:rFonts w:ascii="Times New Roman" w:hAnsi="Times New Roman" w:cs="Times New Roman"/>
          <w:sz w:val="24"/>
          <w:szCs w:val="24"/>
        </w:rPr>
        <w:t>le es encomendada, en el caso particular</w:t>
      </w:r>
      <w:r w:rsidR="009623DD" w:rsidRPr="00C76442">
        <w:rPr>
          <w:rFonts w:ascii="Times New Roman" w:hAnsi="Times New Roman" w:cs="Times New Roman"/>
          <w:sz w:val="24"/>
          <w:szCs w:val="24"/>
        </w:rPr>
        <w:t xml:space="preserve"> del tema tratado</w:t>
      </w:r>
      <w:r w:rsidR="00527121" w:rsidRPr="00C76442">
        <w:rPr>
          <w:rFonts w:ascii="Times New Roman" w:hAnsi="Times New Roman" w:cs="Times New Roman"/>
          <w:sz w:val="24"/>
          <w:szCs w:val="24"/>
        </w:rPr>
        <w:t>, el deber de resolver, motivar y notificar.</w:t>
      </w:r>
    </w:p>
    <w:p w:rsidR="00B17F9C" w:rsidRPr="00C76442" w:rsidRDefault="00277503" w:rsidP="00826652">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lastRenderedPageBreak/>
        <w:t xml:space="preserve"> </w:t>
      </w:r>
      <w:r w:rsidR="00BA5A67" w:rsidRPr="00C76442">
        <w:rPr>
          <w:rFonts w:ascii="Times New Roman" w:hAnsi="Times New Roman" w:cs="Times New Roman"/>
          <w:sz w:val="24"/>
          <w:szCs w:val="24"/>
        </w:rPr>
        <w:t xml:space="preserve">     </w:t>
      </w:r>
      <w:r w:rsidR="00A1314B" w:rsidRPr="00C76442">
        <w:rPr>
          <w:rFonts w:ascii="Times New Roman" w:hAnsi="Times New Roman" w:cs="Times New Roman"/>
          <w:sz w:val="24"/>
          <w:szCs w:val="24"/>
        </w:rPr>
        <w:t>Para</w:t>
      </w:r>
      <w:r w:rsidR="00FD02C5" w:rsidRPr="00C76442">
        <w:rPr>
          <w:rFonts w:ascii="Times New Roman" w:hAnsi="Times New Roman" w:cs="Times New Roman"/>
          <w:noProof/>
          <w:sz w:val="24"/>
          <w:szCs w:val="24"/>
        </w:rPr>
        <w:t xml:space="preserve"> Urbina (2007)</w:t>
      </w:r>
      <w:r w:rsidR="00A1314B" w:rsidRPr="00C76442">
        <w:rPr>
          <w:rFonts w:ascii="Times New Roman" w:hAnsi="Times New Roman" w:cs="Times New Roman"/>
          <w:sz w:val="24"/>
          <w:szCs w:val="24"/>
        </w:rPr>
        <w:t xml:space="preserve"> la inactividad en la que incurre la administración puede ser de dos clases, estas son: i) la inactividad absoluta, que nace cuando la administración no ha resuelto lo solicitado por el administrado desde el inicio del </w:t>
      </w:r>
      <w:r w:rsidR="00FD02C5" w:rsidRPr="00C76442">
        <w:rPr>
          <w:rFonts w:ascii="Times New Roman" w:hAnsi="Times New Roman" w:cs="Times New Roman"/>
          <w:sz w:val="24"/>
          <w:szCs w:val="24"/>
        </w:rPr>
        <w:t>trámite</w:t>
      </w:r>
      <w:r w:rsidR="00A1314B" w:rsidRPr="00C76442">
        <w:rPr>
          <w:rFonts w:ascii="Times New Roman" w:hAnsi="Times New Roman" w:cs="Times New Roman"/>
          <w:sz w:val="24"/>
          <w:szCs w:val="24"/>
        </w:rPr>
        <w:t xml:space="preserve"> hasta el vencimiento del término legal  y </w:t>
      </w:r>
      <w:proofErr w:type="spellStart"/>
      <w:r w:rsidR="00A1314B" w:rsidRPr="00C76442">
        <w:rPr>
          <w:rFonts w:ascii="Times New Roman" w:hAnsi="Times New Roman" w:cs="Times New Roman"/>
          <w:sz w:val="24"/>
          <w:szCs w:val="24"/>
        </w:rPr>
        <w:t>ii</w:t>
      </w:r>
      <w:proofErr w:type="spellEnd"/>
      <w:r w:rsidR="00A1314B" w:rsidRPr="00C76442">
        <w:rPr>
          <w:rFonts w:ascii="Times New Roman" w:hAnsi="Times New Roman" w:cs="Times New Roman"/>
          <w:sz w:val="24"/>
          <w:szCs w:val="24"/>
        </w:rPr>
        <w:t>) la inactividad parcial, en la cual la administración no ha emitido un acto administrativo de resolución, sin embargo de lo cual, se puede evidenciar durante el proceso de tramitación que se ha realizado varias declaraciones interlocutorias tendientes a  obtener un resultado, como requerimientos de información o inspecciones.</w:t>
      </w:r>
    </w:p>
    <w:p w:rsidR="00A1314B" w:rsidRPr="00C76442" w:rsidRDefault="00BA5A67" w:rsidP="00826652">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A1314B" w:rsidRPr="00C76442">
        <w:rPr>
          <w:rFonts w:ascii="Times New Roman" w:hAnsi="Times New Roman" w:cs="Times New Roman"/>
          <w:sz w:val="24"/>
          <w:szCs w:val="24"/>
        </w:rPr>
        <w:t xml:space="preserve">En nuestra legislación se </w:t>
      </w:r>
      <w:r w:rsidR="009623DD" w:rsidRPr="00C76442">
        <w:rPr>
          <w:rFonts w:ascii="Times New Roman" w:hAnsi="Times New Roman" w:cs="Times New Roman"/>
          <w:sz w:val="24"/>
          <w:szCs w:val="24"/>
        </w:rPr>
        <w:t>ent</w:t>
      </w:r>
      <w:r w:rsidR="00D75035" w:rsidRPr="00C76442">
        <w:rPr>
          <w:rFonts w:ascii="Times New Roman" w:hAnsi="Times New Roman" w:cs="Times New Roman"/>
          <w:sz w:val="24"/>
          <w:szCs w:val="24"/>
        </w:rPr>
        <w:t>iende</w:t>
      </w:r>
      <w:r w:rsidR="009623DD" w:rsidRPr="00C76442">
        <w:rPr>
          <w:rFonts w:ascii="Times New Roman" w:hAnsi="Times New Roman" w:cs="Times New Roman"/>
          <w:sz w:val="24"/>
          <w:szCs w:val="24"/>
        </w:rPr>
        <w:t xml:space="preserve"> la existencia de</w:t>
      </w:r>
      <w:r w:rsidR="00A1314B" w:rsidRPr="00C76442">
        <w:rPr>
          <w:rFonts w:ascii="Times New Roman" w:hAnsi="Times New Roman" w:cs="Times New Roman"/>
          <w:sz w:val="24"/>
          <w:szCs w:val="24"/>
        </w:rPr>
        <w:t xml:space="preserve"> inactividad </w:t>
      </w:r>
      <w:r w:rsidR="00AB79A2" w:rsidRPr="00C76442">
        <w:rPr>
          <w:rFonts w:ascii="Times New Roman" w:hAnsi="Times New Roman" w:cs="Times New Roman"/>
          <w:sz w:val="24"/>
          <w:szCs w:val="24"/>
        </w:rPr>
        <w:t xml:space="preserve">cuando la administración </w:t>
      </w:r>
      <w:r w:rsidR="009623DD" w:rsidRPr="00C76442">
        <w:rPr>
          <w:rFonts w:ascii="Times New Roman" w:hAnsi="Times New Roman" w:cs="Times New Roman"/>
          <w:sz w:val="24"/>
          <w:szCs w:val="24"/>
        </w:rPr>
        <w:t xml:space="preserve">omitió </w:t>
      </w:r>
      <w:r w:rsidR="00AB79A2" w:rsidRPr="00C76442">
        <w:rPr>
          <w:rFonts w:ascii="Times New Roman" w:hAnsi="Times New Roman" w:cs="Times New Roman"/>
          <w:sz w:val="24"/>
          <w:szCs w:val="24"/>
        </w:rPr>
        <w:t>el deber legal de resolver</w:t>
      </w:r>
      <w:r w:rsidR="00EC57BC" w:rsidRPr="00C76442">
        <w:rPr>
          <w:rFonts w:ascii="Times New Roman" w:hAnsi="Times New Roman" w:cs="Times New Roman"/>
          <w:sz w:val="24"/>
          <w:szCs w:val="24"/>
        </w:rPr>
        <w:t xml:space="preserve"> las peticiones </w:t>
      </w:r>
      <w:r w:rsidR="00AB79A2" w:rsidRPr="00C76442">
        <w:rPr>
          <w:rFonts w:ascii="Times New Roman" w:hAnsi="Times New Roman" w:cs="Times New Roman"/>
          <w:sz w:val="24"/>
          <w:szCs w:val="24"/>
        </w:rPr>
        <w:t>y no emit</w:t>
      </w:r>
      <w:r w:rsidR="009623DD" w:rsidRPr="00C76442">
        <w:rPr>
          <w:rFonts w:ascii="Times New Roman" w:hAnsi="Times New Roman" w:cs="Times New Roman"/>
          <w:sz w:val="24"/>
          <w:szCs w:val="24"/>
        </w:rPr>
        <w:t>e</w:t>
      </w:r>
      <w:r w:rsidR="00AB79A2" w:rsidRPr="00C76442">
        <w:rPr>
          <w:rFonts w:ascii="Times New Roman" w:hAnsi="Times New Roman" w:cs="Times New Roman"/>
          <w:sz w:val="24"/>
          <w:szCs w:val="24"/>
        </w:rPr>
        <w:t xml:space="preserve"> una decisión motivada que deberá ser notificada al administrado en el plazo de (30) treinta días, según lo establecido en el artículo 207 del COA.</w:t>
      </w:r>
      <w:r w:rsidR="00FD02C5" w:rsidRPr="00C76442">
        <w:rPr>
          <w:rFonts w:ascii="Times New Roman" w:hAnsi="Times New Roman" w:cs="Times New Roman"/>
          <w:sz w:val="24"/>
          <w:szCs w:val="24"/>
        </w:rPr>
        <w:t xml:space="preserve"> </w:t>
      </w:r>
    </w:p>
    <w:p w:rsidR="004203F5" w:rsidRPr="00C76442" w:rsidRDefault="00BA5A67" w:rsidP="00BE781A">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9623DD" w:rsidRPr="00C76442">
        <w:rPr>
          <w:rFonts w:ascii="Times New Roman" w:hAnsi="Times New Roman" w:cs="Times New Roman"/>
          <w:sz w:val="24"/>
          <w:szCs w:val="24"/>
        </w:rPr>
        <w:t xml:space="preserve">El objeto de establecer un tiempo y un deber para con el administrado según </w:t>
      </w:r>
      <w:r w:rsidR="00FD02C5" w:rsidRPr="00C76442">
        <w:rPr>
          <w:rFonts w:ascii="Times New Roman" w:hAnsi="Times New Roman" w:cs="Times New Roman"/>
          <w:noProof/>
          <w:sz w:val="24"/>
          <w:szCs w:val="24"/>
        </w:rPr>
        <w:t>Cadena Barreto (1988)</w:t>
      </w:r>
      <w:r w:rsidR="007A5B83" w:rsidRPr="00C76442">
        <w:rPr>
          <w:rFonts w:ascii="Times New Roman" w:hAnsi="Times New Roman" w:cs="Times New Roman"/>
          <w:sz w:val="24"/>
          <w:szCs w:val="24"/>
        </w:rPr>
        <w:t xml:space="preserve">    </w:t>
      </w:r>
      <w:r w:rsidR="009623DD" w:rsidRPr="00C76442">
        <w:rPr>
          <w:rFonts w:ascii="Times New Roman" w:hAnsi="Times New Roman" w:cs="Times New Roman"/>
          <w:sz w:val="24"/>
          <w:szCs w:val="24"/>
        </w:rPr>
        <w:t xml:space="preserve">es </w:t>
      </w:r>
      <w:r w:rsidR="007A5B83" w:rsidRPr="00C76442">
        <w:rPr>
          <w:rFonts w:ascii="Times New Roman" w:hAnsi="Times New Roman" w:cs="Times New Roman"/>
          <w:sz w:val="24"/>
          <w:szCs w:val="24"/>
        </w:rPr>
        <w:t>garantiza</w:t>
      </w:r>
      <w:r w:rsidR="009623DD" w:rsidRPr="00C76442">
        <w:rPr>
          <w:rFonts w:ascii="Times New Roman" w:hAnsi="Times New Roman" w:cs="Times New Roman"/>
          <w:sz w:val="24"/>
          <w:szCs w:val="24"/>
        </w:rPr>
        <w:t>r</w:t>
      </w:r>
      <w:r w:rsidR="007A5B83" w:rsidRPr="00C76442">
        <w:rPr>
          <w:rFonts w:ascii="Times New Roman" w:hAnsi="Times New Roman" w:cs="Times New Roman"/>
          <w:sz w:val="24"/>
          <w:szCs w:val="24"/>
        </w:rPr>
        <w:t xml:space="preserve"> la efectividad del derecho de petición</w:t>
      </w:r>
      <w:r w:rsidR="009623DD" w:rsidRPr="00C76442">
        <w:rPr>
          <w:rFonts w:ascii="Times New Roman" w:hAnsi="Times New Roman" w:cs="Times New Roman"/>
          <w:sz w:val="24"/>
          <w:szCs w:val="24"/>
        </w:rPr>
        <w:t xml:space="preserve"> del ciudadano que se encuentra en una evidente rela</w:t>
      </w:r>
      <w:r w:rsidR="007A5B83" w:rsidRPr="00C76442">
        <w:rPr>
          <w:rFonts w:ascii="Times New Roman" w:hAnsi="Times New Roman" w:cs="Times New Roman"/>
          <w:sz w:val="24"/>
          <w:szCs w:val="24"/>
        </w:rPr>
        <w:t>ción de desigualdad, desventaja y superioridad “administración-</w:t>
      </w:r>
      <w:r w:rsidR="006B3F0E" w:rsidRPr="00C76442">
        <w:rPr>
          <w:rFonts w:ascii="Times New Roman" w:hAnsi="Times New Roman" w:cs="Times New Roman"/>
          <w:sz w:val="24"/>
          <w:szCs w:val="24"/>
        </w:rPr>
        <w:t>administrado</w:t>
      </w:r>
      <w:r w:rsidR="007A5B83" w:rsidRPr="00C76442">
        <w:rPr>
          <w:rFonts w:ascii="Times New Roman" w:hAnsi="Times New Roman" w:cs="Times New Roman"/>
          <w:sz w:val="24"/>
          <w:szCs w:val="24"/>
        </w:rPr>
        <w:t xml:space="preserve">” es necesario, de alguna forma, evitar una abstención </w:t>
      </w:r>
      <w:r w:rsidR="006B3F0E" w:rsidRPr="00C76442">
        <w:rPr>
          <w:rFonts w:ascii="Times New Roman" w:hAnsi="Times New Roman" w:cs="Times New Roman"/>
          <w:sz w:val="24"/>
          <w:szCs w:val="24"/>
        </w:rPr>
        <w:t>injustificada a</w:t>
      </w:r>
      <w:r w:rsidR="007A5B83" w:rsidRPr="00C76442">
        <w:rPr>
          <w:rFonts w:ascii="Times New Roman" w:hAnsi="Times New Roman" w:cs="Times New Roman"/>
          <w:sz w:val="24"/>
          <w:szCs w:val="24"/>
        </w:rPr>
        <w:t xml:space="preserve"> la petición del ciudadano</w:t>
      </w:r>
      <w:r w:rsidR="004203F5" w:rsidRPr="00C76442">
        <w:rPr>
          <w:rFonts w:ascii="Times New Roman" w:hAnsi="Times New Roman" w:cs="Times New Roman"/>
          <w:sz w:val="24"/>
          <w:szCs w:val="24"/>
        </w:rPr>
        <w:t>.</w:t>
      </w:r>
    </w:p>
    <w:p w:rsidR="000B5D91" w:rsidRPr="00C76442" w:rsidRDefault="00BA5A67" w:rsidP="00BE781A">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35391E" w:rsidRPr="00C76442">
        <w:rPr>
          <w:rFonts w:ascii="Times New Roman" w:hAnsi="Times New Roman" w:cs="Times New Roman"/>
          <w:sz w:val="24"/>
          <w:szCs w:val="24"/>
        </w:rPr>
        <w:t xml:space="preserve">A </w:t>
      </w:r>
      <w:r w:rsidR="00D75035" w:rsidRPr="00C76442">
        <w:rPr>
          <w:rFonts w:ascii="Times New Roman" w:hAnsi="Times New Roman" w:cs="Times New Roman"/>
          <w:sz w:val="24"/>
          <w:szCs w:val="24"/>
        </w:rPr>
        <w:t>partir de</w:t>
      </w:r>
      <w:r w:rsidR="0035391E" w:rsidRPr="00C76442">
        <w:rPr>
          <w:rFonts w:ascii="Times New Roman" w:hAnsi="Times New Roman" w:cs="Times New Roman"/>
          <w:sz w:val="24"/>
          <w:szCs w:val="24"/>
        </w:rPr>
        <w:t xml:space="preserve"> lo expuesto, entendemos que la institución del silencio </w:t>
      </w:r>
      <w:r w:rsidR="00D75035" w:rsidRPr="00C76442">
        <w:rPr>
          <w:rFonts w:ascii="Times New Roman" w:hAnsi="Times New Roman" w:cs="Times New Roman"/>
          <w:sz w:val="24"/>
          <w:szCs w:val="24"/>
        </w:rPr>
        <w:t>administrativo</w:t>
      </w:r>
      <w:r w:rsidR="0035391E" w:rsidRPr="00C76442">
        <w:rPr>
          <w:rFonts w:ascii="Times New Roman" w:hAnsi="Times New Roman" w:cs="Times New Roman"/>
          <w:sz w:val="24"/>
          <w:szCs w:val="24"/>
        </w:rPr>
        <w:t xml:space="preserve"> ya sea positivo o negativo, no es únicamente un enunciado normativo, sino una garantía que intenta evitar que los derechos de los ciudadanos se vean afectados por las faltas que pudiese llegar a cometer la </w:t>
      </w:r>
      <w:r w:rsidR="00D75035" w:rsidRPr="00C76442">
        <w:rPr>
          <w:rFonts w:ascii="Times New Roman" w:hAnsi="Times New Roman" w:cs="Times New Roman"/>
          <w:sz w:val="24"/>
          <w:szCs w:val="24"/>
        </w:rPr>
        <w:t>administración,</w:t>
      </w:r>
      <w:r w:rsidR="0035391E" w:rsidRPr="00C76442">
        <w:rPr>
          <w:rFonts w:ascii="Times New Roman" w:hAnsi="Times New Roman" w:cs="Times New Roman"/>
          <w:sz w:val="24"/>
          <w:szCs w:val="24"/>
        </w:rPr>
        <w:t xml:space="preserve"> en este caso</w:t>
      </w:r>
      <w:r w:rsidR="009623DD" w:rsidRPr="00C76442">
        <w:rPr>
          <w:rFonts w:ascii="Times New Roman" w:hAnsi="Times New Roman" w:cs="Times New Roman"/>
          <w:sz w:val="24"/>
          <w:szCs w:val="24"/>
        </w:rPr>
        <w:t>,</w:t>
      </w:r>
      <w:r w:rsidR="0035391E" w:rsidRPr="00C76442">
        <w:rPr>
          <w:rFonts w:ascii="Times New Roman" w:hAnsi="Times New Roman" w:cs="Times New Roman"/>
          <w:sz w:val="24"/>
          <w:szCs w:val="24"/>
        </w:rPr>
        <w:t xml:space="preserve"> que la petición del ciudadano no sea atendida con normalidad, celeridad y eficacia que corresponde según lo establecido en la ley. </w:t>
      </w:r>
    </w:p>
    <w:p w:rsidR="004203F5" w:rsidRPr="00C76442" w:rsidRDefault="00BA5A67" w:rsidP="004203F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FE2504" w:rsidRPr="00C76442">
        <w:rPr>
          <w:rFonts w:ascii="Times New Roman" w:hAnsi="Times New Roman" w:cs="Times New Roman"/>
          <w:sz w:val="24"/>
          <w:szCs w:val="24"/>
        </w:rPr>
        <w:t xml:space="preserve">En el mismo </w:t>
      </w:r>
      <w:r w:rsidR="006B3F0E" w:rsidRPr="00C76442">
        <w:rPr>
          <w:rFonts w:ascii="Times New Roman" w:hAnsi="Times New Roman" w:cs="Times New Roman"/>
          <w:sz w:val="24"/>
          <w:szCs w:val="24"/>
        </w:rPr>
        <w:t>orden</w:t>
      </w:r>
      <w:r w:rsidR="00FE2504" w:rsidRPr="00C76442">
        <w:rPr>
          <w:rFonts w:ascii="Times New Roman" w:hAnsi="Times New Roman" w:cs="Times New Roman"/>
          <w:sz w:val="24"/>
          <w:szCs w:val="24"/>
        </w:rPr>
        <w:t xml:space="preserve"> de ideas</w:t>
      </w:r>
      <w:r w:rsidR="00EC57BC" w:rsidRPr="00C76442">
        <w:rPr>
          <w:rFonts w:ascii="Times New Roman" w:hAnsi="Times New Roman" w:cs="Times New Roman"/>
          <w:sz w:val="24"/>
          <w:szCs w:val="24"/>
        </w:rPr>
        <w:t xml:space="preserve"> también</w:t>
      </w:r>
      <w:r w:rsidR="00FE2504" w:rsidRPr="00C76442">
        <w:rPr>
          <w:rFonts w:ascii="Times New Roman" w:hAnsi="Times New Roman" w:cs="Times New Roman"/>
          <w:sz w:val="24"/>
          <w:szCs w:val="24"/>
        </w:rPr>
        <w:t xml:space="preserve"> constituye una salvaguarda del administrado, </w:t>
      </w:r>
      <w:r w:rsidR="006B3F0E" w:rsidRPr="00C76442">
        <w:rPr>
          <w:rFonts w:ascii="Times New Roman" w:hAnsi="Times New Roman" w:cs="Times New Roman"/>
          <w:sz w:val="24"/>
          <w:szCs w:val="24"/>
        </w:rPr>
        <w:t>ya que,</w:t>
      </w:r>
      <w:r w:rsidR="00FE2504" w:rsidRPr="00C76442">
        <w:rPr>
          <w:rFonts w:ascii="Times New Roman" w:hAnsi="Times New Roman" w:cs="Times New Roman"/>
          <w:sz w:val="24"/>
          <w:szCs w:val="24"/>
        </w:rPr>
        <w:t xml:space="preserve"> con el nacimiento y configuración del silencio </w:t>
      </w:r>
      <w:r w:rsidR="006B3F0E" w:rsidRPr="00C76442">
        <w:rPr>
          <w:rFonts w:ascii="Times New Roman" w:hAnsi="Times New Roman" w:cs="Times New Roman"/>
          <w:sz w:val="24"/>
          <w:szCs w:val="24"/>
        </w:rPr>
        <w:t>administrativo</w:t>
      </w:r>
      <w:r w:rsidR="00FE2504" w:rsidRPr="00C76442">
        <w:rPr>
          <w:rFonts w:ascii="Times New Roman" w:hAnsi="Times New Roman" w:cs="Times New Roman"/>
          <w:sz w:val="24"/>
          <w:szCs w:val="24"/>
        </w:rPr>
        <w:t>, el administrado que facultado para acudir a l</w:t>
      </w:r>
      <w:r w:rsidR="0035391E" w:rsidRPr="00C76442">
        <w:rPr>
          <w:rFonts w:ascii="Times New Roman" w:hAnsi="Times New Roman" w:cs="Times New Roman"/>
          <w:sz w:val="24"/>
          <w:szCs w:val="24"/>
        </w:rPr>
        <w:t>os recursos que le permita la norma o a su vez</w:t>
      </w:r>
      <w:r w:rsidR="00FE2504" w:rsidRPr="00C76442">
        <w:rPr>
          <w:rFonts w:ascii="Times New Roman" w:hAnsi="Times New Roman" w:cs="Times New Roman"/>
          <w:sz w:val="24"/>
          <w:szCs w:val="24"/>
        </w:rPr>
        <w:t xml:space="preserve"> jurisdicción </w:t>
      </w:r>
      <w:r w:rsidR="006B3F0E" w:rsidRPr="00C76442">
        <w:rPr>
          <w:rFonts w:ascii="Times New Roman" w:hAnsi="Times New Roman" w:cs="Times New Roman"/>
          <w:sz w:val="24"/>
          <w:szCs w:val="24"/>
        </w:rPr>
        <w:t>contencioso-administrativa</w:t>
      </w:r>
      <w:r w:rsidR="00527121" w:rsidRPr="00C76442">
        <w:rPr>
          <w:rFonts w:ascii="Times New Roman" w:hAnsi="Times New Roman" w:cs="Times New Roman"/>
          <w:sz w:val="24"/>
          <w:szCs w:val="24"/>
        </w:rPr>
        <w:t xml:space="preserve">, para que las actuaciones de la </w:t>
      </w:r>
      <w:r w:rsidR="001B12BA" w:rsidRPr="00C76442">
        <w:rPr>
          <w:rFonts w:ascii="Times New Roman" w:hAnsi="Times New Roman" w:cs="Times New Roman"/>
          <w:sz w:val="24"/>
          <w:szCs w:val="24"/>
        </w:rPr>
        <w:t xml:space="preserve"> </w:t>
      </w:r>
      <w:r w:rsidR="00527121" w:rsidRPr="00C76442">
        <w:rPr>
          <w:rFonts w:ascii="Times New Roman" w:hAnsi="Times New Roman" w:cs="Times New Roman"/>
          <w:sz w:val="24"/>
          <w:szCs w:val="24"/>
        </w:rPr>
        <w:t>administración sean controladas por la jurisdicción o de ser el caso</w:t>
      </w:r>
      <w:r w:rsidR="00FE2504" w:rsidRPr="00C76442">
        <w:rPr>
          <w:rFonts w:ascii="Times New Roman" w:hAnsi="Times New Roman" w:cs="Times New Roman"/>
          <w:sz w:val="24"/>
          <w:szCs w:val="24"/>
        </w:rPr>
        <w:t>, para ejecutar el acto</w:t>
      </w:r>
      <w:r w:rsidR="00527121" w:rsidRPr="00C76442">
        <w:rPr>
          <w:rFonts w:ascii="Times New Roman" w:hAnsi="Times New Roman" w:cs="Times New Roman"/>
          <w:sz w:val="24"/>
          <w:szCs w:val="24"/>
        </w:rPr>
        <w:t xml:space="preserve"> administrativo presunto</w:t>
      </w:r>
      <w:r w:rsidR="00FE2504" w:rsidRPr="00C76442">
        <w:rPr>
          <w:rFonts w:ascii="Times New Roman" w:hAnsi="Times New Roman" w:cs="Times New Roman"/>
          <w:sz w:val="24"/>
          <w:szCs w:val="24"/>
        </w:rPr>
        <w:t>, evitando el desconocimiento</w:t>
      </w:r>
      <w:r w:rsidR="00527121" w:rsidRPr="00C76442">
        <w:rPr>
          <w:rFonts w:ascii="Times New Roman" w:hAnsi="Times New Roman" w:cs="Times New Roman"/>
          <w:sz w:val="24"/>
          <w:szCs w:val="24"/>
        </w:rPr>
        <w:t xml:space="preserve"> y por ende </w:t>
      </w:r>
      <w:r w:rsidR="000C1EBE" w:rsidRPr="00C76442">
        <w:rPr>
          <w:rFonts w:ascii="Times New Roman" w:hAnsi="Times New Roman" w:cs="Times New Roman"/>
          <w:sz w:val="24"/>
          <w:szCs w:val="24"/>
        </w:rPr>
        <w:t>vulneración del</w:t>
      </w:r>
      <w:r w:rsidR="00FE2504" w:rsidRPr="00C76442">
        <w:rPr>
          <w:rFonts w:ascii="Times New Roman" w:hAnsi="Times New Roman" w:cs="Times New Roman"/>
          <w:sz w:val="24"/>
          <w:szCs w:val="24"/>
        </w:rPr>
        <w:t xml:space="preserve"> derecho de petición.</w:t>
      </w:r>
    </w:p>
    <w:p w:rsidR="0004132C" w:rsidRPr="00C76442" w:rsidRDefault="00BA5A67" w:rsidP="004203F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04132C" w:rsidRPr="00C76442">
        <w:rPr>
          <w:rFonts w:ascii="Times New Roman" w:hAnsi="Times New Roman" w:cs="Times New Roman"/>
          <w:sz w:val="24"/>
          <w:szCs w:val="24"/>
        </w:rPr>
        <w:t xml:space="preserve">En un análisis más extenso, </w:t>
      </w:r>
      <w:r w:rsidR="00FD02C5" w:rsidRPr="00C76442">
        <w:rPr>
          <w:rFonts w:ascii="Times New Roman" w:hAnsi="Times New Roman" w:cs="Times New Roman"/>
          <w:noProof/>
          <w:sz w:val="24"/>
          <w:szCs w:val="24"/>
        </w:rPr>
        <w:t>Urbina (2007)</w:t>
      </w:r>
      <w:r w:rsidR="0004132C" w:rsidRPr="00C76442">
        <w:rPr>
          <w:rFonts w:ascii="Times New Roman" w:hAnsi="Times New Roman" w:cs="Times New Roman"/>
          <w:sz w:val="24"/>
          <w:szCs w:val="24"/>
        </w:rPr>
        <w:t xml:space="preserve"> reflexiona sobre los derechos que protege el silencio administrativo, pues establece que esta figura no protege únicamente el derecho de petición, sino también a todos los derechos constitucionales que, en principio, se encuentran sujetos a la verificación administrativa.</w:t>
      </w:r>
    </w:p>
    <w:p w:rsidR="00BD1564" w:rsidRPr="00C76442" w:rsidRDefault="00BA5A67" w:rsidP="004203F5">
      <w:pPr>
        <w:spacing w:line="360" w:lineRule="auto"/>
        <w:jc w:val="both"/>
        <w:rPr>
          <w:rFonts w:ascii="Times New Roman" w:hAnsi="Times New Roman" w:cs="Times New Roman"/>
          <w:b/>
          <w:sz w:val="24"/>
          <w:szCs w:val="24"/>
        </w:rPr>
      </w:pPr>
      <w:r w:rsidRPr="00C76442">
        <w:rPr>
          <w:rFonts w:ascii="Times New Roman" w:hAnsi="Times New Roman" w:cs="Times New Roman"/>
          <w:sz w:val="24"/>
          <w:szCs w:val="24"/>
        </w:rPr>
        <w:lastRenderedPageBreak/>
        <w:t xml:space="preserve">     </w:t>
      </w:r>
      <w:r w:rsidR="00D20CD2" w:rsidRPr="00C76442">
        <w:rPr>
          <w:rFonts w:ascii="Times New Roman" w:hAnsi="Times New Roman" w:cs="Times New Roman"/>
          <w:sz w:val="24"/>
          <w:szCs w:val="24"/>
        </w:rPr>
        <w:t>En resumen</w:t>
      </w:r>
      <w:r w:rsidR="0004132C" w:rsidRPr="00C76442">
        <w:rPr>
          <w:rFonts w:ascii="Times New Roman" w:hAnsi="Times New Roman" w:cs="Times New Roman"/>
          <w:sz w:val="24"/>
          <w:szCs w:val="24"/>
        </w:rPr>
        <w:t xml:space="preserve">, el silencio administrativo no es solo una garantía del derecho de petición en </w:t>
      </w:r>
      <w:r w:rsidR="00D20CD2" w:rsidRPr="00C76442">
        <w:rPr>
          <w:rFonts w:ascii="Times New Roman" w:hAnsi="Times New Roman" w:cs="Times New Roman"/>
          <w:sz w:val="24"/>
          <w:szCs w:val="24"/>
        </w:rPr>
        <w:t>sí</w:t>
      </w:r>
      <w:r w:rsidR="0004132C" w:rsidRPr="00C76442">
        <w:rPr>
          <w:rFonts w:ascii="Times New Roman" w:hAnsi="Times New Roman" w:cs="Times New Roman"/>
          <w:sz w:val="24"/>
          <w:szCs w:val="24"/>
        </w:rPr>
        <w:t xml:space="preserve"> mismo, sino que también permite hacer valer los derechos que los administrados, han puesto a consideración de la verificación de la administración, esperando su motivada y oportuna respuesta.</w:t>
      </w:r>
    </w:p>
    <w:p w:rsidR="004203F5" w:rsidRPr="00C76442" w:rsidRDefault="0081728D" w:rsidP="00D20CD2">
      <w:pPr>
        <w:pStyle w:val="Ttulo2"/>
        <w:rPr>
          <w:rFonts w:ascii="Times New Roman" w:hAnsi="Times New Roman" w:cs="Times New Roman"/>
          <w:b/>
          <w:color w:val="auto"/>
          <w:sz w:val="28"/>
          <w:szCs w:val="28"/>
        </w:rPr>
      </w:pPr>
      <w:bookmarkStart w:id="11" w:name="_Toc2704900"/>
      <w:r w:rsidRPr="00C76442">
        <w:rPr>
          <w:rFonts w:ascii="Times New Roman" w:hAnsi="Times New Roman" w:cs="Times New Roman"/>
          <w:b/>
          <w:color w:val="auto"/>
          <w:sz w:val="28"/>
          <w:szCs w:val="28"/>
        </w:rPr>
        <w:t xml:space="preserve">1.3 </w:t>
      </w:r>
      <w:r w:rsidR="004203F5" w:rsidRPr="00C76442">
        <w:rPr>
          <w:rFonts w:ascii="Times New Roman" w:hAnsi="Times New Roman" w:cs="Times New Roman"/>
          <w:b/>
          <w:color w:val="auto"/>
          <w:sz w:val="28"/>
          <w:szCs w:val="28"/>
        </w:rPr>
        <w:t>Naturaleza del silencio administrativo</w:t>
      </w:r>
      <w:bookmarkEnd w:id="11"/>
      <w:r w:rsidR="004203F5" w:rsidRPr="00C76442">
        <w:rPr>
          <w:rFonts w:ascii="Times New Roman" w:hAnsi="Times New Roman" w:cs="Times New Roman"/>
          <w:b/>
          <w:color w:val="auto"/>
          <w:sz w:val="28"/>
          <w:szCs w:val="28"/>
        </w:rPr>
        <w:t xml:space="preserve"> </w:t>
      </w:r>
    </w:p>
    <w:p w:rsidR="00067AB2" w:rsidRPr="00C76442" w:rsidRDefault="00BA5A67" w:rsidP="004203F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6D6C70" w:rsidRPr="00C76442">
        <w:rPr>
          <w:rFonts w:ascii="Times New Roman" w:hAnsi="Times New Roman" w:cs="Times New Roman"/>
          <w:sz w:val="24"/>
          <w:szCs w:val="24"/>
        </w:rPr>
        <w:t>P</w:t>
      </w:r>
      <w:r w:rsidR="00067AB2" w:rsidRPr="00C76442">
        <w:rPr>
          <w:rFonts w:ascii="Times New Roman" w:hAnsi="Times New Roman" w:cs="Times New Roman"/>
          <w:sz w:val="24"/>
          <w:szCs w:val="24"/>
        </w:rPr>
        <w:t>odemos entender que el silencio administrativo es un artificio jurídico</w:t>
      </w:r>
      <w:r w:rsidR="0046161B">
        <w:rPr>
          <w:rFonts w:ascii="Times New Roman" w:hAnsi="Times New Roman" w:cs="Times New Roman"/>
          <w:sz w:val="24"/>
          <w:szCs w:val="24"/>
        </w:rPr>
        <w:t>,</w:t>
      </w:r>
      <w:r w:rsidR="00067AB2" w:rsidRPr="00C76442">
        <w:rPr>
          <w:rFonts w:ascii="Times New Roman" w:hAnsi="Times New Roman" w:cs="Times New Roman"/>
          <w:sz w:val="24"/>
          <w:szCs w:val="24"/>
        </w:rPr>
        <w:t xml:space="preserve"> mediante el cual se intenta evitar p</w:t>
      </w:r>
      <w:r w:rsidR="00EA1A60" w:rsidRPr="00C76442">
        <w:rPr>
          <w:rFonts w:ascii="Times New Roman" w:hAnsi="Times New Roman" w:cs="Times New Roman"/>
          <w:sz w:val="24"/>
          <w:szCs w:val="24"/>
        </w:rPr>
        <w:t>er</w:t>
      </w:r>
      <w:r w:rsidR="00067AB2" w:rsidRPr="00C76442">
        <w:rPr>
          <w:rFonts w:ascii="Times New Roman" w:hAnsi="Times New Roman" w:cs="Times New Roman"/>
          <w:sz w:val="24"/>
          <w:szCs w:val="24"/>
        </w:rPr>
        <w:t>juicios al administrado</w:t>
      </w:r>
      <w:r w:rsidR="0046161B">
        <w:rPr>
          <w:rFonts w:ascii="Times New Roman" w:hAnsi="Times New Roman" w:cs="Times New Roman"/>
          <w:sz w:val="24"/>
          <w:szCs w:val="24"/>
        </w:rPr>
        <w:t>,</w:t>
      </w:r>
      <w:r w:rsidR="00067AB2" w:rsidRPr="00C76442">
        <w:rPr>
          <w:rFonts w:ascii="Times New Roman" w:hAnsi="Times New Roman" w:cs="Times New Roman"/>
          <w:sz w:val="24"/>
          <w:szCs w:val="24"/>
        </w:rPr>
        <w:t xml:space="preserve"> </w:t>
      </w:r>
      <w:r w:rsidR="0046161B">
        <w:rPr>
          <w:rFonts w:ascii="Times New Roman" w:hAnsi="Times New Roman" w:cs="Times New Roman"/>
          <w:sz w:val="24"/>
          <w:szCs w:val="24"/>
        </w:rPr>
        <w:t>que la inactividad de la administración podría ocasionarle</w:t>
      </w:r>
      <w:r w:rsidR="00067AB2" w:rsidRPr="00C76442">
        <w:rPr>
          <w:rFonts w:ascii="Times New Roman" w:hAnsi="Times New Roman" w:cs="Times New Roman"/>
          <w:sz w:val="24"/>
          <w:szCs w:val="24"/>
        </w:rPr>
        <w:t xml:space="preserve">. </w:t>
      </w:r>
    </w:p>
    <w:p w:rsidR="0056757A" w:rsidRPr="00C76442" w:rsidRDefault="00BA5A67" w:rsidP="004203F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56757A" w:rsidRPr="00C76442">
        <w:rPr>
          <w:rFonts w:ascii="Times New Roman" w:hAnsi="Times New Roman" w:cs="Times New Roman"/>
          <w:sz w:val="24"/>
          <w:szCs w:val="24"/>
        </w:rPr>
        <w:t>Al respecto</w:t>
      </w:r>
      <w:r w:rsidR="00EA1A60" w:rsidRPr="00C76442">
        <w:rPr>
          <w:rFonts w:ascii="Times New Roman" w:hAnsi="Times New Roman" w:cs="Times New Roman"/>
          <w:sz w:val="24"/>
          <w:szCs w:val="24"/>
        </w:rPr>
        <w:t>,</w:t>
      </w:r>
      <w:r w:rsidR="0056757A" w:rsidRPr="00C76442">
        <w:rPr>
          <w:rFonts w:ascii="Times New Roman" w:hAnsi="Times New Roman" w:cs="Times New Roman"/>
          <w:sz w:val="24"/>
          <w:szCs w:val="24"/>
        </w:rPr>
        <w:t xml:space="preserve"> algunos autores han definido a la figura del Silencio Administrativo de la siguiente manera: </w:t>
      </w:r>
    </w:p>
    <w:p w:rsidR="00300BC7" w:rsidRPr="00C76442" w:rsidRDefault="00300BC7" w:rsidP="00DE3F53">
      <w:pPr>
        <w:spacing w:line="276" w:lineRule="auto"/>
        <w:ind w:left="708"/>
        <w:jc w:val="both"/>
        <w:rPr>
          <w:rFonts w:ascii="Times New Roman" w:hAnsi="Times New Roman" w:cs="Times New Roman"/>
          <w:szCs w:val="24"/>
        </w:rPr>
      </w:pPr>
      <w:r w:rsidRPr="00C76442">
        <w:rPr>
          <w:rFonts w:ascii="Times New Roman" w:hAnsi="Times New Roman" w:cs="Times New Roman"/>
          <w:szCs w:val="24"/>
        </w:rPr>
        <w:t>El silencio administrativo se ent</w:t>
      </w:r>
      <w:r w:rsidR="0056757A" w:rsidRPr="00C76442">
        <w:rPr>
          <w:rFonts w:ascii="Times New Roman" w:hAnsi="Times New Roman" w:cs="Times New Roman"/>
          <w:szCs w:val="24"/>
        </w:rPr>
        <w:t>iende como una presunción legal, según la cual se asigna valor de acto administrativo a la falta de pronunciamiento de la autoridad sobre una petición del ciudadano. La ley puede determinar que el silencio se interprete cono una respuesta tácita, sea como negativa, sea como positiva o, también, como suspensiva.</w:t>
      </w:r>
      <w:sdt>
        <w:sdtPr>
          <w:rPr>
            <w:rFonts w:ascii="Times New Roman" w:hAnsi="Times New Roman" w:cs="Times New Roman"/>
            <w:szCs w:val="24"/>
          </w:rPr>
          <w:id w:val="1091051633"/>
          <w:citation/>
        </w:sdtPr>
        <w:sdtContent>
          <w:r w:rsidR="00F267AB" w:rsidRPr="00C76442">
            <w:rPr>
              <w:rFonts w:ascii="Times New Roman" w:hAnsi="Times New Roman" w:cs="Times New Roman"/>
              <w:szCs w:val="24"/>
            </w:rPr>
            <w:fldChar w:fldCharType="begin"/>
          </w:r>
          <w:r w:rsidR="0056757A" w:rsidRPr="00C76442">
            <w:rPr>
              <w:rFonts w:ascii="Times New Roman" w:hAnsi="Times New Roman" w:cs="Times New Roman"/>
              <w:szCs w:val="24"/>
            </w:rPr>
            <w:instrText xml:space="preserve">CITATION Pér11 \p 93 \l 12298 </w:instrText>
          </w:r>
          <w:r w:rsidR="00F267AB" w:rsidRPr="00C76442">
            <w:rPr>
              <w:rFonts w:ascii="Times New Roman" w:hAnsi="Times New Roman" w:cs="Times New Roman"/>
              <w:szCs w:val="24"/>
            </w:rPr>
            <w:fldChar w:fldCharType="separate"/>
          </w:r>
          <w:r w:rsidR="00074C00" w:rsidRPr="00C76442">
            <w:rPr>
              <w:rFonts w:ascii="Times New Roman" w:hAnsi="Times New Roman" w:cs="Times New Roman"/>
              <w:noProof/>
              <w:szCs w:val="24"/>
            </w:rPr>
            <w:t xml:space="preserve"> (Pérez E. , Manual de Derecho Administrativo, 2011, pág. 93)</w:t>
          </w:r>
          <w:r w:rsidR="00F267AB" w:rsidRPr="00C76442">
            <w:rPr>
              <w:rFonts w:ascii="Times New Roman" w:hAnsi="Times New Roman" w:cs="Times New Roman"/>
              <w:szCs w:val="24"/>
            </w:rPr>
            <w:fldChar w:fldCharType="end"/>
          </w:r>
        </w:sdtContent>
      </w:sdt>
    </w:p>
    <w:p w:rsidR="00D75DFA" w:rsidRPr="00C76442" w:rsidRDefault="00BA5A67" w:rsidP="00DE3F53">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D75DFA" w:rsidRPr="00C76442">
        <w:rPr>
          <w:rFonts w:ascii="Times New Roman" w:hAnsi="Times New Roman" w:cs="Times New Roman"/>
          <w:sz w:val="24"/>
          <w:szCs w:val="24"/>
        </w:rPr>
        <w:t>El silencio administrativo constituye una presunción legal por virtud de la cual se entiende que la administración frente a una petición o a un recurso interpuesto por el administrado ha expresado su voluntad a través de un acto ficto que en veces concede y en otras niega lo solicitado.</w:t>
      </w:r>
      <w:sdt>
        <w:sdtPr>
          <w:rPr>
            <w:rFonts w:ascii="Times New Roman" w:hAnsi="Times New Roman" w:cs="Times New Roman"/>
            <w:sz w:val="24"/>
            <w:szCs w:val="24"/>
          </w:rPr>
          <w:id w:val="995693339"/>
          <w:citation/>
        </w:sdtPr>
        <w:sdtContent>
          <w:r w:rsidR="00F267AB" w:rsidRPr="00C76442">
            <w:rPr>
              <w:rFonts w:ascii="Times New Roman" w:hAnsi="Times New Roman" w:cs="Times New Roman"/>
              <w:sz w:val="24"/>
              <w:szCs w:val="24"/>
            </w:rPr>
            <w:fldChar w:fldCharType="begin"/>
          </w:r>
          <w:r w:rsidR="00D75DFA" w:rsidRPr="00C76442">
            <w:rPr>
              <w:rFonts w:ascii="Times New Roman" w:hAnsi="Times New Roman" w:cs="Times New Roman"/>
              <w:sz w:val="24"/>
              <w:szCs w:val="24"/>
            </w:rPr>
            <w:instrText xml:space="preserve"> CITATION Cad88 \l 12298 </w:instrText>
          </w:r>
          <w:r w:rsidR="00F267AB"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 xml:space="preserve"> (Cadena Barreto, 1988)</w:t>
          </w:r>
          <w:r w:rsidR="00F267AB" w:rsidRPr="00C76442">
            <w:rPr>
              <w:rFonts w:ascii="Times New Roman" w:hAnsi="Times New Roman" w:cs="Times New Roman"/>
              <w:sz w:val="24"/>
              <w:szCs w:val="24"/>
            </w:rPr>
            <w:fldChar w:fldCharType="end"/>
          </w:r>
        </w:sdtContent>
      </w:sdt>
    </w:p>
    <w:p w:rsidR="001659A5" w:rsidRPr="00C76442" w:rsidRDefault="00BA5A67" w:rsidP="00DE3F53">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BD1564" w:rsidRPr="00C76442">
        <w:rPr>
          <w:rFonts w:ascii="Times New Roman" w:hAnsi="Times New Roman" w:cs="Times New Roman"/>
          <w:sz w:val="24"/>
          <w:szCs w:val="24"/>
        </w:rPr>
        <w:t xml:space="preserve">Por otro lado,  </w:t>
      </w:r>
      <w:r w:rsidR="00FD02C5" w:rsidRPr="00C76442">
        <w:rPr>
          <w:rFonts w:ascii="Times New Roman" w:hAnsi="Times New Roman" w:cs="Times New Roman"/>
          <w:noProof/>
          <w:sz w:val="24"/>
          <w:szCs w:val="24"/>
        </w:rPr>
        <w:t>Guerrón (2007)</w:t>
      </w:r>
      <w:r w:rsidR="00BD1564" w:rsidRPr="00C76442">
        <w:rPr>
          <w:rFonts w:ascii="Times New Roman" w:hAnsi="Times New Roman" w:cs="Times New Roman"/>
          <w:sz w:val="24"/>
          <w:szCs w:val="24"/>
        </w:rPr>
        <w:t xml:space="preserve"> realiza un parangón entre acto administrativo y </w:t>
      </w:r>
      <w:r w:rsidR="001659A5" w:rsidRPr="00C76442">
        <w:rPr>
          <w:rFonts w:ascii="Times New Roman" w:hAnsi="Times New Roman" w:cs="Times New Roman"/>
          <w:sz w:val="24"/>
          <w:szCs w:val="24"/>
        </w:rPr>
        <w:t>silencio</w:t>
      </w:r>
      <w:r w:rsidR="00BD1564" w:rsidRPr="00C76442">
        <w:rPr>
          <w:rFonts w:ascii="Times New Roman" w:hAnsi="Times New Roman" w:cs="Times New Roman"/>
          <w:sz w:val="24"/>
          <w:szCs w:val="24"/>
        </w:rPr>
        <w:t xml:space="preserve"> administrativo, </w:t>
      </w:r>
      <w:r w:rsidR="0046161B">
        <w:rPr>
          <w:rFonts w:ascii="Times New Roman" w:hAnsi="Times New Roman" w:cs="Times New Roman"/>
          <w:sz w:val="24"/>
          <w:szCs w:val="24"/>
        </w:rPr>
        <w:t xml:space="preserve">tendiendo a </w:t>
      </w:r>
      <w:r w:rsidR="00BD1564" w:rsidRPr="00C76442">
        <w:rPr>
          <w:rFonts w:ascii="Times New Roman" w:hAnsi="Times New Roman" w:cs="Times New Roman"/>
          <w:sz w:val="24"/>
          <w:szCs w:val="24"/>
        </w:rPr>
        <w:t xml:space="preserve">establecer la naturaleza de esta figura, </w:t>
      </w:r>
      <w:r w:rsidR="0046161B">
        <w:rPr>
          <w:rFonts w:ascii="Times New Roman" w:hAnsi="Times New Roman" w:cs="Times New Roman"/>
          <w:sz w:val="24"/>
          <w:szCs w:val="24"/>
        </w:rPr>
        <w:t>estableciendo</w:t>
      </w:r>
      <w:r w:rsidR="00BD1564" w:rsidRPr="00C76442">
        <w:rPr>
          <w:rFonts w:ascii="Times New Roman" w:hAnsi="Times New Roman" w:cs="Times New Roman"/>
          <w:sz w:val="24"/>
          <w:szCs w:val="24"/>
        </w:rPr>
        <w:t xml:space="preserve"> que  un acto jurídico es aque</w:t>
      </w:r>
      <w:r w:rsidR="001659A5" w:rsidRPr="00C76442">
        <w:rPr>
          <w:rFonts w:ascii="Times New Roman" w:hAnsi="Times New Roman" w:cs="Times New Roman"/>
          <w:sz w:val="24"/>
          <w:szCs w:val="24"/>
        </w:rPr>
        <w:t>l</w:t>
      </w:r>
      <w:r w:rsidR="00BD1564" w:rsidRPr="00C76442">
        <w:rPr>
          <w:rFonts w:ascii="Times New Roman" w:hAnsi="Times New Roman" w:cs="Times New Roman"/>
          <w:sz w:val="24"/>
          <w:szCs w:val="24"/>
        </w:rPr>
        <w:t xml:space="preserve"> destinado a producir ciertos efectos, de los cuales la </w:t>
      </w:r>
      <w:r w:rsidR="001659A5" w:rsidRPr="00C76442">
        <w:rPr>
          <w:rFonts w:ascii="Times New Roman" w:hAnsi="Times New Roman" w:cs="Times New Roman"/>
          <w:sz w:val="24"/>
          <w:szCs w:val="24"/>
        </w:rPr>
        <w:t>administración</w:t>
      </w:r>
      <w:r w:rsidR="00BD1564" w:rsidRPr="00C76442">
        <w:rPr>
          <w:rFonts w:ascii="Times New Roman" w:hAnsi="Times New Roman" w:cs="Times New Roman"/>
          <w:sz w:val="24"/>
          <w:szCs w:val="24"/>
        </w:rPr>
        <w:t xml:space="preserve"> ha expresado su voluntad, por el contrario en el silencio administrativo, no existe voluntad alguna expresada por la </w:t>
      </w:r>
      <w:r w:rsidR="001659A5" w:rsidRPr="00C76442">
        <w:rPr>
          <w:rFonts w:ascii="Times New Roman" w:hAnsi="Times New Roman" w:cs="Times New Roman"/>
          <w:sz w:val="24"/>
          <w:szCs w:val="24"/>
        </w:rPr>
        <w:t>administración, por lo que constituye un hecho jurídico, al cual se le puede otorgar ciertas consecuencias, que deberán ser establecidas por cada legislación.</w:t>
      </w:r>
    </w:p>
    <w:p w:rsidR="001659A5" w:rsidRPr="00C76442" w:rsidRDefault="00BA5A67" w:rsidP="00DE3F53">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1659A5" w:rsidRPr="00C76442">
        <w:rPr>
          <w:rFonts w:ascii="Times New Roman" w:hAnsi="Times New Roman" w:cs="Times New Roman"/>
          <w:sz w:val="24"/>
          <w:szCs w:val="24"/>
        </w:rPr>
        <w:t xml:space="preserve">Si bien es cierto, el autor propuesto, concibe al silencio administrativo como un hecho jurídico, </w:t>
      </w:r>
      <w:r w:rsidR="00F20424" w:rsidRPr="00C76442">
        <w:rPr>
          <w:rFonts w:ascii="Times New Roman" w:hAnsi="Times New Roman" w:cs="Times New Roman"/>
          <w:sz w:val="24"/>
          <w:szCs w:val="24"/>
        </w:rPr>
        <w:t>la doctrina</w:t>
      </w:r>
      <w:r w:rsidR="001659A5" w:rsidRPr="00C76442">
        <w:rPr>
          <w:rFonts w:ascii="Times New Roman" w:hAnsi="Times New Roman" w:cs="Times New Roman"/>
          <w:sz w:val="24"/>
          <w:szCs w:val="24"/>
        </w:rPr>
        <w:t xml:space="preserve"> </w:t>
      </w:r>
      <w:r w:rsidR="00D75035" w:rsidRPr="00C76442">
        <w:rPr>
          <w:rFonts w:ascii="Times New Roman" w:hAnsi="Times New Roman" w:cs="Times New Roman"/>
          <w:sz w:val="24"/>
          <w:szCs w:val="24"/>
        </w:rPr>
        <w:t>está</w:t>
      </w:r>
      <w:r w:rsidR="001659A5" w:rsidRPr="00C76442">
        <w:rPr>
          <w:rFonts w:ascii="Times New Roman" w:hAnsi="Times New Roman" w:cs="Times New Roman"/>
          <w:sz w:val="24"/>
          <w:szCs w:val="24"/>
        </w:rPr>
        <w:t xml:space="preserve"> más acorde en cuanto a la amplia discusión en la cual unos lo establecen como una presunción jurídica o una ficción legal.</w:t>
      </w:r>
    </w:p>
    <w:p w:rsidR="001659A5" w:rsidRPr="00C76442" w:rsidRDefault="00BA5A67" w:rsidP="00DE3F53">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1659A5" w:rsidRPr="00C76442">
        <w:rPr>
          <w:rFonts w:ascii="Times New Roman" w:hAnsi="Times New Roman" w:cs="Times New Roman"/>
          <w:sz w:val="24"/>
          <w:szCs w:val="24"/>
        </w:rPr>
        <w:t>En cuanto a la importancia de esta discusión la</w:t>
      </w:r>
      <w:r w:rsidR="00042F92" w:rsidRPr="00C76442">
        <w:rPr>
          <w:rFonts w:ascii="Times New Roman" w:hAnsi="Times New Roman" w:cs="Times New Roman"/>
          <w:sz w:val="24"/>
          <w:szCs w:val="24"/>
        </w:rPr>
        <w:t xml:space="preserve"> Corte Nacional</w:t>
      </w:r>
      <w:r w:rsidR="006960D9" w:rsidRPr="00C76442">
        <w:rPr>
          <w:rFonts w:ascii="Times New Roman" w:hAnsi="Times New Roman" w:cs="Times New Roman"/>
          <w:sz w:val="24"/>
          <w:szCs w:val="24"/>
        </w:rPr>
        <w:t xml:space="preserve">, ha establecido que es útil y necesaria con el fin de dilucidar los efectos que tendrá la inactividad de la administración, ya que otorgarle la calidad de acto, aunque sea presunto se vería envestido </w:t>
      </w:r>
      <w:r w:rsidR="006960D9" w:rsidRPr="00C76442">
        <w:rPr>
          <w:rFonts w:ascii="Times New Roman" w:hAnsi="Times New Roman" w:cs="Times New Roman"/>
          <w:sz w:val="24"/>
          <w:szCs w:val="24"/>
        </w:rPr>
        <w:lastRenderedPageBreak/>
        <w:t>de todas sus cualidades, como lo son la legitimidad y la ejecutoriedad</w:t>
      </w:r>
      <w:r w:rsidR="00042F92" w:rsidRPr="00C76442">
        <w:rPr>
          <w:rFonts w:ascii="Times New Roman" w:hAnsi="Times New Roman" w:cs="Times New Roman"/>
          <w:sz w:val="24"/>
          <w:szCs w:val="24"/>
        </w:rPr>
        <w:t xml:space="preserve"> (Corte Nacional de Justicia, Sala de lo Contencioso Administrativo, R. 36, 2012).</w:t>
      </w:r>
    </w:p>
    <w:p w:rsidR="006960D9" w:rsidRPr="00C76442" w:rsidRDefault="00BA5A67" w:rsidP="00DE3F53">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6960D9" w:rsidRPr="00C76442">
        <w:rPr>
          <w:rFonts w:ascii="Times New Roman" w:hAnsi="Times New Roman" w:cs="Times New Roman"/>
          <w:sz w:val="24"/>
          <w:szCs w:val="24"/>
        </w:rPr>
        <w:t>Por lo tanto, realizaremos una breve exposición de estas concepciones y aportaremos nuestra propia definición y posición en esta discusión doctrinaria.</w:t>
      </w:r>
    </w:p>
    <w:p w:rsidR="00F20424" w:rsidRPr="00C76442" w:rsidRDefault="00BA5A67" w:rsidP="00DE3F53">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6960D9" w:rsidRPr="00C76442">
        <w:rPr>
          <w:rFonts w:ascii="Times New Roman" w:hAnsi="Times New Roman" w:cs="Times New Roman"/>
          <w:sz w:val="24"/>
          <w:szCs w:val="24"/>
        </w:rPr>
        <w:t>Según</w:t>
      </w:r>
      <w:r w:rsidR="00397EAD" w:rsidRPr="00C76442">
        <w:rPr>
          <w:rFonts w:ascii="Times New Roman" w:hAnsi="Times New Roman" w:cs="Times New Roman"/>
          <w:sz w:val="24"/>
          <w:szCs w:val="24"/>
        </w:rPr>
        <w:t xml:space="preserve"> </w:t>
      </w:r>
      <w:r w:rsidR="00042F92" w:rsidRPr="00C76442">
        <w:rPr>
          <w:rFonts w:ascii="Times New Roman" w:hAnsi="Times New Roman" w:cs="Times New Roman"/>
          <w:noProof/>
          <w:sz w:val="24"/>
          <w:szCs w:val="24"/>
        </w:rPr>
        <w:t>Pérez G.  (2007)</w:t>
      </w:r>
      <w:r w:rsidR="00397EAD" w:rsidRPr="00C76442">
        <w:rPr>
          <w:rFonts w:ascii="Times New Roman" w:hAnsi="Times New Roman" w:cs="Times New Roman"/>
          <w:sz w:val="24"/>
          <w:szCs w:val="24"/>
        </w:rPr>
        <w:t xml:space="preserve"> la ficción </w:t>
      </w:r>
      <w:r w:rsidR="006D6C70" w:rsidRPr="00C76442">
        <w:rPr>
          <w:rFonts w:ascii="Times New Roman" w:hAnsi="Times New Roman" w:cs="Times New Roman"/>
          <w:sz w:val="24"/>
          <w:szCs w:val="24"/>
        </w:rPr>
        <w:t>jurídica</w:t>
      </w:r>
      <w:r w:rsidR="00397EAD" w:rsidRPr="00C76442">
        <w:rPr>
          <w:rFonts w:ascii="Times New Roman" w:hAnsi="Times New Roman" w:cs="Times New Roman"/>
          <w:sz w:val="24"/>
          <w:szCs w:val="24"/>
        </w:rPr>
        <w:t xml:space="preserve"> </w:t>
      </w:r>
      <w:r w:rsidR="006D6C70" w:rsidRPr="00C76442">
        <w:rPr>
          <w:rFonts w:ascii="Times New Roman" w:hAnsi="Times New Roman" w:cs="Times New Roman"/>
          <w:sz w:val="24"/>
          <w:szCs w:val="24"/>
        </w:rPr>
        <w:t>recae sobre</w:t>
      </w:r>
      <w:r w:rsidR="00397EAD" w:rsidRPr="00C76442">
        <w:rPr>
          <w:rFonts w:ascii="Times New Roman" w:hAnsi="Times New Roman" w:cs="Times New Roman"/>
          <w:sz w:val="24"/>
          <w:szCs w:val="24"/>
        </w:rPr>
        <w:t xml:space="preserve"> un hecho cierto, mientras que la </w:t>
      </w:r>
      <w:r w:rsidR="006D6C70" w:rsidRPr="00C76442">
        <w:rPr>
          <w:rFonts w:ascii="Times New Roman" w:hAnsi="Times New Roman" w:cs="Times New Roman"/>
          <w:sz w:val="24"/>
          <w:szCs w:val="24"/>
        </w:rPr>
        <w:t>presunción</w:t>
      </w:r>
      <w:r w:rsidR="00397EAD" w:rsidRPr="00C76442">
        <w:rPr>
          <w:rFonts w:ascii="Times New Roman" w:hAnsi="Times New Roman" w:cs="Times New Roman"/>
          <w:sz w:val="24"/>
          <w:szCs w:val="24"/>
        </w:rPr>
        <w:t xml:space="preserve"> recae sobre un hecho dubitativo e incierto. Es por esta razón que postula que el silencio administrativo es </w:t>
      </w:r>
      <w:r w:rsidR="00C6336D" w:rsidRPr="00C76442">
        <w:rPr>
          <w:rFonts w:ascii="Times New Roman" w:hAnsi="Times New Roman" w:cs="Times New Roman"/>
          <w:sz w:val="24"/>
          <w:szCs w:val="24"/>
        </w:rPr>
        <w:t xml:space="preserve">más bien una ficción </w:t>
      </w:r>
      <w:r w:rsidR="006D6C70" w:rsidRPr="00C76442">
        <w:rPr>
          <w:rFonts w:ascii="Times New Roman" w:hAnsi="Times New Roman" w:cs="Times New Roman"/>
          <w:sz w:val="24"/>
          <w:szCs w:val="24"/>
        </w:rPr>
        <w:t>jurídica</w:t>
      </w:r>
      <w:r w:rsidR="00C6336D" w:rsidRPr="00C76442">
        <w:rPr>
          <w:rFonts w:ascii="Times New Roman" w:hAnsi="Times New Roman" w:cs="Times New Roman"/>
          <w:sz w:val="24"/>
          <w:szCs w:val="24"/>
        </w:rPr>
        <w:t xml:space="preserve"> porque no se parte de un hecho </w:t>
      </w:r>
      <w:r w:rsidR="006D6C70" w:rsidRPr="00C76442">
        <w:rPr>
          <w:rFonts w:ascii="Times New Roman" w:hAnsi="Times New Roman" w:cs="Times New Roman"/>
          <w:sz w:val="24"/>
          <w:szCs w:val="24"/>
        </w:rPr>
        <w:t>incierto</w:t>
      </w:r>
      <w:r w:rsidR="00C6336D" w:rsidRPr="00C76442">
        <w:rPr>
          <w:rFonts w:ascii="Times New Roman" w:hAnsi="Times New Roman" w:cs="Times New Roman"/>
          <w:sz w:val="24"/>
          <w:szCs w:val="24"/>
        </w:rPr>
        <w:t xml:space="preserve"> sino de la certeza de que la </w:t>
      </w:r>
      <w:r w:rsidR="006D6C70" w:rsidRPr="00C76442">
        <w:rPr>
          <w:rFonts w:ascii="Times New Roman" w:hAnsi="Times New Roman" w:cs="Times New Roman"/>
          <w:sz w:val="24"/>
          <w:szCs w:val="24"/>
        </w:rPr>
        <w:t>administración no ha resuelto el petitorio que le ha sido extendido, en el plazo concedido y con las formalidades reglamentarias</w:t>
      </w:r>
    </w:p>
    <w:p w:rsidR="00BE449E" w:rsidRPr="00C76442" w:rsidRDefault="00F25450" w:rsidP="00DE3F53">
      <w:pPr>
        <w:spacing w:line="360" w:lineRule="auto"/>
        <w:jc w:val="both"/>
        <w:rPr>
          <w:rFonts w:ascii="Times New Roman" w:hAnsi="Times New Roman" w:cs="Times New Roman"/>
          <w:sz w:val="24"/>
          <w:szCs w:val="24"/>
        </w:rPr>
      </w:pPr>
      <w:r>
        <w:rPr>
          <w:rFonts w:ascii="Times New Roman" w:hAnsi="Times New Roman" w:cs="Times New Roman"/>
          <w:noProof/>
          <w:sz w:val="24"/>
          <w:szCs w:val="24"/>
        </w:rPr>
        <w:t xml:space="preserve">     </w:t>
      </w:r>
      <w:r w:rsidR="00042F92" w:rsidRPr="00C76442">
        <w:rPr>
          <w:rFonts w:ascii="Times New Roman" w:hAnsi="Times New Roman" w:cs="Times New Roman"/>
          <w:noProof/>
          <w:sz w:val="24"/>
          <w:szCs w:val="24"/>
        </w:rPr>
        <w:t>Rodríguez-Arana (2009)</w:t>
      </w:r>
      <w:r w:rsidR="00282AD3" w:rsidRPr="00C76442">
        <w:rPr>
          <w:rFonts w:ascii="Times New Roman" w:hAnsi="Times New Roman" w:cs="Times New Roman"/>
          <w:sz w:val="24"/>
          <w:szCs w:val="24"/>
        </w:rPr>
        <w:t xml:space="preserve">, citando a </w:t>
      </w:r>
      <w:r w:rsidR="00042F92" w:rsidRPr="00C76442">
        <w:rPr>
          <w:rFonts w:ascii="Times New Roman" w:hAnsi="Times New Roman" w:cs="Times New Roman"/>
          <w:noProof/>
          <w:sz w:val="24"/>
          <w:szCs w:val="24"/>
        </w:rPr>
        <w:t>Gónzalez Navarro &amp; González Pérez (1999)</w:t>
      </w:r>
      <w:r w:rsidR="00BE449E" w:rsidRPr="00C76442">
        <w:rPr>
          <w:rFonts w:ascii="Times New Roman" w:hAnsi="Times New Roman" w:cs="Times New Roman"/>
          <w:sz w:val="24"/>
          <w:szCs w:val="24"/>
        </w:rPr>
        <w:t>, establecen:</w:t>
      </w:r>
    </w:p>
    <w:p w:rsidR="00BE449E" w:rsidRPr="00C76442" w:rsidRDefault="00CC4F89" w:rsidP="00CC4F89">
      <w:pPr>
        <w:spacing w:line="276" w:lineRule="auto"/>
        <w:ind w:left="708"/>
        <w:jc w:val="both"/>
        <w:rPr>
          <w:rFonts w:ascii="Times New Roman" w:hAnsi="Times New Roman" w:cs="Times New Roman"/>
          <w:szCs w:val="24"/>
        </w:rPr>
      </w:pPr>
      <w:r w:rsidRPr="00C76442">
        <w:rPr>
          <w:rFonts w:ascii="Times New Roman" w:hAnsi="Times New Roman" w:cs="Times New Roman"/>
          <w:szCs w:val="24"/>
        </w:rPr>
        <w:t xml:space="preserve">La presunción se considera como cierto algo que es solamente dudoso; mientras que en el silencio lo que se hace es derivar de una situación cierta y constatada (el incumplimiento por parte de la administración de la obligación de </w:t>
      </w:r>
      <w:r w:rsidR="00D75035" w:rsidRPr="00C76442">
        <w:rPr>
          <w:rFonts w:ascii="Times New Roman" w:hAnsi="Times New Roman" w:cs="Times New Roman"/>
          <w:szCs w:val="24"/>
        </w:rPr>
        <w:t>resolver), una</w:t>
      </w:r>
      <w:r w:rsidRPr="00C76442">
        <w:rPr>
          <w:rFonts w:ascii="Times New Roman" w:hAnsi="Times New Roman" w:cs="Times New Roman"/>
          <w:szCs w:val="24"/>
        </w:rPr>
        <w:t xml:space="preserve"> consecuencia que se sabe, n</w:t>
      </w:r>
      <w:r w:rsidR="007569F1" w:rsidRPr="00C76442">
        <w:rPr>
          <w:rFonts w:ascii="Times New Roman" w:hAnsi="Times New Roman" w:cs="Times New Roman"/>
          <w:szCs w:val="24"/>
        </w:rPr>
        <w:t>o</w:t>
      </w:r>
      <w:r w:rsidRPr="00C76442">
        <w:rPr>
          <w:rFonts w:ascii="Times New Roman" w:hAnsi="Times New Roman" w:cs="Times New Roman"/>
          <w:szCs w:val="24"/>
        </w:rPr>
        <w:t xml:space="preserve"> se ha producido realmente (se entiende que se ha dictado una resolución estimatoria o desestimatoria, que no ha existido). Por lo que concluyen, estamos no ante una presunción sino ante una autentica ficción jurídica</w:t>
      </w:r>
      <w:r w:rsidR="00BE449E" w:rsidRPr="00C76442">
        <w:rPr>
          <w:rFonts w:ascii="Times New Roman" w:hAnsi="Times New Roman" w:cs="Times New Roman"/>
          <w:szCs w:val="24"/>
        </w:rPr>
        <w:tab/>
      </w:r>
      <w:sdt>
        <w:sdtPr>
          <w:rPr>
            <w:rFonts w:ascii="Times New Roman" w:hAnsi="Times New Roman" w:cs="Times New Roman"/>
            <w:szCs w:val="24"/>
          </w:rPr>
          <w:id w:val="131683516"/>
          <w:citation/>
        </w:sdtPr>
        <w:sdtContent>
          <w:r w:rsidR="00F267AB" w:rsidRPr="00C76442">
            <w:rPr>
              <w:rFonts w:ascii="Times New Roman" w:hAnsi="Times New Roman" w:cs="Times New Roman"/>
              <w:szCs w:val="24"/>
            </w:rPr>
            <w:fldChar w:fldCharType="begin"/>
          </w:r>
          <w:r w:rsidRPr="00C76442">
            <w:rPr>
              <w:rFonts w:ascii="Times New Roman" w:hAnsi="Times New Roman" w:cs="Times New Roman"/>
              <w:szCs w:val="24"/>
            </w:rPr>
            <w:instrText xml:space="preserve">CITATION Gón99 \p 210 \l 3082 </w:instrText>
          </w:r>
          <w:r w:rsidR="00F267AB" w:rsidRPr="00C76442">
            <w:rPr>
              <w:rFonts w:ascii="Times New Roman" w:hAnsi="Times New Roman" w:cs="Times New Roman"/>
              <w:szCs w:val="24"/>
            </w:rPr>
            <w:fldChar w:fldCharType="separate"/>
          </w:r>
          <w:r w:rsidR="00074C00" w:rsidRPr="00C76442">
            <w:rPr>
              <w:rFonts w:ascii="Times New Roman" w:hAnsi="Times New Roman" w:cs="Times New Roman"/>
              <w:noProof/>
              <w:szCs w:val="24"/>
            </w:rPr>
            <w:t>(Gónzalez Navarro &amp; González Pérez, 1999, pág. 210)</w:t>
          </w:r>
          <w:r w:rsidR="00F267AB" w:rsidRPr="00C76442">
            <w:rPr>
              <w:rFonts w:ascii="Times New Roman" w:hAnsi="Times New Roman" w:cs="Times New Roman"/>
              <w:szCs w:val="24"/>
            </w:rPr>
            <w:fldChar w:fldCharType="end"/>
          </w:r>
        </w:sdtContent>
      </w:sdt>
      <w:r w:rsidR="00BD1564" w:rsidRPr="00C76442">
        <w:rPr>
          <w:rFonts w:ascii="Times New Roman" w:hAnsi="Times New Roman" w:cs="Times New Roman"/>
          <w:szCs w:val="24"/>
        </w:rPr>
        <w:t>.</w:t>
      </w:r>
    </w:p>
    <w:p w:rsidR="00BD1564" w:rsidRPr="00C76442" w:rsidRDefault="00F25450" w:rsidP="006B76D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B76DB" w:rsidRPr="00C76442">
        <w:rPr>
          <w:rFonts w:ascii="Times New Roman" w:hAnsi="Times New Roman" w:cs="Times New Roman"/>
          <w:sz w:val="24"/>
          <w:szCs w:val="24"/>
        </w:rPr>
        <w:t>Para poder alcanzar una aproximación de lo que se entiende por silencio administrativo tomaremos en cuenta los elementos aportados por estos autores, así como las definiciones que ha realizado la ley al respecto, lo cual se abordará a continuación.</w:t>
      </w:r>
    </w:p>
    <w:p w:rsidR="006B76DB" w:rsidRPr="00C76442" w:rsidRDefault="0081728D" w:rsidP="005F7670">
      <w:pPr>
        <w:pStyle w:val="Ttulo2"/>
        <w:rPr>
          <w:rFonts w:ascii="Times New Roman" w:hAnsi="Times New Roman" w:cs="Times New Roman"/>
          <w:b/>
          <w:color w:val="auto"/>
          <w:sz w:val="28"/>
          <w:szCs w:val="24"/>
        </w:rPr>
      </w:pPr>
      <w:bookmarkStart w:id="12" w:name="_Toc2704901"/>
      <w:bookmarkStart w:id="13" w:name="_Hlk532393514"/>
      <w:r w:rsidRPr="00C76442">
        <w:rPr>
          <w:rFonts w:ascii="Times New Roman" w:hAnsi="Times New Roman" w:cs="Times New Roman"/>
          <w:b/>
          <w:color w:val="auto"/>
          <w:sz w:val="28"/>
          <w:szCs w:val="24"/>
        </w:rPr>
        <w:t xml:space="preserve">1.4 </w:t>
      </w:r>
      <w:r w:rsidR="006B76DB" w:rsidRPr="00C76442">
        <w:rPr>
          <w:rFonts w:ascii="Times New Roman" w:hAnsi="Times New Roman" w:cs="Times New Roman"/>
          <w:b/>
          <w:color w:val="auto"/>
          <w:sz w:val="28"/>
          <w:szCs w:val="24"/>
        </w:rPr>
        <w:t>Silencio administrativo en el Código Orgánico Administrativo y en la legislación comparada</w:t>
      </w:r>
      <w:bookmarkEnd w:id="12"/>
    </w:p>
    <w:bookmarkEnd w:id="13"/>
    <w:p w:rsidR="006B76DB" w:rsidRPr="00C76442" w:rsidRDefault="006B76DB" w:rsidP="0076370B">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76370B" w:rsidRPr="00C76442">
        <w:rPr>
          <w:rFonts w:ascii="Times New Roman" w:hAnsi="Times New Roman" w:cs="Times New Roman"/>
          <w:sz w:val="24"/>
          <w:szCs w:val="24"/>
        </w:rPr>
        <w:t>El Código Orgánico Administrativo, no establece una definición de lo que es, o lo que se entenderá por silencio administrativo en la legislación ecuatoriana, sin embargo, de lo cual, en virtud de los artículos establecidos en el código, realizaremos una aproximación a lo que se debe entender por silencio administrativo.</w:t>
      </w:r>
    </w:p>
    <w:p w:rsidR="0076370B" w:rsidRPr="00C76442" w:rsidRDefault="0076370B" w:rsidP="0076370B">
      <w:pPr>
        <w:spacing w:line="360" w:lineRule="auto"/>
        <w:jc w:val="both"/>
        <w:rPr>
          <w:rFonts w:ascii="Times New Roman" w:hAnsi="Times New Roman" w:cs="Times New Roman"/>
          <w:noProof/>
          <w:sz w:val="24"/>
          <w:szCs w:val="24"/>
          <w:lang w:val="es-EC"/>
        </w:rPr>
      </w:pPr>
      <w:r w:rsidRPr="00C76442">
        <w:rPr>
          <w:rFonts w:ascii="Times New Roman" w:hAnsi="Times New Roman" w:cs="Times New Roman"/>
          <w:sz w:val="24"/>
          <w:szCs w:val="24"/>
        </w:rPr>
        <w:t xml:space="preserve">     </w:t>
      </w:r>
      <w:r w:rsidR="00EC57BC" w:rsidRPr="00C76442">
        <w:rPr>
          <w:rFonts w:ascii="Times New Roman" w:hAnsi="Times New Roman" w:cs="Times New Roman"/>
          <w:sz w:val="24"/>
          <w:szCs w:val="24"/>
        </w:rPr>
        <w:t>E</w:t>
      </w:r>
      <w:r w:rsidRPr="00C76442">
        <w:rPr>
          <w:rFonts w:ascii="Times New Roman" w:hAnsi="Times New Roman" w:cs="Times New Roman"/>
          <w:sz w:val="24"/>
          <w:szCs w:val="24"/>
        </w:rPr>
        <w:t xml:space="preserve">l silencio administrativo es una forma de terminar los procedimientos administrativos que opera cuando, la resolución que se espera de la administración no ha sido notificada en el plazo establecido por la ley, (el cual será de 30 días). Este silencio administrativo, puede ser positivo o negativo, en el caso ecuatoriano se entenderá por regla general la operación del silencio administrativo positivo y por excepcional el silencio administrativo negativo </w:t>
      </w:r>
      <w:r w:rsidRPr="00C76442">
        <w:rPr>
          <w:rFonts w:ascii="Times New Roman" w:hAnsi="Times New Roman" w:cs="Times New Roman"/>
          <w:noProof/>
          <w:sz w:val="24"/>
          <w:szCs w:val="24"/>
          <w:lang w:val="es-EC"/>
        </w:rPr>
        <w:t xml:space="preserve">(Código Orgánico Administrativo, 2017, </w:t>
      </w:r>
      <w:r w:rsidR="00EA1A60" w:rsidRPr="00C76442">
        <w:rPr>
          <w:rFonts w:ascii="Times New Roman" w:hAnsi="Times New Roman" w:cs="Times New Roman"/>
          <w:noProof/>
          <w:sz w:val="24"/>
          <w:szCs w:val="24"/>
          <w:lang w:val="es-EC"/>
        </w:rPr>
        <w:t>A</w:t>
      </w:r>
      <w:r w:rsidRPr="00C76442">
        <w:rPr>
          <w:rFonts w:ascii="Times New Roman" w:hAnsi="Times New Roman" w:cs="Times New Roman"/>
          <w:noProof/>
          <w:sz w:val="24"/>
          <w:szCs w:val="24"/>
          <w:lang w:val="es-EC"/>
        </w:rPr>
        <w:t>rts. 201-210).</w:t>
      </w:r>
    </w:p>
    <w:p w:rsidR="00D72A68" w:rsidRPr="00C76442" w:rsidRDefault="00D72A68" w:rsidP="0076370B">
      <w:pPr>
        <w:spacing w:line="360" w:lineRule="auto"/>
        <w:jc w:val="both"/>
        <w:rPr>
          <w:rFonts w:ascii="Times New Roman" w:hAnsi="Times New Roman" w:cs="Times New Roman"/>
          <w:sz w:val="24"/>
          <w:szCs w:val="24"/>
          <w:lang w:val="es-EC"/>
        </w:rPr>
      </w:pPr>
      <w:r w:rsidRPr="00C76442">
        <w:rPr>
          <w:rFonts w:ascii="Times New Roman" w:hAnsi="Times New Roman" w:cs="Times New Roman"/>
          <w:sz w:val="24"/>
          <w:szCs w:val="24"/>
          <w:lang w:val="es-EC"/>
        </w:rPr>
        <w:lastRenderedPageBreak/>
        <w:t xml:space="preserve">     En el Derecho Administrativo colombiano, tampoco se realiza una definición clara y taxativa de lo que constituye el silencio administrativo sin embargo de lo cual se puede realizar las siguientes precisiones, el silencio administrativo también es una forma para concluir el procedimiento que nacerá al término de tres meses  contados a partir de la presentación de la petición, además reconoce el silencio administrativo negativo como una generalidad y al positivo como la excepción</w:t>
      </w:r>
      <w:r w:rsidRPr="00C76442">
        <w:rPr>
          <w:rFonts w:ascii="Times New Roman" w:hAnsi="Times New Roman" w:cs="Times New Roman"/>
          <w:noProof/>
          <w:sz w:val="24"/>
          <w:szCs w:val="24"/>
          <w:lang w:val="es-EC"/>
        </w:rPr>
        <w:t xml:space="preserve"> (Código de Procedimiento Administrativo y de lo Contencioso Administrativo, 2012, </w:t>
      </w:r>
      <w:r w:rsidR="00EA1A60" w:rsidRPr="00C76442">
        <w:rPr>
          <w:rFonts w:ascii="Times New Roman" w:hAnsi="Times New Roman" w:cs="Times New Roman"/>
          <w:noProof/>
          <w:sz w:val="24"/>
          <w:szCs w:val="24"/>
          <w:lang w:val="es-EC"/>
        </w:rPr>
        <w:t>A</w:t>
      </w:r>
      <w:r w:rsidRPr="00C76442">
        <w:rPr>
          <w:rFonts w:ascii="Times New Roman" w:hAnsi="Times New Roman" w:cs="Times New Roman"/>
          <w:noProof/>
          <w:sz w:val="24"/>
          <w:szCs w:val="24"/>
          <w:lang w:val="es-EC"/>
        </w:rPr>
        <w:t>rts. 83-87)</w:t>
      </w:r>
      <w:r w:rsidRPr="00C76442">
        <w:rPr>
          <w:rFonts w:ascii="Times New Roman" w:hAnsi="Times New Roman" w:cs="Times New Roman"/>
          <w:sz w:val="24"/>
          <w:szCs w:val="24"/>
          <w:lang w:val="es-EC"/>
        </w:rPr>
        <w:t>.</w:t>
      </w:r>
    </w:p>
    <w:p w:rsidR="0089378A" w:rsidRPr="00C76442" w:rsidRDefault="0089378A" w:rsidP="0089378A">
      <w:pPr>
        <w:spacing w:line="360" w:lineRule="auto"/>
        <w:jc w:val="both"/>
        <w:rPr>
          <w:rFonts w:ascii="Times New Roman" w:hAnsi="Times New Roman" w:cs="Times New Roman"/>
          <w:noProof/>
          <w:sz w:val="24"/>
          <w:szCs w:val="24"/>
          <w:lang w:val="es-EC"/>
        </w:rPr>
      </w:pPr>
      <w:r w:rsidRPr="00C76442">
        <w:rPr>
          <w:rFonts w:ascii="Times New Roman" w:hAnsi="Times New Roman" w:cs="Times New Roman"/>
          <w:sz w:val="24"/>
          <w:szCs w:val="24"/>
          <w:lang w:val="es-EC"/>
        </w:rPr>
        <w:t xml:space="preserve">     La Ley 1980, que establece</w:t>
      </w:r>
      <w:r w:rsidR="00EA1A60" w:rsidRPr="00C76442">
        <w:rPr>
          <w:rFonts w:ascii="Times New Roman" w:hAnsi="Times New Roman" w:cs="Times New Roman"/>
          <w:sz w:val="24"/>
          <w:szCs w:val="24"/>
          <w:lang w:val="es-EC"/>
        </w:rPr>
        <w:t xml:space="preserve"> las</w:t>
      </w:r>
      <w:r w:rsidRPr="00C76442">
        <w:rPr>
          <w:rFonts w:ascii="Times New Roman" w:hAnsi="Times New Roman" w:cs="Times New Roman"/>
          <w:sz w:val="24"/>
          <w:szCs w:val="24"/>
          <w:lang w:val="es-EC"/>
        </w:rPr>
        <w:t xml:space="preserve"> bases de los procedimientos administrativos que rigen los actos de los órganos de la administración del </w:t>
      </w:r>
      <w:r w:rsidR="00EA1A60" w:rsidRPr="00C76442">
        <w:rPr>
          <w:rFonts w:ascii="Times New Roman" w:hAnsi="Times New Roman" w:cs="Times New Roman"/>
          <w:sz w:val="24"/>
          <w:szCs w:val="24"/>
          <w:lang w:val="es-EC"/>
        </w:rPr>
        <w:t>E</w:t>
      </w:r>
      <w:r w:rsidRPr="00C76442">
        <w:rPr>
          <w:rFonts w:ascii="Times New Roman" w:hAnsi="Times New Roman" w:cs="Times New Roman"/>
          <w:sz w:val="24"/>
          <w:szCs w:val="24"/>
          <w:lang w:val="es-EC"/>
        </w:rPr>
        <w:t>stado</w:t>
      </w:r>
      <w:r w:rsidR="009D2C1B" w:rsidRPr="00C76442">
        <w:rPr>
          <w:rFonts w:ascii="Times New Roman" w:hAnsi="Times New Roman" w:cs="Times New Roman"/>
          <w:sz w:val="24"/>
          <w:szCs w:val="24"/>
          <w:lang w:val="es-EC"/>
        </w:rPr>
        <w:t>, en Chile</w:t>
      </w:r>
      <w:r w:rsidRPr="00C76442">
        <w:rPr>
          <w:rFonts w:ascii="Times New Roman" w:hAnsi="Times New Roman" w:cs="Times New Roman"/>
          <w:sz w:val="24"/>
          <w:szCs w:val="24"/>
          <w:lang w:val="es-EC"/>
        </w:rPr>
        <w:t xml:space="preserve">, no aclara el concepto del silencio administrativo, en </w:t>
      </w:r>
      <w:r w:rsidR="00D75035" w:rsidRPr="00C76442">
        <w:rPr>
          <w:rFonts w:ascii="Times New Roman" w:hAnsi="Times New Roman" w:cs="Times New Roman"/>
          <w:sz w:val="24"/>
          <w:szCs w:val="24"/>
          <w:lang w:val="es-EC"/>
        </w:rPr>
        <w:t>sí</w:t>
      </w:r>
      <w:r w:rsidRPr="00C76442">
        <w:rPr>
          <w:rFonts w:ascii="Times New Roman" w:hAnsi="Times New Roman" w:cs="Times New Roman"/>
          <w:sz w:val="24"/>
          <w:szCs w:val="24"/>
          <w:lang w:val="es-EC"/>
        </w:rPr>
        <w:t xml:space="preserve"> mismo, sin embargo de lo cual nos aporta características interesantes en su redacción, puesto que el silencio administrativo positivo s</w:t>
      </w:r>
      <w:r w:rsidR="00EA1A60" w:rsidRPr="00C76442">
        <w:rPr>
          <w:rFonts w:ascii="Times New Roman" w:hAnsi="Times New Roman" w:cs="Times New Roman"/>
          <w:sz w:val="24"/>
          <w:szCs w:val="24"/>
          <w:lang w:val="es-EC"/>
        </w:rPr>
        <w:t>ó</w:t>
      </w:r>
      <w:r w:rsidRPr="00C76442">
        <w:rPr>
          <w:rFonts w:ascii="Times New Roman" w:hAnsi="Times New Roman" w:cs="Times New Roman"/>
          <w:sz w:val="24"/>
          <w:szCs w:val="24"/>
          <w:lang w:val="es-EC"/>
        </w:rPr>
        <w:t xml:space="preserve">lo operará una vez que se haya demandado la mora de la administración, también se entiende la generalidad de la aplicación del silencio administrativo negativo </w:t>
      </w:r>
      <w:r w:rsidRPr="00C76442">
        <w:rPr>
          <w:rFonts w:ascii="Times New Roman" w:hAnsi="Times New Roman" w:cs="Times New Roman"/>
          <w:noProof/>
          <w:sz w:val="24"/>
          <w:szCs w:val="24"/>
          <w:lang w:val="es-EC"/>
        </w:rPr>
        <w:t xml:space="preserve">(Ley 19880, 2008, </w:t>
      </w:r>
      <w:r w:rsidR="00EA1A60" w:rsidRPr="00C76442">
        <w:rPr>
          <w:rFonts w:ascii="Times New Roman" w:hAnsi="Times New Roman" w:cs="Times New Roman"/>
          <w:noProof/>
          <w:sz w:val="24"/>
          <w:szCs w:val="24"/>
          <w:lang w:val="es-EC"/>
        </w:rPr>
        <w:t>A</w:t>
      </w:r>
      <w:r w:rsidRPr="00C76442">
        <w:rPr>
          <w:rFonts w:ascii="Times New Roman" w:hAnsi="Times New Roman" w:cs="Times New Roman"/>
          <w:noProof/>
          <w:sz w:val="24"/>
          <w:szCs w:val="24"/>
          <w:lang w:val="es-EC"/>
        </w:rPr>
        <w:t>rts. 64-66).</w:t>
      </w:r>
    </w:p>
    <w:p w:rsidR="009D2C1B" w:rsidRPr="00C76442" w:rsidRDefault="009D7C20" w:rsidP="0089378A">
      <w:pPr>
        <w:spacing w:line="360" w:lineRule="auto"/>
        <w:jc w:val="both"/>
        <w:rPr>
          <w:rFonts w:ascii="Times New Roman" w:hAnsi="Times New Roman" w:cs="Times New Roman"/>
          <w:noProof/>
          <w:sz w:val="24"/>
          <w:szCs w:val="24"/>
          <w:lang w:val="es-EC"/>
        </w:rPr>
      </w:pPr>
      <w:r w:rsidRPr="00C76442">
        <w:rPr>
          <w:rFonts w:ascii="Times New Roman" w:hAnsi="Times New Roman" w:cs="Times New Roman"/>
          <w:noProof/>
          <w:sz w:val="24"/>
          <w:szCs w:val="24"/>
          <w:lang w:val="es-EC"/>
        </w:rPr>
        <w:t xml:space="preserve">     En Bolivia, la Ley de Procedimiento Administrativo, hace puntualizaciones interesantes y amplias sobre las características del silencio administrativo, sin embargo de lo cual tampoco lo define, entre los elementos que establece podemos destacar: i) la obligación que tiene la administración de resolver peticiones cualquiera sea su forma de presentación, ii) el plazo del cual se ve envestida la adminsitración es de seis meses desde la inciación del procedimiento, iii) establece la responsabilidad categórica de la administración de no haberse resuelto el petitorio y iv) entiende al silencio administrativo negativo como regla general (Ley de Procedimiento Administrativo, 2002, </w:t>
      </w:r>
      <w:r w:rsidR="00EA1A60" w:rsidRPr="00C76442">
        <w:rPr>
          <w:rFonts w:ascii="Times New Roman" w:hAnsi="Times New Roman" w:cs="Times New Roman"/>
          <w:noProof/>
          <w:sz w:val="24"/>
          <w:szCs w:val="24"/>
          <w:lang w:val="es-EC"/>
        </w:rPr>
        <w:t>A</w:t>
      </w:r>
      <w:r w:rsidRPr="00C76442">
        <w:rPr>
          <w:rFonts w:ascii="Times New Roman" w:hAnsi="Times New Roman" w:cs="Times New Roman"/>
          <w:noProof/>
          <w:sz w:val="24"/>
          <w:szCs w:val="24"/>
          <w:lang w:val="es-EC"/>
        </w:rPr>
        <w:t>rt.17).</w:t>
      </w:r>
    </w:p>
    <w:p w:rsidR="00D72A68" w:rsidRPr="00C76442" w:rsidRDefault="00751BDA" w:rsidP="0076370B">
      <w:pPr>
        <w:spacing w:line="360" w:lineRule="auto"/>
        <w:jc w:val="both"/>
        <w:rPr>
          <w:rFonts w:ascii="Times New Roman" w:hAnsi="Times New Roman" w:cs="Times New Roman"/>
          <w:sz w:val="24"/>
          <w:szCs w:val="24"/>
        </w:rPr>
      </w:pPr>
      <w:r w:rsidRPr="00C76442">
        <w:rPr>
          <w:rFonts w:ascii="Times New Roman" w:hAnsi="Times New Roman" w:cs="Times New Roman"/>
          <w:noProof/>
          <w:sz w:val="24"/>
          <w:szCs w:val="24"/>
          <w:lang w:val="es-EC"/>
        </w:rPr>
        <w:t xml:space="preserve">     Podemos verificar que en las </w:t>
      </w:r>
      <w:r w:rsidRPr="00C76442">
        <w:rPr>
          <w:rFonts w:ascii="Times New Roman" w:hAnsi="Times New Roman" w:cs="Times New Roman"/>
          <w:sz w:val="24"/>
          <w:szCs w:val="24"/>
          <w:lang w:val="es-EC"/>
        </w:rPr>
        <w:t xml:space="preserve">legislaciones no se hace precisamente una aproximación conceptual de lo que se debe entender por silencio administrativo. Sin </w:t>
      </w:r>
      <w:r w:rsidR="00D75035" w:rsidRPr="00C76442">
        <w:rPr>
          <w:rFonts w:ascii="Times New Roman" w:hAnsi="Times New Roman" w:cs="Times New Roman"/>
          <w:sz w:val="24"/>
          <w:szCs w:val="24"/>
          <w:lang w:val="es-EC"/>
        </w:rPr>
        <w:t>embargo,</w:t>
      </w:r>
      <w:r w:rsidRPr="00C76442">
        <w:rPr>
          <w:rFonts w:ascii="Times New Roman" w:hAnsi="Times New Roman" w:cs="Times New Roman"/>
          <w:sz w:val="24"/>
          <w:szCs w:val="24"/>
          <w:lang w:val="es-EC"/>
        </w:rPr>
        <w:t xml:space="preserve"> de lo citado, realizaremos las siguientes consideraciones: i) la legislación ecuatoriana es la única que contempla el silencio administrativo </w:t>
      </w:r>
      <w:r w:rsidR="00970F75" w:rsidRPr="00C76442">
        <w:rPr>
          <w:rFonts w:ascii="Times New Roman" w:hAnsi="Times New Roman" w:cs="Times New Roman"/>
          <w:sz w:val="24"/>
          <w:szCs w:val="24"/>
          <w:lang w:val="es-EC"/>
        </w:rPr>
        <w:t>positivo</w:t>
      </w:r>
      <w:r w:rsidRPr="00C76442">
        <w:rPr>
          <w:rFonts w:ascii="Times New Roman" w:hAnsi="Times New Roman" w:cs="Times New Roman"/>
          <w:sz w:val="24"/>
          <w:szCs w:val="24"/>
          <w:lang w:val="es-EC"/>
        </w:rPr>
        <w:t xml:space="preserve"> como regla general</w:t>
      </w:r>
      <w:r w:rsidR="00970F75" w:rsidRPr="00C76442">
        <w:rPr>
          <w:rFonts w:ascii="Times New Roman" w:hAnsi="Times New Roman" w:cs="Times New Roman"/>
          <w:sz w:val="24"/>
          <w:szCs w:val="24"/>
          <w:lang w:val="es-EC"/>
        </w:rPr>
        <w:t xml:space="preserve">, </w:t>
      </w:r>
      <w:proofErr w:type="spellStart"/>
      <w:r w:rsidR="00970F75" w:rsidRPr="00C76442">
        <w:rPr>
          <w:rFonts w:ascii="Times New Roman" w:hAnsi="Times New Roman" w:cs="Times New Roman"/>
          <w:sz w:val="24"/>
          <w:szCs w:val="24"/>
          <w:lang w:val="es-EC"/>
        </w:rPr>
        <w:t>ii</w:t>
      </w:r>
      <w:proofErr w:type="spellEnd"/>
      <w:r w:rsidR="00970F75" w:rsidRPr="00C76442">
        <w:rPr>
          <w:rFonts w:ascii="Times New Roman" w:hAnsi="Times New Roman" w:cs="Times New Roman"/>
          <w:sz w:val="24"/>
          <w:szCs w:val="24"/>
          <w:lang w:val="es-EC"/>
        </w:rPr>
        <w:t>) es interesante mencionar sobre la demanda de mora que se puede realizar en el caso de que no se emita una resolución, de lo analizado todas las legislaciones concluyen que el silencio administrativo es una forma de terminar los procedimientos.</w:t>
      </w:r>
    </w:p>
    <w:p w:rsidR="0004132C" w:rsidRPr="00C76442" w:rsidRDefault="00BA5A67" w:rsidP="0004132C">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1659A5" w:rsidRPr="00C76442">
        <w:rPr>
          <w:rFonts w:ascii="Times New Roman" w:hAnsi="Times New Roman" w:cs="Times New Roman"/>
          <w:sz w:val="24"/>
          <w:szCs w:val="24"/>
        </w:rPr>
        <w:t>A efectos de este trabajo y tomando</w:t>
      </w:r>
      <w:r w:rsidR="0004132C" w:rsidRPr="00C76442">
        <w:rPr>
          <w:rFonts w:ascii="Times New Roman" w:hAnsi="Times New Roman" w:cs="Times New Roman"/>
          <w:sz w:val="24"/>
          <w:szCs w:val="24"/>
        </w:rPr>
        <w:t xml:space="preserve"> en cuenta los elementos establecidos por l</w:t>
      </w:r>
      <w:r w:rsidR="00970F75" w:rsidRPr="00C76442">
        <w:rPr>
          <w:rFonts w:ascii="Times New Roman" w:hAnsi="Times New Roman" w:cs="Times New Roman"/>
          <w:sz w:val="24"/>
          <w:szCs w:val="24"/>
        </w:rPr>
        <w:t>a doctrina y la ley</w:t>
      </w:r>
      <w:r w:rsidR="0004132C" w:rsidRPr="00C76442">
        <w:rPr>
          <w:rFonts w:ascii="Times New Roman" w:hAnsi="Times New Roman" w:cs="Times New Roman"/>
          <w:sz w:val="24"/>
          <w:szCs w:val="24"/>
        </w:rPr>
        <w:t>, podemos aportar la siguiente definición: el silencio administrativo es</w:t>
      </w:r>
      <w:r w:rsidR="00970F75" w:rsidRPr="00C76442">
        <w:rPr>
          <w:rFonts w:ascii="Times New Roman" w:hAnsi="Times New Roman" w:cs="Times New Roman"/>
          <w:sz w:val="24"/>
          <w:szCs w:val="24"/>
        </w:rPr>
        <w:t xml:space="preserve"> una forma de terminar los procedimientos administrativos, y</w:t>
      </w:r>
      <w:r w:rsidR="0004132C" w:rsidRPr="00C76442">
        <w:rPr>
          <w:rFonts w:ascii="Times New Roman" w:hAnsi="Times New Roman" w:cs="Times New Roman"/>
          <w:sz w:val="24"/>
          <w:szCs w:val="24"/>
        </w:rPr>
        <w:t xml:space="preserve"> una garantía del derecho de </w:t>
      </w:r>
      <w:r w:rsidR="0004132C" w:rsidRPr="00C76442">
        <w:rPr>
          <w:rFonts w:ascii="Times New Roman" w:hAnsi="Times New Roman" w:cs="Times New Roman"/>
          <w:sz w:val="24"/>
          <w:szCs w:val="24"/>
        </w:rPr>
        <w:lastRenderedPageBreak/>
        <w:t xml:space="preserve">petición. Se establece como una </w:t>
      </w:r>
      <w:r w:rsidR="001659A5" w:rsidRPr="00C76442">
        <w:rPr>
          <w:rFonts w:ascii="Times New Roman" w:hAnsi="Times New Roman" w:cs="Times New Roman"/>
          <w:sz w:val="24"/>
          <w:szCs w:val="24"/>
        </w:rPr>
        <w:t>presunción</w:t>
      </w:r>
      <w:r w:rsidR="0004132C" w:rsidRPr="00C76442">
        <w:rPr>
          <w:rFonts w:ascii="Times New Roman" w:hAnsi="Times New Roman" w:cs="Times New Roman"/>
          <w:sz w:val="24"/>
          <w:szCs w:val="24"/>
        </w:rPr>
        <w:t>, a la cual la ley la ha asignado la categoría de acto administrativo</w:t>
      </w:r>
      <w:r w:rsidR="00EC57BC" w:rsidRPr="00C76442">
        <w:rPr>
          <w:rFonts w:ascii="Times New Roman" w:hAnsi="Times New Roman" w:cs="Times New Roman"/>
          <w:sz w:val="24"/>
          <w:szCs w:val="24"/>
        </w:rPr>
        <w:t xml:space="preserve"> presunto</w:t>
      </w:r>
      <w:r w:rsidR="0004132C" w:rsidRPr="00C76442">
        <w:rPr>
          <w:rFonts w:ascii="Times New Roman" w:hAnsi="Times New Roman" w:cs="Times New Roman"/>
          <w:sz w:val="24"/>
          <w:szCs w:val="24"/>
        </w:rPr>
        <w:t xml:space="preserve">, efecto que nace ante la omisión del deber </w:t>
      </w:r>
      <w:r w:rsidR="00EC57BC" w:rsidRPr="00C76442">
        <w:rPr>
          <w:rFonts w:ascii="Times New Roman" w:hAnsi="Times New Roman" w:cs="Times New Roman"/>
          <w:sz w:val="24"/>
          <w:szCs w:val="24"/>
        </w:rPr>
        <w:t>que tiene la administración de resolver,</w:t>
      </w:r>
      <w:r w:rsidR="0004132C" w:rsidRPr="00C76442">
        <w:rPr>
          <w:rFonts w:ascii="Times New Roman" w:hAnsi="Times New Roman" w:cs="Times New Roman"/>
          <w:sz w:val="24"/>
          <w:szCs w:val="24"/>
        </w:rPr>
        <w:t xml:space="preserve"> solicitudes, reclamos y petitorios de los ciudadanos, en el tiempo, con la motivación adecuada y la debida notificación.</w:t>
      </w:r>
    </w:p>
    <w:p w:rsidR="00F569EA" w:rsidRPr="00C76442" w:rsidRDefault="00BA5A67" w:rsidP="00DE3F53">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F569EA" w:rsidRPr="00C76442">
        <w:rPr>
          <w:rFonts w:ascii="Times New Roman" w:hAnsi="Times New Roman" w:cs="Times New Roman"/>
          <w:sz w:val="24"/>
          <w:szCs w:val="24"/>
        </w:rPr>
        <w:t>En cuan</w:t>
      </w:r>
      <w:r w:rsidR="006D6C70" w:rsidRPr="00C76442">
        <w:rPr>
          <w:rFonts w:ascii="Times New Roman" w:hAnsi="Times New Roman" w:cs="Times New Roman"/>
          <w:sz w:val="24"/>
          <w:szCs w:val="24"/>
        </w:rPr>
        <w:t xml:space="preserve">to a configurarse como una </w:t>
      </w:r>
      <w:r w:rsidR="001659A5" w:rsidRPr="00C76442">
        <w:rPr>
          <w:rFonts w:ascii="Times New Roman" w:hAnsi="Times New Roman" w:cs="Times New Roman"/>
          <w:sz w:val="24"/>
          <w:szCs w:val="24"/>
        </w:rPr>
        <w:t>presunción</w:t>
      </w:r>
      <w:r w:rsidR="006D6C70" w:rsidRPr="00C76442">
        <w:rPr>
          <w:rFonts w:ascii="Times New Roman" w:hAnsi="Times New Roman" w:cs="Times New Roman"/>
          <w:sz w:val="24"/>
          <w:szCs w:val="24"/>
        </w:rPr>
        <w:t xml:space="preserve"> legal </w:t>
      </w:r>
      <w:r w:rsidR="00042F92" w:rsidRPr="00C76442">
        <w:rPr>
          <w:rFonts w:ascii="Times New Roman" w:hAnsi="Times New Roman" w:cs="Times New Roman"/>
          <w:noProof/>
          <w:sz w:val="24"/>
          <w:szCs w:val="24"/>
        </w:rPr>
        <w:t>Penagos (1997)</w:t>
      </w:r>
      <w:r w:rsidR="00840FC7" w:rsidRPr="00C76442">
        <w:rPr>
          <w:rFonts w:ascii="Times New Roman" w:hAnsi="Times New Roman" w:cs="Times New Roman"/>
          <w:sz w:val="24"/>
          <w:szCs w:val="24"/>
        </w:rPr>
        <w:t>, comenta la necesidad de positivización de esta figura, y establece que s</w:t>
      </w:r>
      <w:r w:rsidR="00EA1A60" w:rsidRPr="00C76442">
        <w:rPr>
          <w:rFonts w:ascii="Times New Roman" w:hAnsi="Times New Roman" w:cs="Times New Roman"/>
          <w:sz w:val="24"/>
          <w:szCs w:val="24"/>
        </w:rPr>
        <w:t>ó</w:t>
      </w:r>
      <w:r w:rsidR="00840FC7" w:rsidRPr="00C76442">
        <w:rPr>
          <w:rFonts w:ascii="Times New Roman" w:hAnsi="Times New Roman" w:cs="Times New Roman"/>
          <w:sz w:val="24"/>
          <w:szCs w:val="24"/>
        </w:rPr>
        <w:t>lo la positivización en el ordenamiento jurídico</w:t>
      </w:r>
      <w:r w:rsidR="00CC4F89" w:rsidRPr="00C76442">
        <w:rPr>
          <w:rFonts w:ascii="Times New Roman" w:hAnsi="Times New Roman" w:cs="Times New Roman"/>
          <w:sz w:val="24"/>
          <w:szCs w:val="24"/>
        </w:rPr>
        <w:t xml:space="preserve"> </w:t>
      </w:r>
      <w:r w:rsidR="00840FC7" w:rsidRPr="00C76442">
        <w:rPr>
          <w:rFonts w:ascii="Times New Roman" w:hAnsi="Times New Roman" w:cs="Times New Roman"/>
          <w:sz w:val="24"/>
          <w:szCs w:val="24"/>
        </w:rPr>
        <w:t>hace que el silencio administrativo, negativo o positivo, tenga sentido y alcance. Es el derecho positivo el que le da valor a esta presunción y la posibilidad para el administrado de continuar con procedimientos administrativos o contenciosos.</w:t>
      </w:r>
    </w:p>
    <w:p w:rsidR="009E5903" w:rsidRPr="00C76442" w:rsidRDefault="0081728D" w:rsidP="005F7670">
      <w:pPr>
        <w:pStyle w:val="Ttulo2"/>
        <w:rPr>
          <w:rFonts w:ascii="Times New Roman" w:hAnsi="Times New Roman" w:cs="Times New Roman"/>
          <w:b/>
          <w:color w:val="auto"/>
          <w:sz w:val="28"/>
          <w:szCs w:val="28"/>
        </w:rPr>
      </w:pPr>
      <w:bookmarkStart w:id="14" w:name="_Toc2704902"/>
      <w:r w:rsidRPr="00C76442">
        <w:rPr>
          <w:rFonts w:ascii="Times New Roman" w:hAnsi="Times New Roman" w:cs="Times New Roman"/>
          <w:b/>
          <w:color w:val="auto"/>
          <w:sz w:val="28"/>
          <w:szCs w:val="28"/>
        </w:rPr>
        <w:t xml:space="preserve">1.5 </w:t>
      </w:r>
      <w:r w:rsidR="001C52FE" w:rsidRPr="00C76442">
        <w:rPr>
          <w:rFonts w:ascii="Times New Roman" w:hAnsi="Times New Roman" w:cs="Times New Roman"/>
          <w:b/>
          <w:color w:val="auto"/>
          <w:sz w:val="28"/>
          <w:szCs w:val="28"/>
        </w:rPr>
        <w:t>Clases de silencio administrativo</w:t>
      </w:r>
      <w:bookmarkEnd w:id="14"/>
      <w:r w:rsidR="001C52FE" w:rsidRPr="00C76442">
        <w:rPr>
          <w:rFonts w:ascii="Times New Roman" w:hAnsi="Times New Roman" w:cs="Times New Roman"/>
          <w:b/>
          <w:color w:val="auto"/>
          <w:sz w:val="28"/>
          <w:szCs w:val="28"/>
        </w:rPr>
        <w:t xml:space="preserve"> </w:t>
      </w:r>
    </w:p>
    <w:p w:rsidR="00970F75" w:rsidRPr="00C76442" w:rsidRDefault="00970F75" w:rsidP="00970F75">
      <w:pPr>
        <w:spacing w:before="40"/>
      </w:pPr>
    </w:p>
    <w:p w:rsidR="001C52FE" w:rsidRPr="00C76442" w:rsidRDefault="00BA5A67" w:rsidP="00970F75">
      <w:pPr>
        <w:spacing w:before="40"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1C52FE" w:rsidRPr="00C76442">
        <w:rPr>
          <w:rFonts w:ascii="Times New Roman" w:hAnsi="Times New Roman" w:cs="Times New Roman"/>
          <w:sz w:val="24"/>
          <w:szCs w:val="24"/>
        </w:rPr>
        <w:t xml:space="preserve">La doctrina establece dos </w:t>
      </w:r>
      <w:r w:rsidR="006B3F0E" w:rsidRPr="00C76442">
        <w:rPr>
          <w:rFonts w:ascii="Times New Roman" w:hAnsi="Times New Roman" w:cs="Times New Roman"/>
          <w:sz w:val="24"/>
          <w:szCs w:val="24"/>
        </w:rPr>
        <w:t>clases</w:t>
      </w:r>
      <w:r w:rsidR="001C52FE" w:rsidRPr="00C76442">
        <w:rPr>
          <w:rFonts w:ascii="Times New Roman" w:hAnsi="Times New Roman" w:cs="Times New Roman"/>
          <w:sz w:val="24"/>
          <w:szCs w:val="24"/>
        </w:rPr>
        <w:t xml:space="preserve"> de silencio administrativo, según los efectos que este produce, a saber, el silencio administrativo positivo y el silencio administrativo negativo.</w:t>
      </w:r>
    </w:p>
    <w:p w:rsidR="00911420" w:rsidRPr="00C76442" w:rsidRDefault="00BA5A67"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911420" w:rsidRPr="00C76442">
        <w:rPr>
          <w:rFonts w:ascii="Times New Roman" w:hAnsi="Times New Roman" w:cs="Times New Roman"/>
          <w:sz w:val="24"/>
          <w:szCs w:val="24"/>
        </w:rPr>
        <w:t>El silencio administrativo positivo es aquel que da lugar a un acto presunto estimatorio que pu</w:t>
      </w:r>
      <w:r w:rsidR="00EA1A60" w:rsidRPr="00C76442">
        <w:rPr>
          <w:rFonts w:ascii="Times New Roman" w:hAnsi="Times New Roman" w:cs="Times New Roman"/>
          <w:sz w:val="24"/>
          <w:szCs w:val="24"/>
        </w:rPr>
        <w:t>e</w:t>
      </w:r>
      <w:r w:rsidR="00911420" w:rsidRPr="00C76442">
        <w:rPr>
          <w:rFonts w:ascii="Times New Roman" w:hAnsi="Times New Roman" w:cs="Times New Roman"/>
          <w:sz w:val="24"/>
          <w:szCs w:val="24"/>
        </w:rPr>
        <w:t xml:space="preserve">de hacerse valer frente a la administración. Por otro lado, el silencio administrativo negativo, da origen a un acto ficticio que posibilita al administrado el acceso a los recursos que crea pertinentes </w:t>
      </w:r>
      <w:sdt>
        <w:sdtPr>
          <w:rPr>
            <w:rFonts w:ascii="Times New Roman" w:hAnsi="Times New Roman" w:cs="Times New Roman"/>
            <w:sz w:val="24"/>
            <w:szCs w:val="24"/>
          </w:rPr>
          <w:id w:val="-1436586486"/>
          <w:citation/>
        </w:sdtPr>
        <w:sdtContent>
          <w:r w:rsidR="00911420" w:rsidRPr="00C76442">
            <w:rPr>
              <w:rFonts w:ascii="Times New Roman" w:hAnsi="Times New Roman" w:cs="Times New Roman"/>
              <w:sz w:val="24"/>
              <w:szCs w:val="24"/>
            </w:rPr>
            <w:fldChar w:fldCharType="begin"/>
          </w:r>
          <w:r w:rsidR="00911420" w:rsidRPr="00C76442">
            <w:rPr>
              <w:rFonts w:ascii="Times New Roman" w:hAnsi="Times New Roman" w:cs="Times New Roman"/>
              <w:sz w:val="24"/>
              <w:szCs w:val="24"/>
            </w:rPr>
            <w:instrText xml:space="preserve"> CITATION Col16 \l 3082 </w:instrText>
          </w:r>
          <w:r w:rsidR="00911420"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(Colegio de abogados de Madrid, 2016)</w:t>
          </w:r>
          <w:r w:rsidR="00911420" w:rsidRPr="00C76442">
            <w:rPr>
              <w:rFonts w:ascii="Times New Roman" w:hAnsi="Times New Roman" w:cs="Times New Roman"/>
              <w:sz w:val="24"/>
              <w:szCs w:val="24"/>
            </w:rPr>
            <w:fldChar w:fldCharType="end"/>
          </w:r>
        </w:sdtContent>
      </w:sdt>
      <w:r w:rsidR="00911420" w:rsidRPr="00C76442">
        <w:rPr>
          <w:rFonts w:ascii="Times New Roman" w:hAnsi="Times New Roman" w:cs="Times New Roman"/>
          <w:sz w:val="24"/>
          <w:szCs w:val="24"/>
        </w:rPr>
        <w:t>.</w:t>
      </w:r>
    </w:p>
    <w:p w:rsidR="001C52FE" w:rsidRPr="00C76442" w:rsidRDefault="005F7670" w:rsidP="00BB4770">
      <w:pPr>
        <w:pStyle w:val="Ttulo3"/>
        <w:rPr>
          <w:rFonts w:ascii="Times New Roman" w:hAnsi="Times New Roman" w:cs="Times New Roman"/>
          <w:b/>
          <w:color w:val="auto"/>
          <w:sz w:val="28"/>
          <w:szCs w:val="28"/>
        </w:rPr>
      </w:pPr>
      <w:bookmarkStart w:id="15" w:name="_Toc2704903"/>
      <w:r w:rsidRPr="00C76442">
        <w:rPr>
          <w:rFonts w:ascii="Times New Roman" w:hAnsi="Times New Roman" w:cs="Times New Roman"/>
          <w:b/>
          <w:color w:val="auto"/>
          <w:sz w:val="28"/>
          <w:szCs w:val="28"/>
        </w:rPr>
        <w:t xml:space="preserve">1.5.1 </w:t>
      </w:r>
      <w:r w:rsidR="001C52FE" w:rsidRPr="00C76442">
        <w:rPr>
          <w:rFonts w:ascii="Times New Roman" w:hAnsi="Times New Roman" w:cs="Times New Roman"/>
          <w:b/>
          <w:color w:val="auto"/>
          <w:sz w:val="28"/>
          <w:szCs w:val="28"/>
        </w:rPr>
        <w:t>Silencio administrativo positivo</w:t>
      </w:r>
      <w:bookmarkEnd w:id="15"/>
      <w:r w:rsidR="001C52FE" w:rsidRPr="00C76442">
        <w:rPr>
          <w:rFonts w:ascii="Times New Roman" w:hAnsi="Times New Roman" w:cs="Times New Roman"/>
          <w:b/>
          <w:color w:val="auto"/>
          <w:sz w:val="28"/>
          <w:szCs w:val="28"/>
        </w:rPr>
        <w:t xml:space="preserve"> </w:t>
      </w:r>
    </w:p>
    <w:p w:rsidR="003D3B8A" w:rsidRPr="00C76442" w:rsidRDefault="00BA5A67" w:rsidP="00970F75">
      <w:pPr>
        <w:spacing w:after="240"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3D3B8A" w:rsidRPr="00C76442">
        <w:rPr>
          <w:rFonts w:ascii="Times New Roman" w:hAnsi="Times New Roman" w:cs="Times New Roman"/>
          <w:sz w:val="24"/>
          <w:szCs w:val="24"/>
        </w:rPr>
        <w:t xml:space="preserve">En cuanto al fundamento </w:t>
      </w:r>
      <w:r w:rsidR="00EC57BC" w:rsidRPr="00C76442">
        <w:rPr>
          <w:rFonts w:ascii="Times New Roman" w:hAnsi="Times New Roman" w:cs="Times New Roman"/>
          <w:sz w:val="24"/>
          <w:szCs w:val="24"/>
        </w:rPr>
        <w:t xml:space="preserve">de </w:t>
      </w:r>
      <w:r w:rsidR="00970F75" w:rsidRPr="00C76442">
        <w:rPr>
          <w:rFonts w:ascii="Times New Roman" w:hAnsi="Times New Roman" w:cs="Times New Roman"/>
          <w:sz w:val="24"/>
          <w:szCs w:val="24"/>
        </w:rPr>
        <w:t>la</w:t>
      </w:r>
      <w:r w:rsidR="003D3B8A" w:rsidRPr="00C76442">
        <w:rPr>
          <w:rFonts w:ascii="Times New Roman" w:hAnsi="Times New Roman" w:cs="Times New Roman"/>
          <w:sz w:val="24"/>
          <w:szCs w:val="24"/>
        </w:rPr>
        <w:t xml:space="preserve"> figura</w:t>
      </w:r>
      <w:r w:rsidR="00970F75" w:rsidRPr="00C76442">
        <w:rPr>
          <w:rFonts w:ascii="Times New Roman" w:hAnsi="Times New Roman" w:cs="Times New Roman"/>
          <w:sz w:val="24"/>
          <w:szCs w:val="24"/>
        </w:rPr>
        <w:t xml:space="preserve"> del silencio administrativo positivo</w:t>
      </w:r>
      <w:r w:rsidR="003D3B8A" w:rsidRPr="00C76442">
        <w:rPr>
          <w:rFonts w:ascii="Times New Roman" w:hAnsi="Times New Roman" w:cs="Times New Roman"/>
          <w:sz w:val="24"/>
          <w:szCs w:val="24"/>
        </w:rPr>
        <w:t>,</w:t>
      </w:r>
      <w:r w:rsidR="00DC0449" w:rsidRPr="00C76442">
        <w:rPr>
          <w:rFonts w:ascii="Times New Roman" w:hAnsi="Times New Roman" w:cs="Times New Roman"/>
          <w:sz w:val="24"/>
          <w:szCs w:val="24"/>
        </w:rPr>
        <w:t xml:space="preserve"> </w:t>
      </w:r>
      <w:r w:rsidR="00DC0449" w:rsidRPr="00C76442">
        <w:rPr>
          <w:rFonts w:ascii="Times New Roman" w:hAnsi="Times New Roman" w:cs="Times New Roman"/>
          <w:noProof/>
          <w:sz w:val="24"/>
          <w:szCs w:val="24"/>
        </w:rPr>
        <w:t>Catañeda (2018)</w:t>
      </w:r>
      <w:r w:rsidR="003D3B8A" w:rsidRPr="00C76442">
        <w:rPr>
          <w:rFonts w:ascii="Times New Roman" w:hAnsi="Times New Roman" w:cs="Times New Roman"/>
          <w:sz w:val="24"/>
          <w:szCs w:val="24"/>
        </w:rPr>
        <w:t xml:space="preserve">, </w:t>
      </w:r>
      <w:r w:rsidR="00970F75" w:rsidRPr="00C76442">
        <w:rPr>
          <w:rFonts w:ascii="Times New Roman" w:hAnsi="Times New Roman" w:cs="Times New Roman"/>
          <w:sz w:val="24"/>
          <w:szCs w:val="24"/>
        </w:rPr>
        <w:t xml:space="preserve">establece que </w:t>
      </w:r>
      <w:r w:rsidR="003D3B8A" w:rsidRPr="00C76442">
        <w:rPr>
          <w:rFonts w:ascii="Times New Roman" w:hAnsi="Times New Roman" w:cs="Times New Roman"/>
          <w:sz w:val="24"/>
          <w:szCs w:val="24"/>
        </w:rPr>
        <w:t xml:space="preserve">este efecto tiene sentido en el hecho de que la inacción de la administración ante su deber de </w:t>
      </w:r>
      <w:r w:rsidR="00D75035" w:rsidRPr="00C76442">
        <w:rPr>
          <w:rFonts w:ascii="Times New Roman" w:hAnsi="Times New Roman" w:cs="Times New Roman"/>
          <w:sz w:val="24"/>
          <w:szCs w:val="24"/>
        </w:rPr>
        <w:t>resolver</w:t>
      </w:r>
      <w:r w:rsidR="003D3B8A" w:rsidRPr="00C76442">
        <w:rPr>
          <w:rFonts w:ascii="Times New Roman" w:hAnsi="Times New Roman" w:cs="Times New Roman"/>
          <w:sz w:val="24"/>
          <w:szCs w:val="24"/>
        </w:rPr>
        <w:t xml:space="preserve"> no puede afectar el legítimo interés y derecho del ciudadano de obtener una respuesta. Es así como la ley suple esta inacción concediéndole al administrado, lo que está buscando.</w:t>
      </w:r>
    </w:p>
    <w:p w:rsidR="003D3B8A" w:rsidRPr="00C76442" w:rsidRDefault="00BA5A67" w:rsidP="003D3B8A">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3D3B8A" w:rsidRPr="00C76442">
        <w:rPr>
          <w:rFonts w:ascii="Times New Roman" w:hAnsi="Times New Roman" w:cs="Times New Roman"/>
          <w:sz w:val="24"/>
          <w:szCs w:val="24"/>
        </w:rPr>
        <w:t xml:space="preserve">De igual forma </w:t>
      </w:r>
      <w:r w:rsidR="00DC0449" w:rsidRPr="00C76442">
        <w:rPr>
          <w:rFonts w:ascii="Times New Roman" w:hAnsi="Times New Roman" w:cs="Times New Roman"/>
          <w:noProof/>
          <w:sz w:val="24"/>
          <w:szCs w:val="24"/>
        </w:rPr>
        <w:t>Laso (1963)</w:t>
      </w:r>
      <w:r w:rsidR="003D3B8A" w:rsidRPr="00C76442">
        <w:rPr>
          <w:rFonts w:ascii="Times New Roman" w:hAnsi="Times New Roman" w:cs="Times New Roman"/>
          <w:sz w:val="24"/>
          <w:szCs w:val="24"/>
        </w:rPr>
        <w:t xml:space="preserve">   afirma que la administración pública tiene la obligación de cumplir ciertos deberes y fines para el beneficio de los administrados, </w:t>
      </w:r>
      <w:r w:rsidR="00970F75" w:rsidRPr="00C76442">
        <w:rPr>
          <w:rFonts w:ascii="Times New Roman" w:hAnsi="Times New Roman" w:cs="Times New Roman"/>
          <w:sz w:val="24"/>
          <w:szCs w:val="24"/>
        </w:rPr>
        <w:t>aseveración</w:t>
      </w:r>
      <w:r w:rsidR="003D3B8A" w:rsidRPr="00C76442">
        <w:rPr>
          <w:rFonts w:ascii="Times New Roman" w:hAnsi="Times New Roman" w:cs="Times New Roman"/>
          <w:sz w:val="24"/>
          <w:szCs w:val="24"/>
        </w:rPr>
        <w:t xml:space="preserve"> que es en sí misma</w:t>
      </w:r>
      <w:r w:rsidR="00970F75" w:rsidRPr="00C76442">
        <w:rPr>
          <w:rFonts w:ascii="Times New Roman" w:hAnsi="Times New Roman" w:cs="Times New Roman"/>
          <w:sz w:val="24"/>
          <w:szCs w:val="24"/>
        </w:rPr>
        <w:t xml:space="preserve"> configura</w:t>
      </w:r>
      <w:r w:rsidR="003D3B8A" w:rsidRPr="00C76442">
        <w:rPr>
          <w:rFonts w:ascii="Times New Roman" w:hAnsi="Times New Roman" w:cs="Times New Roman"/>
          <w:sz w:val="24"/>
          <w:szCs w:val="24"/>
        </w:rPr>
        <w:t xml:space="preserve"> la razón de ser de la administración pública. De</w:t>
      </w:r>
      <w:r w:rsidR="00970F75" w:rsidRPr="00C76442">
        <w:rPr>
          <w:rFonts w:ascii="Times New Roman" w:hAnsi="Times New Roman" w:cs="Times New Roman"/>
          <w:sz w:val="24"/>
          <w:szCs w:val="24"/>
        </w:rPr>
        <w:t xml:space="preserve"> aquí nace la obligación plena de los órganos de la función pública, de pronunciarse motivadamente ante la petición que el ciudadano le dirige.</w:t>
      </w:r>
    </w:p>
    <w:p w:rsidR="00B92620" w:rsidRPr="00C76442" w:rsidRDefault="00BA5A67" w:rsidP="003D3B8A">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6960D9" w:rsidRPr="00C76442">
        <w:rPr>
          <w:rFonts w:ascii="Times New Roman" w:hAnsi="Times New Roman" w:cs="Times New Roman"/>
          <w:sz w:val="24"/>
          <w:szCs w:val="24"/>
        </w:rPr>
        <w:t xml:space="preserve">En la misma línea conceptual </w:t>
      </w:r>
      <w:r w:rsidR="00DC0449" w:rsidRPr="00C76442">
        <w:rPr>
          <w:rFonts w:ascii="Times New Roman" w:hAnsi="Times New Roman" w:cs="Times New Roman"/>
          <w:noProof/>
          <w:sz w:val="24"/>
          <w:szCs w:val="24"/>
        </w:rPr>
        <w:t>Urbina (2007)</w:t>
      </w:r>
      <w:r w:rsidR="006960D9" w:rsidRPr="00C76442">
        <w:rPr>
          <w:rFonts w:ascii="Times New Roman" w:hAnsi="Times New Roman" w:cs="Times New Roman"/>
          <w:sz w:val="24"/>
          <w:szCs w:val="24"/>
        </w:rPr>
        <w:t xml:space="preserve"> </w:t>
      </w:r>
      <w:r w:rsidR="00227DE4" w:rsidRPr="00C76442">
        <w:rPr>
          <w:rFonts w:ascii="Times New Roman" w:hAnsi="Times New Roman" w:cs="Times New Roman"/>
          <w:sz w:val="24"/>
          <w:szCs w:val="24"/>
        </w:rPr>
        <w:t>añade</w:t>
      </w:r>
      <w:r w:rsidR="006960D9" w:rsidRPr="00C76442">
        <w:rPr>
          <w:rFonts w:ascii="Times New Roman" w:hAnsi="Times New Roman" w:cs="Times New Roman"/>
          <w:sz w:val="24"/>
          <w:szCs w:val="24"/>
        </w:rPr>
        <w:t xml:space="preserve"> que</w:t>
      </w:r>
      <w:r w:rsidR="00EA1A60" w:rsidRPr="00C76442">
        <w:rPr>
          <w:rFonts w:ascii="Times New Roman" w:hAnsi="Times New Roman" w:cs="Times New Roman"/>
          <w:sz w:val="24"/>
          <w:szCs w:val="24"/>
        </w:rPr>
        <w:t>,</w:t>
      </w:r>
      <w:r w:rsidR="006960D9" w:rsidRPr="00C76442">
        <w:rPr>
          <w:rFonts w:ascii="Times New Roman" w:hAnsi="Times New Roman" w:cs="Times New Roman"/>
          <w:sz w:val="24"/>
          <w:szCs w:val="24"/>
        </w:rPr>
        <w:t xml:space="preserve"> el silencio administrativo positivo es un modo de terminar los procedimientos administrativos que debería operar </w:t>
      </w:r>
      <w:r w:rsidR="006960D9" w:rsidRPr="00C76442">
        <w:rPr>
          <w:rFonts w:ascii="Times New Roman" w:hAnsi="Times New Roman" w:cs="Times New Roman"/>
          <w:sz w:val="24"/>
          <w:szCs w:val="24"/>
        </w:rPr>
        <w:lastRenderedPageBreak/>
        <w:t>de manera alternativa al no existir una decisión de la autoridad competente en su potestad resolutoria</w:t>
      </w:r>
      <w:r w:rsidR="00EC57BC" w:rsidRPr="00C76442">
        <w:rPr>
          <w:rFonts w:ascii="Times New Roman" w:hAnsi="Times New Roman" w:cs="Times New Roman"/>
          <w:sz w:val="24"/>
          <w:szCs w:val="24"/>
        </w:rPr>
        <w:t>, lo que</w:t>
      </w:r>
      <w:r w:rsidR="00393950" w:rsidRPr="00C76442">
        <w:rPr>
          <w:rFonts w:ascii="Times New Roman" w:hAnsi="Times New Roman" w:cs="Times New Roman"/>
          <w:sz w:val="24"/>
          <w:szCs w:val="24"/>
        </w:rPr>
        <w:t>, en principio constituiría un beneficio para el administrado.</w:t>
      </w:r>
    </w:p>
    <w:p w:rsidR="006960D9" w:rsidRPr="00C76442" w:rsidRDefault="00BA5A67" w:rsidP="003D3B8A">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Se e</w:t>
      </w:r>
      <w:r w:rsidR="00B92620" w:rsidRPr="00C76442">
        <w:rPr>
          <w:rFonts w:ascii="Times New Roman" w:hAnsi="Times New Roman" w:cs="Times New Roman"/>
          <w:sz w:val="24"/>
          <w:szCs w:val="24"/>
        </w:rPr>
        <w:t>ntiende que al sustituirse esta resolución expresa</w:t>
      </w:r>
      <w:r w:rsidR="00227DE4" w:rsidRPr="00C76442">
        <w:rPr>
          <w:rFonts w:ascii="Times New Roman" w:hAnsi="Times New Roman" w:cs="Times New Roman"/>
          <w:sz w:val="24"/>
          <w:szCs w:val="24"/>
        </w:rPr>
        <w:t xml:space="preserve"> por una ficción legal o un acto administrativo presunto, se está supliendo la obligación de la administración de emitir un pronunciamiento expreso, por lo </w:t>
      </w:r>
      <w:r w:rsidR="00D75035" w:rsidRPr="00C76442">
        <w:rPr>
          <w:rFonts w:ascii="Times New Roman" w:hAnsi="Times New Roman" w:cs="Times New Roman"/>
          <w:sz w:val="24"/>
          <w:szCs w:val="24"/>
        </w:rPr>
        <w:t>tanto,</w:t>
      </w:r>
      <w:r w:rsidR="00227DE4" w:rsidRPr="00C76442">
        <w:rPr>
          <w:rFonts w:ascii="Times New Roman" w:hAnsi="Times New Roman" w:cs="Times New Roman"/>
          <w:sz w:val="24"/>
          <w:szCs w:val="24"/>
        </w:rPr>
        <w:t xml:space="preserve"> el acto presunto que nazca del silencio administrativo tendrá las mismas características y efectos de un acto expreso</w:t>
      </w:r>
      <w:r w:rsidR="00EA1A60" w:rsidRPr="00C76442">
        <w:rPr>
          <w:rFonts w:ascii="Times New Roman" w:hAnsi="Times New Roman" w:cs="Times New Roman"/>
          <w:sz w:val="24"/>
          <w:szCs w:val="24"/>
        </w:rPr>
        <w:t>.</w:t>
      </w:r>
      <w:r w:rsidR="00B92620" w:rsidRPr="00C76442">
        <w:rPr>
          <w:rFonts w:ascii="Times New Roman" w:hAnsi="Times New Roman" w:cs="Times New Roman"/>
          <w:sz w:val="24"/>
          <w:szCs w:val="24"/>
        </w:rPr>
        <w:t xml:space="preserve"> </w:t>
      </w:r>
    </w:p>
    <w:p w:rsidR="0026211F" w:rsidRPr="00C76442" w:rsidRDefault="00BA5A67" w:rsidP="0026211F">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227DE4" w:rsidRPr="00C76442">
        <w:rPr>
          <w:rFonts w:ascii="Times New Roman" w:hAnsi="Times New Roman" w:cs="Times New Roman"/>
          <w:sz w:val="24"/>
          <w:szCs w:val="24"/>
        </w:rPr>
        <w:t>Entonces, podemos conceptualizar al silencio administrativo positivo como la estimación del petitorio extendido a la administración, al cual se le otorga la calidad de un verdadero acto administrativo, si bien es cierto hablamos de un acto presunto, se le otorga la calidad de legitimidad y ejecutoriedad.</w:t>
      </w:r>
    </w:p>
    <w:p w:rsidR="00B92620" w:rsidRPr="00C76442" w:rsidRDefault="00BA5A67" w:rsidP="0026211F">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B92620" w:rsidRPr="00C76442">
        <w:rPr>
          <w:rFonts w:ascii="Times New Roman" w:hAnsi="Times New Roman" w:cs="Times New Roman"/>
          <w:sz w:val="24"/>
          <w:szCs w:val="24"/>
        </w:rPr>
        <w:t>Es evidente la garantía que presenta la figura del silencio administrativo para el administrado, pues en el entendimiento queda establecido que al no existir una respuesta motivada y debidamente notificada</w:t>
      </w:r>
      <w:r w:rsidR="00EA1A60" w:rsidRPr="00C76442">
        <w:rPr>
          <w:rFonts w:ascii="Times New Roman" w:hAnsi="Times New Roman" w:cs="Times New Roman"/>
          <w:sz w:val="24"/>
          <w:szCs w:val="24"/>
        </w:rPr>
        <w:t xml:space="preserve"> se</w:t>
      </w:r>
      <w:r w:rsidR="00B92620" w:rsidRPr="00C76442">
        <w:rPr>
          <w:rFonts w:ascii="Times New Roman" w:hAnsi="Times New Roman" w:cs="Times New Roman"/>
          <w:sz w:val="24"/>
          <w:szCs w:val="24"/>
        </w:rPr>
        <w:t xml:space="preserve"> pued</w:t>
      </w:r>
      <w:r w:rsidR="00EA1A60" w:rsidRPr="00C76442">
        <w:rPr>
          <w:rFonts w:ascii="Times New Roman" w:hAnsi="Times New Roman" w:cs="Times New Roman"/>
          <w:sz w:val="24"/>
          <w:szCs w:val="24"/>
        </w:rPr>
        <w:t>e</w:t>
      </w:r>
      <w:r w:rsidR="00B92620" w:rsidRPr="00C76442">
        <w:rPr>
          <w:rFonts w:ascii="Times New Roman" w:hAnsi="Times New Roman" w:cs="Times New Roman"/>
          <w:sz w:val="24"/>
          <w:szCs w:val="24"/>
        </w:rPr>
        <w:t xml:space="preserve"> entender como concedido lo solicitado. Sin </w:t>
      </w:r>
      <w:r w:rsidR="00F335A3" w:rsidRPr="00C76442">
        <w:rPr>
          <w:rFonts w:ascii="Times New Roman" w:hAnsi="Times New Roman" w:cs="Times New Roman"/>
          <w:sz w:val="24"/>
          <w:szCs w:val="24"/>
        </w:rPr>
        <w:t>embargo,</w:t>
      </w:r>
      <w:r w:rsidR="00B92620" w:rsidRPr="00C76442">
        <w:rPr>
          <w:rFonts w:ascii="Times New Roman" w:hAnsi="Times New Roman" w:cs="Times New Roman"/>
          <w:sz w:val="24"/>
          <w:szCs w:val="24"/>
        </w:rPr>
        <w:t xml:space="preserve"> es menester cuestionarse sobre las limitaciones de esta figura.</w:t>
      </w:r>
    </w:p>
    <w:p w:rsidR="00B92620" w:rsidRPr="00C76442" w:rsidRDefault="00BA5A67" w:rsidP="0026211F">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DC0449" w:rsidRPr="00C76442">
        <w:rPr>
          <w:rFonts w:ascii="Times New Roman" w:hAnsi="Times New Roman" w:cs="Times New Roman"/>
          <w:noProof/>
          <w:sz w:val="24"/>
          <w:szCs w:val="24"/>
        </w:rPr>
        <w:t>Urbina (2007)</w:t>
      </w:r>
      <w:r w:rsidR="00B92620" w:rsidRPr="00C76442">
        <w:rPr>
          <w:rFonts w:ascii="Times New Roman" w:hAnsi="Times New Roman" w:cs="Times New Roman"/>
          <w:sz w:val="24"/>
          <w:szCs w:val="24"/>
        </w:rPr>
        <w:t xml:space="preserve">, </w:t>
      </w:r>
      <w:r w:rsidR="00F335A3" w:rsidRPr="00C76442">
        <w:rPr>
          <w:rFonts w:ascii="Times New Roman" w:hAnsi="Times New Roman" w:cs="Times New Roman"/>
          <w:sz w:val="24"/>
          <w:szCs w:val="24"/>
        </w:rPr>
        <w:t>aborda los efectos negativos de</w:t>
      </w:r>
      <w:r w:rsidR="00227DE4" w:rsidRPr="00C76442">
        <w:rPr>
          <w:rFonts w:ascii="Times New Roman" w:hAnsi="Times New Roman" w:cs="Times New Roman"/>
          <w:sz w:val="24"/>
          <w:szCs w:val="24"/>
        </w:rPr>
        <w:t>l silencio administrativo positivo</w:t>
      </w:r>
      <w:r w:rsidR="00F335A3" w:rsidRPr="00C76442">
        <w:rPr>
          <w:rFonts w:ascii="Times New Roman" w:hAnsi="Times New Roman" w:cs="Times New Roman"/>
          <w:sz w:val="24"/>
          <w:szCs w:val="24"/>
        </w:rPr>
        <w:t xml:space="preserve"> para el administrado, pues establece que en el caso específico </w:t>
      </w:r>
      <w:r w:rsidR="00B92620" w:rsidRPr="00C76442">
        <w:rPr>
          <w:rFonts w:ascii="Times New Roman" w:hAnsi="Times New Roman" w:cs="Times New Roman"/>
          <w:sz w:val="24"/>
          <w:szCs w:val="24"/>
        </w:rPr>
        <w:t xml:space="preserve">existe una gran inseguridad </w:t>
      </w:r>
      <w:r w:rsidR="00132661" w:rsidRPr="00C76442">
        <w:rPr>
          <w:rFonts w:ascii="Times New Roman" w:hAnsi="Times New Roman" w:cs="Times New Roman"/>
          <w:sz w:val="24"/>
          <w:szCs w:val="24"/>
        </w:rPr>
        <w:t>jurídica</w:t>
      </w:r>
      <w:r w:rsidR="00F335A3" w:rsidRPr="00C76442">
        <w:rPr>
          <w:rFonts w:ascii="Times New Roman" w:hAnsi="Times New Roman" w:cs="Times New Roman"/>
          <w:sz w:val="24"/>
          <w:szCs w:val="24"/>
        </w:rPr>
        <w:t xml:space="preserve">, sobre todo cuando se aplica a </w:t>
      </w:r>
      <w:r w:rsidR="00132661" w:rsidRPr="00C76442">
        <w:rPr>
          <w:rFonts w:ascii="Times New Roman" w:hAnsi="Times New Roman" w:cs="Times New Roman"/>
          <w:sz w:val="24"/>
          <w:szCs w:val="24"/>
        </w:rPr>
        <w:t>las relaciones</w:t>
      </w:r>
      <w:r w:rsidR="00F335A3" w:rsidRPr="00C76442">
        <w:rPr>
          <w:rFonts w:ascii="Times New Roman" w:hAnsi="Times New Roman" w:cs="Times New Roman"/>
          <w:sz w:val="24"/>
          <w:szCs w:val="24"/>
        </w:rPr>
        <w:t xml:space="preserve"> en la cuales se verifica de la administración una actividad autorizante, que conlleve una prestación por parte de la administración, pues no existen </w:t>
      </w:r>
      <w:r w:rsidR="00132661" w:rsidRPr="00C76442">
        <w:rPr>
          <w:rFonts w:ascii="Times New Roman" w:hAnsi="Times New Roman" w:cs="Times New Roman"/>
          <w:sz w:val="24"/>
          <w:szCs w:val="24"/>
        </w:rPr>
        <w:t>mecanismos ejecutivos</w:t>
      </w:r>
      <w:r w:rsidR="00F335A3" w:rsidRPr="00C76442">
        <w:rPr>
          <w:rFonts w:ascii="Times New Roman" w:hAnsi="Times New Roman" w:cs="Times New Roman"/>
          <w:sz w:val="24"/>
          <w:szCs w:val="24"/>
        </w:rPr>
        <w:t xml:space="preserve"> simples que permitan que el administrado obtenga lo ganado por el silencio administrativo.</w:t>
      </w:r>
    </w:p>
    <w:p w:rsidR="00393950" w:rsidRPr="00C76442" w:rsidRDefault="00227DE4" w:rsidP="0026211F">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También podemos referirnos a la disyuntiva a la que se enfrenta el administrado al establecer por su cuenta si lo que ha obtenido al operar el silencio administrativo, está o no conforme a derecho y de esta forma no arriesgarse a una acción anulatoria del acto administrativo. </w:t>
      </w:r>
    </w:p>
    <w:p w:rsidR="00227DE4" w:rsidRPr="00C76442" w:rsidRDefault="00393950" w:rsidP="0026211F">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227DE4" w:rsidRPr="00C76442">
        <w:rPr>
          <w:rFonts w:ascii="Times New Roman" w:hAnsi="Times New Roman" w:cs="Times New Roman"/>
          <w:sz w:val="24"/>
          <w:szCs w:val="24"/>
        </w:rPr>
        <w:t xml:space="preserve">Es decir que, </w:t>
      </w:r>
      <w:r w:rsidR="00F335A3" w:rsidRPr="00C76442">
        <w:rPr>
          <w:rFonts w:ascii="Times New Roman" w:hAnsi="Times New Roman" w:cs="Times New Roman"/>
          <w:sz w:val="24"/>
          <w:szCs w:val="24"/>
        </w:rPr>
        <w:t>cuando el administrado accede a lo ganado por el silencio administrativo</w:t>
      </w:r>
      <w:r w:rsidR="00227DE4" w:rsidRPr="00C76442">
        <w:rPr>
          <w:rFonts w:ascii="Times New Roman" w:hAnsi="Times New Roman" w:cs="Times New Roman"/>
          <w:sz w:val="24"/>
          <w:szCs w:val="24"/>
        </w:rPr>
        <w:t xml:space="preserve"> positivo</w:t>
      </w:r>
      <w:r w:rsidR="00F335A3" w:rsidRPr="00C76442">
        <w:rPr>
          <w:rFonts w:ascii="Times New Roman" w:hAnsi="Times New Roman" w:cs="Times New Roman"/>
          <w:sz w:val="24"/>
          <w:szCs w:val="24"/>
        </w:rPr>
        <w:t xml:space="preserve">, siempre existirá el riesgo de la potestad </w:t>
      </w:r>
      <w:proofErr w:type="spellStart"/>
      <w:r w:rsidR="00F335A3" w:rsidRPr="00C76442">
        <w:rPr>
          <w:rFonts w:ascii="Times New Roman" w:hAnsi="Times New Roman" w:cs="Times New Roman"/>
          <w:sz w:val="24"/>
          <w:szCs w:val="24"/>
        </w:rPr>
        <w:t>invalidatoria</w:t>
      </w:r>
      <w:proofErr w:type="spellEnd"/>
      <w:r w:rsidR="00F335A3" w:rsidRPr="00C76442">
        <w:rPr>
          <w:rFonts w:ascii="Times New Roman" w:hAnsi="Times New Roman" w:cs="Times New Roman"/>
          <w:sz w:val="24"/>
          <w:szCs w:val="24"/>
        </w:rPr>
        <w:t xml:space="preserve"> del acto administrativo presunto que puede emprender la administración </w:t>
      </w:r>
      <w:r w:rsidR="00132661" w:rsidRPr="00C76442">
        <w:rPr>
          <w:rFonts w:ascii="Times New Roman" w:hAnsi="Times New Roman" w:cs="Times New Roman"/>
          <w:sz w:val="24"/>
          <w:szCs w:val="24"/>
        </w:rPr>
        <w:t>pública</w:t>
      </w:r>
      <w:r w:rsidR="00227DE4" w:rsidRPr="00C76442">
        <w:rPr>
          <w:rFonts w:ascii="Times New Roman" w:hAnsi="Times New Roman" w:cs="Times New Roman"/>
          <w:sz w:val="24"/>
          <w:szCs w:val="24"/>
        </w:rPr>
        <w:t xml:space="preserve"> en su contra.</w:t>
      </w:r>
    </w:p>
    <w:p w:rsidR="00114FDE" w:rsidRPr="00C76442" w:rsidRDefault="00BA5A67" w:rsidP="0026211F">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DC0449" w:rsidRPr="00C76442">
        <w:rPr>
          <w:rFonts w:ascii="Times New Roman" w:hAnsi="Times New Roman" w:cs="Times New Roman"/>
          <w:noProof/>
          <w:sz w:val="24"/>
          <w:szCs w:val="24"/>
        </w:rPr>
        <w:t>Pastor (1986</w:t>
      </w:r>
      <w:r w:rsidR="00D75035" w:rsidRPr="00C76442">
        <w:rPr>
          <w:rFonts w:ascii="Times New Roman" w:hAnsi="Times New Roman" w:cs="Times New Roman"/>
          <w:noProof/>
          <w:sz w:val="24"/>
          <w:szCs w:val="24"/>
        </w:rPr>
        <w:t>)</w:t>
      </w:r>
      <w:r w:rsidR="00D75035" w:rsidRPr="00C76442">
        <w:rPr>
          <w:rFonts w:ascii="Times New Roman" w:hAnsi="Times New Roman" w:cs="Times New Roman"/>
          <w:sz w:val="24"/>
          <w:szCs w:val="24"/>
        </w:rPr>
        <w:t>, hace</w:t>
      </w:r>
      <w:r w:rsidR="00227DE4" w:rsidRPr="00C76442">
        <w:rPr>
          <w:rFonts w:ascii="Times New Roman" w:hAnsi="Times New Roman" w:cs="Times New Roman"/>
          <w:sz w:val="24"/>
          <w:szCs w:val="24"/>
        </w:rPr>
        <w:t xml:space="preserve"> eco de estas afirmaciones </w:t>
      </w:r>
      <w:r w:rsidR="00393950" w:rsidRPr="00C76442">
        <w:rPr>
          <w:rFonts w:ascii="Times New Roman" w:hAnsi="Times New Roman" w:cs="Times New Roman"/>
          <w:sz w:val="24"/>
          <w:szCs w:val="24"/>
        </w:rPr>
        <w:t xml:space="preserve">postulando </w:t>
      </w:r>
      <w:r w:rsidR="00227DE4" w:rsidRPr="00C76442">
        <w:rPr>
          <w:rFonts w:ascii="Times New Roman" w:hAnsi="Times New Roman" w:cs="Times New Roman"/>
          <w:sz w:val="24"/>
          <w:szCs w:val="24"/>
        </w:rPr>
        <w:t xml:space="preserve">que </w:t>
      </w:r>
      <w:r w:rsidR="00114FDE" w:rsidRPr="00C76442">
        <w:rPr>
          <w:rFonts w:ascii="Times New Roman" w:hAnsi="Times New Roman" w:cs="Times New Roman"/>
          <w:sz w:val="24"/>
          <w:szCs w:val="24"/>
        </w:rPr>
        <w:t xml:space="preserve">el silencio administrativo positivo </w:t>
      </w:r>
      <w:r w:rsidR="00393950" w:rsidRPr="00C76442">
        <w:rPr>
          <w:rFonts w:ascii="Times New Roman" w:hAnsi="Times New Roman" w:cs="Times New Roman"/>
          <w:sz w:val="24"/>
          <w:szCs w:val="24"/>
        </w:rPr>
        <w:t>como una</w:t>
      </w:r>
      <w:r w:rsidR="00114FDE" w:rsidRPr="00C76442">
        <w:rPr>
          <w:rFonts w:ascii="Times New Roman" w:hAnsi="Times New Roman" w:cs="Times New Roman"/>
          <w:sz w:val="24"/>
          <w:szCs w:val="24"/>
        </w:rPr>
        <w:t xml:space="preserve"> trampa para el administrado, puesto que, en el silencio administrativo negativo, el administrado tiene la absoluta certeza de que su petición fue desestimada y no puede llevar a cabo su solicitud</w:t>
      </w:r>
      <w:r w:rsidR="00227DE4" w:rsidRPr="00C76442">
        <w:rPr>
          <w:rFonts w:ascii="Times New Roman" w:hAnsi="Times New Roman" w:cs="Times New Roman"/>
          <w:sz w:val="24"/>
          <w:szCs w:val="24"/>
        </w:rPr>
        <w:t>, s</w:t>
      </w:r>
      <w:r w:rsidR="00114FDE" w:rsidRPr="00C76442">
        <w:rPr>
          <w:rFonts w:ascii="Times New Roman" w:hAnsi="Times New Roman" w:cs="Times New Roman"/>
          <w:sz w:val="24"/>
          <w:szCs w:val="24"/>
        </w:rPr>
        <w:t xml:space="preserve">in </w:t>
      </w:r>
      <w:r w:rsidR="00305E5A" w:rsidRPr="00C76442">
        <w:rPr>
          <w:rFonts w:ascii="Times New Roman" w:hAnsi="Times New Roman" w:cs="Times New Roman"/>
          <w:sz w:val="24"/>
          <w:szCs w:val="24"/>
        </w:rPr>
        <w:t>embargo,</w:t>
      </w:r>
      <w:r w:rsidR="00114FDE" w:rsidRPr="00C76442">
        <w:rPr>
          <w:rFonts w:ascii="Times New Roman" w:hAnsi="Times New Roman" w:cs="Times New Roman"/>
          <w:sz w:val="24"/>
          <w:szCs w:val="24"/>
        </w:rPr>
        <w:t xml:space="preserve"> en el silencio </w:t>
      </w:r>
      <w:r w:rsidR="00114FDE" w:rsidRPr="00C76442">
        <w:rPr>
          <w:rFonts w:ascii="Times New Roman" w:hAnsi="Times New Roman" w:cs="Times New Roman"/>
          <w:sz w:val="24"/>
          <w:szCs w:val="24"/>
        </w:rPr>
        <w:lastRenderedPageBreak/>
        <w:t>administrativo positivo el administrado no tiene la certeza de la posibilidad de llevar a cabo lo obtenido. Si lo hace, puede invertir en ejecutar su acto y como se expuso anteriormente, arriesgarse a una imputación de ilegalidad de una actividad que creía concedida por silencio administrativo. De igual forma, sino ejecuta el acto, tampoco podrá esperar una resolución tardía estimatoria</w:t>
      </w:r>
      <w:r w:rsidR="00393950" w:rsidRPr="00C76442">
        <w:rPr>
          <w:rFonts w:ascii="Times New Roman" w:hAnsi="Times New Roman" w:cs="Times New Roman"/>
          <w:sz w:val="24"/>
          <w:szCs w:val="24"/>
        </w:rPr>
        <w:t>, como lo es en el silencio administrativo negativo.</w:t>
      </w:r>
    </w:p>
    <w:p w:rsidR="00114FDE" w:rsidRPr="00C76442" w:rsidRDefault="00BA5A67" w:rsidP="0026211F">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F335A3" w:rsidRPr="00C76442">
        <w:rPr>
          <w:rFonts w:ascii="Times New Roman" w:hAnsi="Times New Roman" w:cs="Times New Roman"/>
          <w:sz w:val="24"/>
          <w:szCs w:val="24"/>
        </w:rPr>
        <w:t xml:space="preserve">A partir del análisis realizado </w:t>
      </w:r>
      <w:r w:rsidR="00C8005D" w:rsidRPr="00C76442">
        <w:rPr>
          <w:rFonts w:ascii="Times New Roman" w:hAnsi="Times New Roman" w:cs="Times New Roman"/>
          <w:sz w:val="24"/>
          <w:szCs w:val="24"/>
        </w:rPr>
        <w:t>observamos</w:t>
      </w:r>
      <w:r w:rsidR="00F335A3" w:rsidRPr="00C76442">
        <w:rPr>
          <w:rFonts w:ascii="Times New Roman" w:hAnsi="Times New Roman" w:cs="Times New Roman"/>
          <w:sz w:val="24"/>
          <w:szCs w:val="24"/>
        </w:rPr>
        <w:t xml:space="preserve"> que el silencio administrativo positivo tiene ciertos aspectos que le impiden configurarse como una verdadera garantía para el derecho de petición del administrado</w:t>
      </w:r>
      <w:r w:rsidR="00C8005D" w:rsidRPr="00C76442">
        <w:rPr>
          <w:rFonts w:ascii="Times New Roman" w:hAnsi="Times New Roman" w:cs="Times New Roman"/>
          <w:sz w:val="24"/>
          <w:szCs w:val="24"/>
        </w:rPr>
        <w:t>, en</w:t>
      </w:r>
      <w:r w:rsidR="00114FDE" w:rsidRPr="00C76442">
        <w:rPr>
          <w:rFonts w:ascii="Times New Roman" w:hAnsi="Times New Roman" w:cs="Times New Roman"/>
          <w:sz w:val="24"/>
          <w:szCs w:val="24"/>
        </w:rPr>
        <w:t xml:space="preserve"> palabras de Juan Carlos Morón Urbina: “Podemos resumir la inseguridad </w:t>
      </w:r>
      <w:r w:rsidR="00305E5A" w:rsidRPr="00C76442">
        <w:rPr>
          <w:rFonts w:ascii="Times New Roman" w:hAnsi="Times New Roman" w:cs="Times New Roman"/>
          <w:sz w:val="24"/>
          <w:szCs w:val="24"/>
        </w:rPr>
        <w:t>jurídica</w:t>
      </w:r>
      <w:r w:rsidR="00114FDE" w:rsidRPr="00C76442">
        <w:rPr>
          <w:rFonts w:ascii="Times New Roman" w:hAnsi="Times New Roman" w:cs="Times New Roman"/>
          <w:sz w:val="24"/>
          <w:szCs w:val="24"/>
        </w:rPr>
        <w:t xml:space="preserve"> que el silencio administrativo positivo conduce al ciudadano, no </w:t>
      </w:r>
      <w:r w:rsidR="00305E5A" w:rsidRPr="00C76442">
        <w:rPr>
          <w:rFonts w:ascii="Times New Roman" w:hAnsi="Times New Roman" w:cs="Times New Roman"/>
          <w:sz w:val="24"/>
          <w:szCs w:val="24"/>
        </w:rPr>
        <w:t>obstante,</w:t>
      </w:r>
      <w:r w:rsidR="00114FDE" w:rsidRPr="00C76442">
        <w:rPr>
          <w:rFonts w:ascii="Times New Roman" w:hAnsi="Times New Roman" w:cs="Times New Roman"/>
          <w:sz w:val="24"/>
          <w:szCs w:val="24"/>
        </w:rPr>
        <w:t xml:space="preserve"> la ilusión con que suele ofrecérsele a la ciudadanía” </w:t>
      </w:r>
      <w:sdt>
        <w:sdtPr>
          <w:rPr>
            <w:rFonts w:ascii="Times New Roman" w:hAnsi="Times New Roman" w:cs="Times New Roman"/>
            <w:sz w:val="24"/>
            <w:szCs w:val="24"/>
          </w:rPr>
          <w:id w:val="1671760813"/>
          <w:citation/>
        </w:sdtPr>
        <w:sdtContent>
          <w:r w:rsidR="00114FDE" w:rsidRPr="00C76442">
            <w:rPr>
              <w:rFonts w:ascii="Times New Roman" w:hAnsi="Times New Roman" w:cs="Times New Roman"/>
              <w:sz w:val="24"/>
              <w:szCs w:val="24"/>
            </w:rPr>
            <w:fldChar w:fldCharType="begin"/>
          </w:r>
          <w:r w:rsidR="00114FDE" w:rsidRPr="00C76442">
            <w:rPr>
              <w:rFonts w:ascii="Times New Roman" w:hAnsi="Times New Roman" w:cs="Times New Roman"/>
              <w:sz w:val="24"/>
              <w:szCs w:val="24"/>
            </w:rPr>
            <w:instrText xml:space="preserve">CITATION Jua07 \p 85 \l 3082 </w:instrText>
          </w:r>
          <w:r w:rsidR="00114FDE"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(Urbina, 2007, pág. 85)</w:t>
          </w:r>
          <w:r w:rsidR="00114FDE" w:rsidRPr="00C76442">
            <w:rPr>
              <w:rFonts w:ascii="Times New Roman" w:hAnsi="Times New Roman" w:cs="Times New Roman"/>
              <w:sz w:val="24"/>
              <w:szCs w:val="24"/>
            </w:rPr>
            <w:fldChar w:fldCharType="end"/>
          </w:r>
        </w:sdtContent>
      </w:sdt>
    </w:p>
    <w:p w:rsidR="0077454F" w:rsidRPr="00C76442" w:rsidRDefault="00BA5A67"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C8005D" w:rsidRPr="00C76442">
        <w:rPr>
          <w:rFonts w:ascii="Times New Roman" w:hAnsi="Times New Roman" w:cs="Times New Roman"/>
          <w:sz w:val="24"/>
          <w:szCs w:val="24"/>
        </w:rPr>
        <w:t>Tal riesgo puede conllevar que hoy por hoy</w:t>
      </w:r>
      <w:r w:rsidR="00EA1A60" w:rsidRPr="00C76442">
        <w:rPr>
          <w:rFonts w:ascii="Times New Roman" w:hAnsi="Times New Roman" w:cs="Times New Roman"/>
          <w:sz w:val="24"/>
          <w:szCs w:val="24"/>
        </w:rPr>
        <w:t>,</w:t>
      </w:r>
      <w:r w:rsidR="00C8005D" w:rsidRPr="00C76442">
        <w:rPr>
          <w:rFonts w:ascii="Times New Roman" w:hAnsi="Times New Roman" w:cs="Times New Roman"/>
          <w:sz w:val="24"/>
          <w:szCs w:val="24"/>
        </w:rPr>
        <w:t xml:space="preserve"> es una institución que se encuentra en desuso</w:t>
      </w:r>
      <w:r w:rsidR="006B3F0E" w:rsidRPr="00C76442">
        <w:rPr>
          <w:rFonts w:ascii="Times New Roman" w:hAnsi="Times New Roman" w:cs="Times New Roman"/>
          <w:sz w:val="24"/>
          <w:szCs w:val="24"/>
        </w:rPr>
        <w:t>, para</w:t>
      </w:r>
      <w:r w:rsidR="00DC0449" w:rsidRPr="00C76442">
        <w:rPr>
          <w:rFonts w:ascii="Times New Roman" w:hAnsi="Times New Roman" w:cs="Times New Roman"/>
          <w:sz w:val="24"/>
          <w:szCs w:val="24"/>
        </w:rPr>
        <w:t xml:space="preserve"> </w:t>
      </w:r>
      <w:r w:rsidR="00DC0449" w:rsidRPr="00C76442">
        <w:rPr>
          <w:rFonts w:ascii="Times New Roman" w:hAnsi="Times New Roman" w:cs="Times New Roman"/>
          <w:noProof/>
          <w:sz w:val="24"/>
          <w:szCs w:val="24"/>
        </w:rPr>
        <w:t>Cadena Barreto (1988)</w:t>
      </w:r>
      <w:r w:rsidR="007B6640" w:rsidRPr="00C76442">
        <w:rPr>
          <w:rFonts w:ascii="Times New Roman" w:hAnsi="Times New Roman" w:cs="Times New Roman"/>
          <w:sz w:val="24"/>
          <w:szCs w:val="24"/>
        </w:rPr>
        <w:t xml:space="preserve"> el efecto positivo debe </w:t>
      </w:r>
      <w:r w:rsidR="001C52FE" w:rsidRPr="00C76442">
        <w:rPr>
          <w:rFonts w:ascii="Times New Roman" w:hAnsi="Times New Roman" w:cs="Times New Roman"/>
          <w:sz w:val="24"/>
          <w:szCs w:val="24"/>
        </w:rPr>
        <w:t>presentarse de manera excepcional</w:t>
      </w:r>
      <w:r w:rsidR="00393950" w:rsidRPr="00C76442">
        <w:rPr>
          <w:rFonts w:ascii="Times New Roman" w:hAnsi="Times New Roman" w:cs="Times New Roman"/>
          <w:sz w:val="24"/>
          <w:szCs w:val="24"/>
        </w:rPr>
        <w:t xml:space="preserve"> y </w:t>
      </w:r>
      <w:r w:rsidR="00EA1A60" w:rsidRPr="00C76442">
        <w:rPr>
          <w:rFonts w:ascii="Times New Roman" w:hAnsi="Times New Roman" w:cs="Times New Roman"/>
          <w:sz w:val="24"/>
          <w:szCs w:val="24"/>
        </w:rPr>
        <w:t>éste debe</w:t>
      </w:r>
      <w:r w:rsidR="00393950" w:rsidRPr="00C76442">
        <w:rPr>
          <w:rFonts w:ascii="Times New Roman" w:hAnsi="Times New Roman" w:cs="Times New Roman"/>
          <w:sz w:val="24"/>
          <w:szCs w:val="24"/>
        </w:rPr>
        <w:t xml:space="preserve"> ser establecid</w:t>
      </w:r>
      <w:r w:rsidR="00EA1A60" w:rsidRPr="00C76442">
        <w:rPr>
          <w:rFonts w:ascii="Times New Roman" w:hAnsi="Times New Roman" w:cs="Times New Roman"/>
          <w:sz w:val="24"/>
          <w:szCs w:val="24"/>
        </w:rPr>
        <w:t>o</w:t>
      </w:r>
      <w:r w:rsidR="00393950" w:rsidRPr="00C76442">
        <w:rPr>
          <w:rFonts w:ascii="Times New Roman" w:hAnsi="Times New Roman" w:cs="Times New Roman"/>
          <w:sz w:val="24"/>
          <w:szCs w:val="24"/>
        </w:rPr>
        <w:t xml:space="preserve"> legalmente, al respecto,</w:t>
      </w:r>
      <w:r w:rsidR="00C8005D" w:rsidRPr="00C76442">
        <w:rPr>
          <w:rFonts w:ascii="Times New Roman" w:hAnsi="Times New Roman" w:cs="Times New Roman"/>
          <w:sz w:val="24"/>
          <w:szCs w:val="24"/>
        </w:rPr>
        <w:t xml:space="preserve"> G</w:t>
      </w:r>
      <w:r w:rsidR="00DC0449" w:rsidRPr="00C76442">
        <w:rPr>
          <w:rFonts w:ascii="Times New Roman" w:hAnsi="Times New Roman" w:cs="Times New Roman"/>
          <w:noProof/>
          <w:sz w:val="24"/>
          <w:szCs w:val="24"/>
        </w:rPr>
        <w:t>ordillo (2013)</w:t>
      </w:r>
      <w:r w:rsidR="00C8005D" w:rsidRPr="00C76442">
        <w:rPr>
          <w:rFonts w:ascii="Times New Roman" w:hAnsi="Times New Roman" w:cs="Times New Roman"/>
          <w:noProof/>
          <w:sz w:val="24"/>
          <w:szCs w:val="24"/>
        </w:rPr>
        <w:t>,</w:t>
      </w:r>
      <w:r w:rsidR="00C8005D" w:rsidRPr="00C76442">
        <w:rPr>
          <w:rFonts w:ascii="Times New Roman" w:hAnsi="Times New Roman" w:cs="Times New Roman"/>
          <w:sz w:val="24"/>
          <w:szCs w:val="24"/>
        </w:rPr>
        <w:t xml:space="preserve"> sostiene que</w:t>
      </w:r>
      <w:r w:rsidR="0060084E" w:rsidRPr="00C76442">
        <w:rPr>
          <w:rFonts w:ascii="Times New Roman" w:hAnsi="Times New Roman" w:cs="Times New Roman"/>
          <w:sz w:val="24"/>
          <w:szCs w:val="24"/>
        </w:rPr>
        <w:t xml:space="preserve">, para la existencia de la institución del silencio administrativo es necesaria la existencia de una </w:t>
      </w:r>
      <w:r w:rsidR="00F27955" w:rsidRPr="00C76442">
        <w:rPr>
          <w:rFonts w:ascii="Times New Roman" w:hAnsi="Times New Roman" w:cs="Times New Roman"/>
          <w:sz w:val="24"/>
          <w:szCs w:val="24"/>
        </w:rPr>
        <w:t>cláusula</w:t>
      </w:r>
      <w:r w:rsidR="0060084E" w:rsidRPr="00C76442">
        <w:rPr>
          <w:rFonts w:ascii="Times New Roman" w:hAnsi="Times New Roman" w:cs="Times New Roman"/>
          <w:sz w:val="24"/>
          <w:szCs w:val="24"/>
        </w:rPr>
        <w:t xml:space="preserve"> contractual o una norma legal que evidencia sin lugar a duda</w:t>
      </w:r>
      <w:r w:rsidR="00EA1A60" w:rsidRPr="00C76442">
        <w:rPr>
          <w:rFonts w:ascii="Times New Roman" w:hAnsi="Times New Roman" w:cs="Times New Roman"/>
          <w:sz w:val="24"/>
          <w:szCs w:val="24"/>
        </w:rPr>
        <w:t>,</w:t>
      </w:r>
      <w:r w:rsidR="0060084E" w:rsidRPr="00C76442">
        <w:rPr>
          <w:rFonts w:ascii="Times New Roman" w:hAnsi="Times New Roman" w:cs="Times New Roman"/>
          <w:sz w:val="24"/>
          <w:szCs w:val="24"/>
        </w:rPr>
        <w:t xml:space="preserve"> la </w:t>
      </w:r>
      <w:r w:rsidR="00F27955" w:rsidRPr="00C76442">
        <w:rPr>
          <w:rFonts w:ascii="Times New Roman" w:hAnsi="Times New Roman" w:cs="Times New Roman"/>
          <w:sz w:val="24"/>
          <w:szCs w:val="24"/>
        </w:rPr>
        <w:t>voluntad</w:t>
      </w:r>
      <w:r w:rsidR="0060084E" w:rsidRPr="00C76442">
        <w:rPr>
          <w:rFonts w:ascii="Times New Roman" w:hAnsi="Times New Roman" w:cs="Times New Roman"/>
          <w:sz w:val="24"/>
          <w:szCs w:val="24"/>
        </w:rPr>
        <w:t xml:space="preserve"> de la administración de acogerse a todas las </w:t>
      </w:r>
      <w:r w:rsidR="00F27955" w:rsidRPr="00C76442">
        <w:rPr>
          <w:rFonts w:ascii="Times New Roman" w:hAnsi="Times New Roman" w:cs="Times New Roman"/>
          <w:sz w:val="24"/>
          <w:szCs w:val="24"/>
        </w:rPr>
        <w:t>consecuencias</w:t>
      </w:r>
      <w:r w:rsidR="0060084E" w:rsidRPr="00C76442">
        <w:rPr>
          <w:rFonts w:ascii="Times New Roman" w:hAnsi="Times New Roman" w:cs="Times New Roman"/>
          <w:sz w:val="24"/>
          <w:szCs w:val="24"/>
        </w:rPr>
        <w:t xml:space="preserve"> del </w:t>
      </w:r>
      <w:r w:rsidR="00F27955" w:rsidRPr="00C76442">
        <w:rPr>
          <w:rFonts w:ascii="Times New Roman" w:hAnsi="Times New Roman" w:cs="Times New Roman"/>
          <w:sz w:val="24"/>
          <w:szCs w:val="24"/>
        </w:rPr>
        <w:t>nacimiento</w:t>
      </w:r>
      <w:r w:rsidR="0060084E" w:rsidRPr="00C76442">
        <w:rPr>
          <w:rFonts w:ascii="Times New Roman" w:hAnsi="Times New Roman" w:cs="Times New Roman"/>
          <w:sz w:val="24"/>
          <w:szCs w:val="24"/>
        </w:rPr>
        <w:t xml:space="preserve"> del silencio </w:t>
      </w:r>
      <w:r w:rsidR="00F27955" w:rsidRPr="00C76442">
        <w:rPr>
          <w:rFonts w:ascii="Times New Roman" w:hAnsi="Times New Roman" w:cs="Times New Roman"/>
          <w:sz w:val="24"/>
          <w:szCs w:val="24"/>
        </w:rPr>
        <w:t>administrativo</w:t>
      </w:r>
      <w:r w:rsidR="0060084E" w:rsidRPr="00C76442">
        <w:rPr>
          <w:rFonts w:ascii="Times New Roman" w:hAnsi="Times New Roman" w:cs="Times New Roman"/>
          <w:sz w:val="24"/>
          <w:szCs w:val="24"/>
        </w:rPr>
        <w:t xml:space="preserve"> positivo, es decir a los efectos de su omisión. </w:t>
      </w:r>
    </w:p>
    <w:p w:rsidR="0060084E" w:rsidRPr="00C76442" w:rsidRDefault="00BA5A67"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393950" w:rsidRPr="00C76442">
        <w:rPr>
          <w:rFonts w:ascii="Times New Roman" w:hAnsi="Times New Roman" w:cs="Times New Roman"/>
          <w:sz w:val="24"/>
          <w:szCs w:val="24"/>
        </w:rPr>
        <w:t xml:space="preserve">Por otro </w:t>
      </w:r>
      <w:r w:rsidR="00996FB4" w:rsidRPr="00C76442">
        <w:rPr>
          <w:rFonts w:ascii="Times New Roman" w:hAnsi="Times New Roman" w:cs="Times New Roman"/>
          <w:sz w:val="24"/>
          <w:szCs w:val="24"/>
        </w:rPr>
        <w:t>lado,</w:t>
      </w:r>
      <w:r w:rsidR="00393950" w:rsidRPr="00C76442">
        <w:rPr>
          <w:rFonts w:ascii="Times New Roman" w:hAnsi="Times New Roman" w:cs="Times New Roman"/>
          <w:sz w:val="24"/>
          <w:szCs w:val="24"/>
        </w:rPr>
        <w:t xml:space="preserve"> debemos</w:t>
      </w:r>
      <w:r w:rsidR="00305E5A" w:rsidRPr="00C76442">
        <w:rPr>
          <w:rFonts w:ascii="Times New Roman" w:hAnsi="Times New Roman" w:cs="Times New Roman"/>
          <w:sz w:val="24"/>
          <w:szCs w:val="24"/>
        </w:rPr>
        <w:t xml:space="preserve"> reflexionar sobre los peligros que conlleva esta figura para la administración pública y por extensión, para el bien común. Es de entenderse la necesidad de establecer </w:t>
      </w:r>
      <w:r w:rsidR="00F27955" w:rsidRPr="00C76442">
        <w:rPr>
          <w:rFonts w:ascii="Times New Roman" w:hAnsi="Times New Roman" w:cs="Times New Roman"/>
          <w:sz w:val="24"/>
          <w:szCs w:val="24"/>
        </w:rPr>
        <w:t>interpretación</w:t>
      </w:r>
      <w:r w:rsidR="0060084E" w:rsidRPr="00C76442">
        <w:rPr>
          <w:rFonts w:ascii="Times New Roman" w:hAnsi="Times New Roman" w:cs="Times New Roman"/>
          <w:sz w:val="24"/>
          <w:szCs w:val="24"/>
        </w:rPr>
        <w:t xml:space="preserve"> restrictiva en cuanto al efecto positivo que la legislación puede </w:t>
      </w:r>
      <w:r w:rsidR="00305E5A" w:rsidRPr="00C76442">
        <w:rPr>
          <w:rFonts w:ascii="Times New Roman" w:hAnsi="Times New Roman" w:cs="Times New Roman"/>
          <w:sz w:val="24"/>
          <w:szCs w:val="24"/>
        </w:rPr>
        <w:t>otorgar</w:t>
      </w:r>
      <w:r w:rsidR="0060084E" w:rsidRPr="00C76442">
        <w:rPr>
          <w:rFonts w:ascii="Times New Roman" w:hAnsi="Times New Roman" w:cs="Times New Roman"/>
          <w:sz w:val="24"/>
          <w:szCs w:val="24"/>
        </w:rPr>
        <w:t xml:space="preserve">, puesto que su peligrosidad en cuanto a la aptitud y </w:t>
      </w:r>
      <w:r w:rsidR="00F27955" w:rsidRPr="00C76442">
        <w:rPr>
          <w:rFonts w:ascii="Times New Roman" w:hAnsi="Times New Roman" w:cs="Times New Roman"/>
          <w:sz w:val="24"/>
          <w:szCs w:val="24"/>
        </w:rPr>
        <w:t>capacidad</w:t>
      </w:r>
      <w:r w:rsidR="0060084E" w:rsidRPr="00C76442">
        <w:rPr>
          <w:rFonts w:ascii="Times New Roman" w:hAnsi="Times New Roman" w:cs="Times New Roman"/>
          <w:sz w:val="24"/>
          <w:szCs w:val="24"/>
        </w:rPr>
        <w:t xml:space="preserve"> que se le otorgará al </w:t>
      </w:r>
      <w:r w:rsidR="00F27955" w:rsidRPr="00C76442">
        <w:rPr>
          <w:rFonts w:ascii="Times New Roman" w:hAnsi="Times New Roman" w:cs="Times New Roman"/>
          <w:sz w:val="24"/>
          <w:szCs w:val="24"/>
        </w:rPr>
        <w:t>administrado</w:t>
      </w:r>
      <w:r w:rsidR="0060084E" w:rsidRPr="00C76442">
        <w:rPr>
          <w:rFonts w:ascii="Times New Roman" w:hAnsi="Times New Roman" w:cs="Times New Roman"/>
          <w:sz w:val="24"/>
          <w:szCs w:val="24"/>
        </w:rPr>
        <w:t xml:space="preserve"> para realizar actividades que </w:t>
      </w:r>
      <w:r w:rsidR="00F27955" w:rsidRPr="00C76442">
        <w:rPr>
          <w:rFonts w:ascii="Times New Roman" w:hAnsi="Times New Roman" w:cs="Times New Roman"/>
          <w:sz w:val="24"/>
          <w:szCs w:val="24"/>
        </w:rPr>
        <w:t>originalmente</w:t>
      </w:r>
      <w:r w:rsidR="0060084E" w:rsidRPr="00C76442">
        <w:rPr>
          <w:rFonts w:ascii="Times New Roman" w:hAnsi="Times New Roman" w:cs="Times New Roman"/>
          <w:sz w:val="24"/>
          <w:szCs w:val="24"/>
        </w:rPr>
        <w:t xml:space="preserve"> deben estar sometidas al control de la </w:t>
      </w:r>
      <w:r w:rsidR="00F27955" w:rsidRPr="00C76442">
        <w:rPr>
          <w:rFonts w:ascii="Times New Roman" w:hAnsi="Times New Roman" w:cs="Times New Roman"/>
          <w:sz w:val="24"/>
          <w:szCs w:val="24"/>
        </w:rPr>
        <w:t>administración, se</w:t>
      </w:r>
      <w:r w:rsidR="0060084E" w:rsidRPr="00C76442">
        <w:rPr>
          <w:rFonts w:ascii="Times New Roman" w:hAnsi="Times New Roman" w:cs="Times New Roman"/>
          <w:sz w:val="24"/>
          <w:szCs w:val="24"/>
        </w:rPr>
        <w:t xml:space="preserve"> realizarán bajo la sana critica del </w:t>
      </w:r>
      <w:r w:rsidR="00F27955" w:rsidRPr="00C76442">
        <w:rPr>
          <w:rFonts w:ascii="Times New Roman" w:hAnsi="Times New Roman" w:cs="Times New Roman"/>
          <w:sz w:val="24"/>
          <w:szCs w:val="24"/>
        </w:rPr>
        <w:t>administrado</w:t>
      </w:r>
      <w:r w:rsidR="0060084E" w:rsidRPr="00C76442">
        <w:rPr>
          <w:rFonts w:ascii="Times New Roman" w:hAnsi="Times New Roman" w:cs="Times New Roman"/>
          <w:sz w:val="24"/>
          <w:szCs w:val="24"/>
        </w:rPr>
        <w:t>.</w:t>
      </w:r>
    </w:p>
    <w:p w:rsidR="00C8005D" w:rsidRPr="00C76442" w:rsidRDefault="0081728D" w:rsidP="00BB4770">
      <w:pPr>
        <w:pStyle w:val="Ttulo4"/>
        <w:rPr>
          <w:rFonts w:ascii="Times New Roman" w:hAnsi="Times New Roman" w:cs="Times New Roman"/>
          <w:b/>
          <w:i w:val="0"/>
          <w:color w:val="auto"/>
          <w:sz w:val="28"/>
        </w:rPr>
      </w:pPr>
      <w:bookmarkStart w:id="16" w:name="_Toc2704904"/>
      <w:bookmarkStart w:id="17" w:name="_Hlk532393656"/>
      <w:r w:rsidRPr="00C76442">
        <w:rPr>
          <w:rFonts w:ascii="Times New Roman" w:hAnsi="Times New Roman" w:cs="Times New Roman"/>
          <w:b/>
          <w:i w:val="0"/>
          <w:color w:val="auto"/>
          <w:sz w:val="28"/>
        </w:rPr>
        <w:t xml:space="preserve">1.5.1.1 </w:t>
      </w:r>
      <w:r w:rsidR="00C8005D" w:rsidRPr="00C76442">
        <w:rPr>
          <w:rFonts w:ascii="Times New Roman" w:hAnsi="Times New Roman" w:cs="Times New Roman"/>
          <w:b/>
          <w:i w:val="0"/>
          <w:color w:val="auto"/>
          <w:sz w:val="28"/>
        </w:rPr>
        <w:t>Silencio administrativo positivo en la legislación ecuatoriana</w:t>
      </w:r>
      <w:bookmarkEnd w:id="16"/>
    </w:p>
    <w:bookmarkEnd w:id="17"/>
    <w:p w:rsidR="007917C6" w:rsidRPr="00C76442" w:rsidRDefault="00BA5A67" w:rsidP="00444489">
      <w:pPr>
        <w:spacing w:after="240"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46161B">
        <w:rPr>
          <w:rFonts w:ascii="Times New Roman" w:hAnsi="Times New Roman" w:cs="Times New Roman"/>
          <w:sz w:val="24"/>
          <w:szCs w:val="24"/>
        </w:rPr>
        <w:t>L</w:t>
      </w:r>
      <w:r w:rsidR="007917C6" w:rsidRPr="00C76442">
        <w:rPr>
          <w:rFonts w:ascii="Times New Roman" w:hAnsi="Times New Roman" w:cs="Times New Roman"/>
          <w:sz w:val="24"/>
          <w:szCs w:val="24"/>
        </w:rPr>
        <w:t>a figura del silencio administrativo positivo nace en la legislación</w:t>
      </w:r>
      <w:r w:rsidR="0046161B">
        <w:rPr>
          <w:rFonts w:ascii="Times New Roman" w:hAnsi="Times New Roman" w:cs="Times New Roman"/>
          <w:sz w:val="24"/>
          <w:szCs w:val="24"/>
        </w:rPr>
        <w:t xml:space="preserve"> ecuatoriana</w:t>
      </w:r>
      <w:r w:rsidR="007917C6" w:rsidRPr="00C76442">
        <w:rPr>
          <w:rFonts w:ascii="Times New Roman" w:hAnsi="Times New Roman" w:cs="Times New Roman"/>
          <w:sz w:val="24"/>
          <w:szCs w:val="24"/>
        </w:rPr>
        <w:t xml:space="preserve"> a partir de la</w:t>
      </w:r>
      <w:r w:rsidR="0046161B">
        <w:rPr>
          <w:rFonts w:ascii="Times New Roman" w:hAnsi="Times New Roman" w:cs="Times New Roman"/>
          <w:sz w:val="24"/>
          <w:szCs w:val="24"/>
        </w:rPr>
        <w:t xml:space="preserve"> expedición de la</w:t>
      </w:r>
      <w:r w:rsidR="007917C6" w:rsidRPr="00C76442">
        <w:rPr>
          <w:rFonts w:ascii="Times New Roman" w:hAnsi="Times New Roman" w:cs="Times New Roman"/>
          <w:sz w:val="24"/>
          <w:szCs w:val="24"/>
        </w:rPr>
        <w:t xml:space="preserve"> Ley de Modernización del Estado, Privatizaciones y Prestación de Servicios </w:t>
      </w:r>
      <w:r w:rsidR="00F27955" w:rsidRPr="00C76442">
        <w:rPr>
          <w:rFonts w:ascii="Times New Roman" w:hAnsi="Times New Roman" w:cs="Times New Roman"/>
          <w:sz w:val="24"/>
          <w:szCs w:val="24"/>
        </w:rPr>
        <w:t>Públicos</w:t>
      </w:r>
      <w:r w:rsidR="0046161B">
        <w:rPr>
          <w:rFonts w:ascii="Times New Roman" w:hAnsi="Times New Roman" w:cs="Times New Roman"/>
          <w:sz w:val="24"/>
          <w:szCs w:val="24"/>
        </w:rPr>
        <w:t>, publicada en el Registro Oficial</w:t>
      </w:r>
      <w:r w:rsidR="00F25450">
        <w:rPr>
          <w:rFonts w:ascii="Times New Roman" w:hAnsi="Times New Roman" w:cs="Times New Roman"/>
          <w:sz w:val="24"/>
          <w:szCs w:val="24"/>
        </w:rPr>
        <w:t xml:space="preserve"> No.349</w:t>
      </w:r>
      <w:r w:rsidR="00996FB4" w:rsidRPr="00C76442">
        <w:rPr>
          <w:rFonts w:ascii="Times New Roman" w:hAnsi="Times New Roman" w:cs="Times New Roman"/>
          <w:sz w:val="24"/>
          <w:szCs w:val="24"/>
        </w:rPr>
        <w:t xml:space="preserve"> de</w:t>
      </w:r>
      <w:r w:rsidR="007917C6" w:rsidRPr="00C76442">
        <w:rPr>
          <w:rFonts w:ascii="Times New Roman" w:hAnsi="Times New Roman" w:cs="Times New Roman"/>
          <w:sz w:val="24"/>
          <w:szCs w:val="24"/>
        </w:rPr>
        <w:t xml:space="preserve"> 31 de diciembre de 1993</w:t>
      </w:r>
      <w:sdt>
        <w:sdtPr>
          <w:rPr>
            <w:rFonts w:ascii="Times New Roman" w:hAnsi="Times New Roman" w:cs="Times New Roman"/>
            <w:sz w:val="24"/>
            <w:szCs w:val="24"/>
          </w:rPr>
          <w:id w:val="1939948786"/>
          <w:citation/>
        </w:sdtPr>
        <w:sdtContent>
          <w:r w:rsidR="00F267AB" w:rsidRPr="00C76442">
            <w:rPr>
              <w:rFonts w:ascii="Times New Roman" w:hAnsi="Times New Roman" w:cs="Times New Roman"/>
              <w:sz w:val="24"/>
              <w:szCs w:val="24"/>
            </w:rPr>
            <w:fldChar w:fldCharType="begin"/>
          </w:r>
          <w:r w:rsidR="007917C6" w:rsidRPr="00C76442">
            <w:rPr>
              <w:rFonts w:ascii="Times New Roman" w:hAnsi="Times New Roman" w:cs="Times New Roman"/>
              <w:sz w:val="24"/>
              <w:szCs w:val="24"/>
            </w:rPr>
            <w:instrText xml:space="preserve"> CITATION Jav06 \l 12298 </w:instrText>
          </w:r>
          <w:r w:rsidR="00F267AB"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 xml:space="preserve"> (Robalino, 2006)</w:t>
          </w:r>
          <w:r w:rsidR="00F267AB" w:rsidRPr="00C76442">
            <w:rPr>
              <w:rFonts w:ascii="Times New Roman" w:hAnsi="Times New Roman" w:cs="Times New Roman"/>
              <w:sz w:val="24"/>
              <w:szCs w:val="24"/>
            </w:rPr>
            <w:fldChar w:fldCharType="end"/>
          </w:r>
        </w:sdtContent>
      </w:sdt>
      <w:r w:rsidR="007917C6" w:rsidRPr="00C76442">
        <w:rPr>
          <w:rFonts w:ascii="Times New Roman" w:hAnsi="Times New Roman" w:cs="Times New Roman"/>
          <w:sz w:val="24"/>
          <w:szCs w:val="24"/>
        </w:rPr>
        <w:t>.</w:t>
      </w:r>
    </w:p>
    <w:p w:rsidR="00AF35E0" w:rsidRPr="00C76442" w:rsidRDefault="00BA5A67"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lastRenderedPageBreak/>
        <w:t xml:space="preserve">     </w:t>
      </w:r>
      <w:r w:rsidR="00AF35E0" w:rsidRPr="00C76442">
        <w:rPr>
          <w:rFonts w:ascii="Times New Roman" w:hAnsi="Times New Roman" w:cs="Times New Roman"/>
          <w:sz w:val="24"/>
          <w:szCs w:val="24"/>
        </w:rPr>
        <w:t>En la legislación ecuatoriana se establec</w:t>
      </w:r>
      <w:r w:rsidR="00B204DB" w:rsidRPr="00C76442">
        <w:rPr>
          <w:rFonts w:ascii="Times New Roman" w:hAnsi="Times New Roman" w:cs="Times New Roman"/>
          <w:sz w:val="24"/>
          <w:szCs w:val="24"/>
        </w:rPr>
        <w:t>ió</w:t>
      </w:r>
      <w:r w:rsidR="00AF35E0" w:rsidRPr="00C76442">
        <w:rPr>
          <w:rFonts w:ascii="Times New Roman" w:hAnsi="Times New Roman" w:cs="Times New Roman"/>
          <w:sz w:val="24"/>
          <w:szCs w:val="24"/>
        </w:rPr>
        <w:t xml:space="preserve"> por regla general el nacimiento de un silencio ad</w:t>
      </w:r>
      <w:r w:rsidR="002F0CEB" w:rsidRPr="00C76442">
        <w:rPr>
          <w:rFonts w:ascii="Times New Roman" w:hAnsi="Times New Roman" w:cs="Times New Roman"/>
          <w:sz w:val="24"/>
          <w:szCs w:val="24"/>
        </w:rPr>
        <w:t>ministrativo posi</w:t>
      </w:r>
      <w:r w:rsidR="00C4524C" w:rsidRPr="00C76442">
        <w:rPr>
          <w:rFonts w:ascii="Times New Roman" w:hAnsi="Times New Roman" w:cs="Times New Roman"/>
          <w:sz w:val="24"/>
          <w:szCs w:val="24"/>
        </w:rPr>
        <w:t>tivo, después de</w:t>
      </w:r>
      <w:r w:rsidR="00305E5A" w:rsidRPr="00C76442">
        <w:rPr>
          <w:rFonts w:ascii="Times New Roman" w:hAnsi="Times New Roman" w:cs="Times New Roman"/>
          <w:sz w:val="24"/>
          <w:szCs w:val="24"/>
        </w:rPr>
        <w:t xml:space="preserve"> (15)</w:t>
      </w:r>
      <w:r w:rsidR="00C4524C" w:rsidRPr="00C76442">
        <w:rPr>
          <w:rFonts w:ascii="Times New Roman" w:hAnsi="Times New Roman" w:cs="Times New Roman"/>
          <w:sz w:val="24"/>
          <w:szCs w:val="24"/>
        </w:rPr>
        <w:t xml:space="preserve"> quince días (té</w:t>
      </w:r>
      <w:r w:rsidR="002F0CEB" w:rsidRPr="00C76442">
        <w:rPr>
          <w:rFonts w:ascii="Times New Roman" w:hAnsi="Times New Roman" w:cs="Times New Roman"/>
          <w:sz w:val="24"/>
          <w:szCs w:val="24"/>
        </w:rPr>
        <w:t xml:space="preserve">rmino) del ingreso de la petición sin que </w:t>
      </w:r>
      <w:r w:rsidR="00996FB4" w:rsidRPr="00C76442">
        <w:rPr>
          <w:rFonts w:ascii="Times New Roman" w:hAnsi="Times New Roman" w:cs="Times New Roman"/>
          <w:sz w:val="24"/>
          <w:szCs w:val="24"/>
        </w:rPr>
        <w:t>é</w:t>
      </w:r>
      <w:r w:rsidR="002F0CEB" w:rsidRPr="00C76442">
        <w:rPr>
          <w:rFonts w:ascii="Times New Roman" w:hAnsi="Times New Roman" w:cs="Times New Roman"/>
          <w:sz w:val="24"/>
          <w:szCs w:val="24"/>
        </w:rPr>
        <w:t>sta haya sido contestada.</w:t>
      </w:r>
      <w:sdt>
        <w:sdtPr>
          <w:rPr>
            <w:rFonts w:ascii="Times New Roman" w:hAnsi="Times New Roman" w:cs="Times New Roman"/>
            <w:sz w:val="24"/>
            <w:szCs w:val="24"/>
          </w:rPr>
          <w:id w:val="1711600232"/>
          <w:citation/>
        </w:sdtPr>
        <w:sdtContent>
          <w:r w:rsidR="00F267AB" w:rsidRPr="00C76442">
            <w:rPr>
              <w:rFonts w:ascii="Times New Roman" w:hAnsi="Times New Roman" w:cs="Times New Roman"/>
              <w:sz w:val="24"/>
              <w:szCs w:val="24"/>
            </w:rPr>
            <w:fldChar w:fldCharType="begin"/>
          </w:r>
          <w:r w:rsidR="00F32534" w:rsidRPr="00C76442">
            <w:rPr>
              <w:rFonts w:ascii="Times New Roman" w:hAnsi="Times New Roman" w:cs="Times New Roman"/>
              <w:sz w:val="24"/>
              <w:szCs w:val="24"/>
            </w:rPr>
            <w:instrText xml:space="preserve">CITATION Ley09 \l 12298 </w:instrText>
          </w:r>
          <w:r w:rsidR="00F267AB" w:rsidRPr="00C76442">
            <w:rPr>
              <w:rFonts w:ascii="Times New Roman" w:hAnsi="Times New Roman" w:cs="Times New Roman"/>
              <w:sz w:val="24"/>
              <w:szCs w:val="24"/>
            </w:rPr>
            <w:fldChar w:fldCharType="separate"/>
          </w:r>
          <w:r w:rsidR="00F32534" w:rsidRPr="00C76442">
            <w:rPr>
              <w:rFonts w:ascii="Times New Roman" w:hAnsi="Times New Roman" w:cs="Times New Roman"/>
              <w:noProof/>
              <w:sz w:val="24"/>
              <w:szCs w:val="24"/>
            </w:rPr>
            <w:t xml:space="preserve"> (Ley de Modernización del Estado, 1993)</w:t>
          </w:r>
          <w:r w:rsidR="00F267AB" w:rsidRPr="00C76442">
            <w:rPr>
              <w:rFonts w:ascii="Times New Roman" w:hAnsi="Times New Roman" w:cs="Times New Roman"/>
              <w:sz w:val="24"/>
              <w:szCs w:val="24"/>
            </w:rPr>
            <w:fldChar w:fldCharType="end"/>
          </w:r>
        </w:sdtContent>
      </w:sdt>
      <w:r w:rsidR="00996FB4" w:rsidRPr="00C76442">
        <w:rPr>
          <w:rFonts w:ascii="Times New Roman" w:hAnsi="Times New Roman" w:cs="Times New Roman"/>
          <w:sz w:val="24"/>
          <w:szCs w:val="24"/>
        </w:rPr>
        <w:t>.</w:t>
      </w:r>
    </w:p>
    <w:p w:rsidR="00E04DF6" w:rsidRPr="00C76442" w:rsidRDefault="00BA5A67"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393950" w:rsidRPr="00C76442">
        <w:rPr>
          <w:rFonts w:ascii="Times New Roman" w:hAnsi="Times New Roman" w:cs="Times New Roman"/>
          <w:sz w:val="24"/>
          <w:szCs w:val="24"/>
        </w:rPr>
        <w:t>Por otro lado</w:t>
      </w:r>
      <w:r w:rsidR="00E04DF6" w:rsidRPr="00C76442">
        <w:rPr>
          <w:rFonts w:ascii="Times New Roman" w:hAnsi="Times New Roman" w:cs="Times New Roman"/>
          <w:sz w:val="24"/>
          <w:szCs w:val="24"/>
        </w:rPr>
        <w:t xml:space="preserve">, el </w:t>
      </w:r>
      <w:r w:rsidR="00DC0449" w:rsidRPr="00C76442">
        <w:rPr>
          <w:rFonts w:ascii="Times New Roman" w:hAnsi="Times New Roman" w:cs="Times New Roman"/>
          <w:noProof/>
          <w:sz w:val="24"/>
          <w:szCs w:val="24"/>
        </w:rPr>
        <w:t>Código Orgánico Administrativo (2017)</w:t>
      </w:r>
      <w:r w:rsidR="00E04DF6" w:rsidRPr="00C76442">
        <w:rPr>
          <w:rFonts w:ascii="Times New Roman" w:hAnsi="Times New Roman" w:cs="Times New Roman"/>
          <w:sz w:val="24"/>
          <w:szCs w:val="24"/>
        </w:rPr>
        <w:t xml:space="preserve">, </w:t>
      </w:r>
      <w:r w:rsidR="00F27955" w:rsidRPr="00C76442">
        <w:rPr>
          <w:rFonts w:ascii="Times New Roman" w:hAnsi="Times New Roman" w:cs="Times New Roman"/>
          <w:sz w:val="24"/>
          <w:szCs w:val="24"/>
        </w:rPr>
        <w:t>establece</w:t>
      </w:r>
      <w:r w:rsidR="00C4524C" w:rsidRPr="00C76442">
        <w:rPr>
          <w:rFonts w:ascii="Times New Roman" w:hAnsi="Times New Roman" w:cs="Times New Roman"/>
          <w:sz w:val="24"/>
          <w:szCs w:val="24"/>
        </w:rPr>
        <w:t xml:space="preserve"> que los a</w:t>
      </w:r>
      <w:r w:rsidR="00E04DF6" w:rsidRPr="00C76442">
        <w:rPr>
          <w:rFonts w:ascii="Times New Roman" w:hAnsi="Times New Roman" w:cs="Times New Roman"/>
          <w:sz w:val="24"/>
          <w:szCs w:val="24"/>
        </w:rPr>
        <w:t>)</w:t>
      </w:r>
      <w:r w:rsidR="00C4524C" w:rsidRPr="00C76442">
        <w:rPr>
          <w:rFonts w:ascii="Times New Roman" w:hAnsi="Times New Roman" w:cs="Times New Roman"/>
          <w:sz w:val="24"/>
          <w:szCs w:val="24"/>
        </w:rPr>
        <w:t xml:space="preserve"> reclamos, b) solicitudes o</w:t>
      </w:r>
      <w:r w:rsidR="00985868" w:rsidRPr="00C76442">
        <w:rPr>
          <w:rFonts w:ascii="Times New Roman" w:hAnsi="Times New Roman" w:cs="Times New Roman"/>
          <w:sz w:val="24"/>
          <w:szCs w:val="24"/>
        </w:rPr>
        <w:t>,</w:t>
      </w:r>
      <w:r w:rsidR="00C4524C" w:rsidRPr="00C76442">
        <w:rPr>
          <w:rFonts w:ascii="Times New Roman" w:hAnsi="Times New Roman" w:cs="Times New Roman"/>
          <w:sz w:val="24"/>
          <w:szCs w:val="24"/>
        </w:rPr>
        <w:t xml:space="preserve"> </w:t>
      </w:r>
      <w:r w:rsidR="00996FB4" w:rsidRPr="00C76442">
        <w:rPr>
          <w:rFonts w:ascii="Times New Roman" w:hAnsi="Times New Roman" w:cs="Times New Roman"/>
          <w:sz w:val="24"/>
          <w:szCs w:val="24"/>
        </w:rPr>
        <w:t>c</w:t>
      </w:r>
      <w:r w:rsidR="00E04DF6" w:rsidRPr="00C76442">
        <w:rPr>
          <w:rFonts w:ascii="Times New Roman" w:hAnsi="Times New Roman" w:cs="Times New Roman"/>
          <w:sz w:val="24"/>
          <w:szCs w:val="24"/>
        </w:rPr>
        <w:t>)</w:t>
      </w:r>
      <w:r w:rsidR="00C4524C" w:rsidRPr="00C76442">
        <w:rPr>
          <w:rFonts w:ascii="Times New Roman" w:hAnsi="Times New Roman" w:cs="Times New Roman"/>
          <w:sz w:val="24"/>
          <w:szCs w:val="24"/>
        </w:rPr>
        <w:t xml:space="preserve"> </w:t>
      </w:r>
      <w:r w:rsidR="00E04DF6" w:rsidRPr="00C76442">
        <w:rPr>
          <w:rFonts w:ascii="Times New Roman" w:hAnsi="Times New Roman" w:cs="Times New Roman"/>
          <w:sz w:val="24"/>
          <w:szCs w:val="24"/>
        </w:rPr>
        <w:t xml:space="preserve">pedidos, que hayan sido dirigidos a la administración y no hayan sido resueltos y notificados dentro treinta días (término) </w:t>
      </w:r>
      <w:r w:rsidR="0077454F" w:rsidRPr="00C76442">
        <w:rPr>
          <w:rFonts w:ascii="Times New Roman" w:hAnsi="Times New Roman" w:cs="Times New Roman"/>
          <w:sz w:val="24"/>
          <w:szCs w:val="24"/>
        </w:rPr>
        <w:t>se entenderán como aceptadas</w:t>
      </w:r>
      <w:r w:rsidR="00985868" w:rsidRPr="00C76442">
        <w:rPr>
          <w:rFonts w:ascii="Times New Roman" w:hAnsi="Times New Roman" w:cs="Times New Roman"/>
          <w:sz w:val="24"/>
          <w:szCs w:val="24"/>
        </w:rPr>
        <w:t>, ratificando la existencia del silencio administrativo positivo.</w:t>
      </w:r>
    </w:p>
    <w:p w:rsidR="0077454F" w:rsidRPr="00C76442" w:rsidRDefault="00BA5A67"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77454F" w:rsidRPr="00C76442">
        <w:rPr>
          <w:rFonts w:ascii="Times New Roman" w:hAnsi="Times New Roman" w:cs="Times New Roman"/>
          <w:sz w:val="24"/>
          <w:szCs w:val="24"/>
        </w:rPr>
        <w:t xml:space="preserve">Es importante </w:t>
      </w:r>
      <w:r w:rsidR="00B204DB" w:rsidRPr="00C76442">
        <w:rPr>
          <w:rFonts w:ascii="Times New Roman" w:hAnsi="Times New Roman" w:cs="Times New Roman"/>
          <w:sz w:val="24"/>
          <w:szCs w:val="24"/>
        </w:rPr>
        <w:t>anotar</w:t>
      </w:r>
      <w:r w:rsidR="0077454F" w:rsidRPr="00C76442">
        <w:rPr>
          <w:rFonts w:ascii="Times New Roman" w:hAnsi="Times New Roman" w:cs="Times New Roman"/>
          <w:sz w:val="24"/>
          <w:szCs w:val="24"/>
        </w:rPr>
        <w:t xml:space="preserve"> ciertas </w:t>
      </w:r>
      <w:r w:rsidR="00F27955" w:rsidRPr="00C76442">
        <w:rPr>
          <w:rFonts w:ascii="Times New Roman" w:hAnsi="Times New Roman" w:cs="Times New Roman"/>
          <w:sz w:val="24"/>
          <w:szCs w:val="24"/>
        </w:rPr>
        <w:t>diferencias</w:t>
      </w:r>
      <w:r w:rsidR="0077454F" w:rsidRPr="00C76442">
        <w:rPr>
          <w:rFonts w:ascii="Times New Roman" w:hAnsi="Times New Roman" w:cs="Times New Roman"/>
          <w:sz w:val="24"/>
          <w:szCs w:val="24"/>
        </w:rPr>
        <w:t xml:space="preserve"> entre </w:t>
      </w:r>
      <w:r w:rsidR="00393950" w:rsidRPr="00C76442">
        <w:rPr>
          <w:rFonts w:ascii="Times New Roman" w:hAnsi="Times New Roman" w:cs="Times New Roman"/>
          <w:sz w:val="24"/>
          <w:szCs w:val="24"/>
        </w:rPr>
        <w:t>la Ley de Modernización del Estado y el Código Orgánico Administrativo</w:t>
      </w:r>
      <w:r w:rsidR="0077454F" w:rsidRPr="00C76442">
        <w:rPr>
          <w:rFonts w:ascii="Times New Roman" w:hAnsi="Times New Roman" w:cs="Times New Roman"/>
          <w:sz w:val="24"/>
          <w:szCs w:val="24"/>
        </w:rPr>
        <w:t xml:space="preserve">, antes de avanzar con el desarrollo del silencio administrativo positivo per se. Si bien es cierto las dos determinan el nacimiento de un silencio administrativo positivo, en el </w:t>
      </w:r>
      <w:r w:rsidR="00F27955" w:rsidRPr="00C76442">
        <w:rPr>
          <w:rFonts w:ascii="Times New Roman" w:hAnsi="Times New Roman" w:cs="Times New Roman"/>
          <w:sz w:val="24"/>
          <w:szCs w:val="24"/>
        </w:rPr>
        <w:t>Código</w:t>
      </w:r>
      <w:r w:rsidR="0077454F" w:rsidRPr="00C76442">
        <w:rPr>
          <w:rFonts w:ascii="Times New Roman" w:hAnsi="Times New Roman" w:cs="Times New Roman"/>
          <w:sz w:val="24"/>
          <w:szCs w:val="24"/>
        </w:rPr>
        <w:t xml:space="preserve"> </w:t>
      </w:r>
      <w:r w:rsidR="00F27955" w:rsidRPr="00C76442">
        <w:rPr>
          <w:rFonts w:ascii="Times New Roman" w:hAnsi="Times New Roman" w:cs="Times New Roman"/>
          <w:sz w:val="24"/>
          <w:szCs w:val="24"/>
        </w:rPr>
        <w:t>Orgánico</w:t>
      </w:r>
      <w:r w:rsidR="0077454F" w:rsidRPr="00C76442">
        <w:rPr>
          <w:rFonts w:ascii="Times New Roman" w:hAnsi="Times New Roman" w:cs="Times New Roman"/>
          <w:sz w:val="24"/>
          <w:szCs w:val="24"/>
        </w:rPr>
        <w:t xml:space="preserve"> Administrativo se </w:t>
      </w:r>
      <w:r w:rsidR="00C4524C" w:rsidRPr="00C76442">
        <w:rPr>
          <w:rFonts w:ascii="Times New Roman" w:hAnsi="Times New Roman" w:cs="Times New Roman"/>
          <w:sz w:val="24"/>
          <w:szCs w:val="24"/>
        </w:rPr>
        <w:t>evidencian un par de cambios, a</w:t>
      </w:r>
      <w:r w:rsidR="0077454F" w:rsidRPr="00C76442">
        <w:rPr>
          <w:rFonts w:ascii="Times New Roman" w:hAnsi="Times New Roman" w:cs="Times New Roman"/>
          <w:sz w:val="24"/>
          <w:szCs w:val="24"/>
        </w:rPr>
        <w:t>) el t</w:t>
      </w:r>
      <w:r w:rsidR="00996FB4" w:rsidRPr="00C76442">
        <w:rPr>
          <w:rFonts w:ascii="Times New Roman" w:hAnsi="Times New Roman" w:cs="Times New Roman"/>
          <w:sz w:val="24"/>
          <w:szCs w:val="24"/>
        </w:rPr>
        <w:t>é</w:t>
      </w:r>
      <w:r w:rsidR="0077454F" w:rsidRPr="00C76442">
        <w:rPr>
          <w:rFonts w:ascii="Times New Roman" w:hAnsi="Times New Roman" w:cs="Times New Roman"/>
          <w:sz w:val="24"/>
          <w:szCs w:val="24"/>
        </w:rPr>
        <w:t xml:space="preserve">rmino, se </w:t>
      </w:r>
      <w:r w:rsidR="00F27955" w:rsidRPr="00C76442">
        <w:rPr>
          <w:rFonts w:ascii="Times New Roman" w:hAnsi="Times New Roman" w:cs="Times New Roman"/>
          <w:sz w:val="24"/>
          <w:szCs w:val="24"/>
        </w:rPr>
        <w:t>amplía</w:t>
      </w:r>
      <w:r w:rsidR="00C4524C" w:rsidRPr="00C76442">
        <w:rPr>
          <w:rFonts w:ascii="Times New Roman" w:hAnsi="Times New Roman" w:cs="Times New Roman"/>
          <w:sz w:val="24"/>
          <w:szCs w:val="24"/>
        </w:rPr>
        <w:t xml:space="preserve"> de quince a treinta días, b</w:t>
      </w:r>
      <w:r w:rsidR="0077454F" w:rsidRPr="00C76442">
        <w:rPr>
          <w:rFonts w:ascii="Times New Roman" w:hAnsi="Times New Roman" w:cs="Times New Roman"/>
          <w:sz w:val="24"/>
          <w:szCs w:val="24"/>
        </w:rPr>
        <w:t xml:space="preserve">) </w:t>
      </w:r>
      <w:r w:rsidR="00F27955" w:rsidRPr="00C76442">
        <w:rPr>
          <w:rFonts w:ascii="Times New Roman" w:hAnsi="Times New Roman" w:cs="Times New Roman"/>
          <w:sz w:val="24"/>
          <w:szCs w:val="24"/>
        </w:rPr>
        <w:t>el silencio</w:t>
      </w:r>
      <w:r w:rsidR="009E3D43" w:rsidRPr="00C76442">
        <w:rPr>
          <w:rFonts w:ascii="Times New Roman" w:hAnsi="Times New Roman" w:cs="Times New Roman"/>
          <w:sz w:val="24"/>
          <w:szCs w:val="24"/>
        </w:rPr>
        <w:t xml:space="preserve"> que</w:t>
      </w:r>
      <w:r w:rsidR="0077454F" w:rsidRPr="00C76442">
        <w:rPr>
          <w:rFonts w:ascii="Times New Roman" w:hAnsi="Times New Roman" w:cs="Times New Roman"/>
          <w:sz w:val="24"/>
          <w:szCs w:val="24"/>
        </w:rPr>
        <w:t xml:space="preserve"> nace desde que la petición no fue contestada ni notificada</w:t>
      </w:r>
      <w:r w:rsidR="00C91768" w:rsidRPr="00C76442">
        <w:rPr>
          <w:rFonts w:ascii="Times New Roman" w:hAnsi="Times New Roman" w:cs="Times New Roman"/>
          <w:sz w:val="24"/>
          <w:szCs w:val="24"/>
        </w:rPr>
        <w:t xml:space="preserve"> y</w:t>
      </w:r>
      <w:r w:rsidR="009E3D43" w:rsidRPr="00C76442">
        <w:rPr>
          <w:rFonts w:ascii="Times New Roman" w:hAnsi="Times New Roman" w:cs="Times New Roman"/>
          <w:sz w:val="24"/>
          <w:szCs w:val="24"/>
        </w:rPr>
        <w:t xml:space="preserve"> constituye un título de ejecución en vía judicial y c) el acto administrativo que nace del silencio administrativo se puede hacer valer ante cualquier persona a partir de vencido el término, sin resolución ni notificación de la administración.</w:t>
      </w:r>
    </w:p>
    <w:p w:rsidR="00DC0449" w:rsidRPr="00C76442" w:rsidRDefault="00BA5A67" w:rsidP="009D0B6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7B6640" w:rsidRPr="00C76442">
        <w:rPr>
          <w:rFonts w:ascii="Times New Roman" w:hAnsi="Times New Roman" w:cs="Times New Roman"/>
          <w:sz w:val="24"/>
          <w:szCs w:val="24"/>
        </w:rPr>
        <w:t>E</w:t>
      </w:r>
      <w:r w:rsidR="00393950" w:rsidRPr="00C76442">
        <w:rPr>
          <w:rFonts w:ascii="Times New Roman" w:hAnsi="Times New Roman" w:cs="Times New Roman"/>
          <w:sz w:val="24"/>
          <w:szCs w:val="24"/>
        </w:rPr>
        <w:t>n la misma línea normativa</w:t>
      </w:r>
      <w:r w:rsidR="007B6640" w:rsidRPr="00C76442">
        <w:rPr>
          <w:rFonts w:ascii="Times New Roman" w:hAnsi="Times New Roman" w:cs="Times New Roman"/>
          <w:sz w:val="24"/>
          <w:szCs w:val="24"/>
        </w:rPr>
        <w:t xml:space="preserve"> </w:t>
      </w:r>
      <w:r w:rsidR="00DC0449" w:rsidRPr="00C76442">
        <w:rPr>
          <w:rFonts w:ascii="Times New Roman" w:hAnsi="Times New Roman" w:cs="Times New Roman"/>
          <w:noProof/>
          <w:sz w:val="24"/>
          <w:szCs w:val="24"/>
        </w:rPr>
        <w:t>Código Orgánico Administrativo (2017)</w:t>
      </w:r>
      <w:r w:rsidR="007B6640" w:rsidRPr="00C76442">
        <w:rPr>
          <w:rFonts w:ascii="Times New Roman" w:hAnsi="Times New Roman" w:cs="Times New Roman"/>
          <w:sz w:val="24"/>
          <w:szCs w:val="24"/>
        </w:rPr>
        <w:t xml:space="preserve"> </w:t>
      </w:r>
      <w:r w:rsidR="00F27955" w:rsidRPr="00C76442">
        <w:rPr>
          <w:rFonts w:ascii="Times New Roman" w:hAnsi="Times New Roman" w:cs="Times New Roman"/>
          <w:sz w:val="24"/>
          <w:szCs w:val="24"/>
        </w:rPr>
        <w:t>norma</w:t>
      </w:r>
      <w:r w:rsidR="007B6640" w:rsidRPr="00C76442">
        <w:rPr>
          <w:rFonts w:ascii="Times New Roman" w:hAnsi="Times New Roman" w:cs="Times New Roman"/>
          <w:sz w:val="24"/>
          <w:szCs w:val="24"/>
        </w:rPr>
        <w:t xml:space="preserve"> </w:t>
      </w:r>
      <w:r w:rsidR="005659B2" w:rsidRPr="00C76442">
        <w:rPr>
          <w:rFonts w:ascii="Times New Roman" w:hAnsi="Times New Roman" w:cs="Times New Roman"/>
          <w:sz w:val="24"/>
          <w:szCs w:val="24"/>
        </w:rPr>
        <w:t>cuatro</w:t>
      </w:r>
      <w:r w:rsidR="007B6640" w:rsidRPr="00C76442">
        <w:rPr>
          <w:rFonts w:ascii="Times New Roman" w:hAnsi="Times New Roman" w:cs="Times New Roman"/>
          <w:sz w:val="24"/>
          <w:szCs w:val="24"/>
        </w:rPr>
        <w:t xml:space="preserve"> vías por las cuales nace el silencio administrativo positivo</w:t>
      </w:r>
      <w:r w:rsidR="00985868" w:rsidRPr="00C76442">
        <w:rPr>
          <w:rFonts w:ascii="Times New Roman" w:hAnsi="Times New Roman" w:cs="Times New Roman"/>
          <w:sz w:val="24"/>
          <w:szCs w:val="24"/>
        </w:rPr>
        <w:t>:</w:t>
      </w:r>
      <w:r w:rsidR="005659B2" w:rsidRPr="00C76442">
        <w:rPr>
          <w:rFonts w:ascii="Times New Roman" w:hAnsi="Times New Roman" w:cs="Times New Roman"/>
          <w:sz w:val="24"/>
          <w:szCs w:val="24"/>
        </w:rPr>
        <w:t xml:space="preserve"> i)</w:t>
      </w:r>
      <w:r w:rsidR="00E8278B" w:rsidRPr="00C76442">
        <w:rPr>
          <w:rFonts w:ascii="Times New Roman" w:hAnsi="Times New Roman" w:cs="Times New Roman"/>
          <w:sz w:val="24"/>
          <w:szCs w:val="24"/>
        </w:rPr>
        <w:t xml:space="preserve"> por </w:t>
      </w:r>
      <w:r w:rsidR="00F27955" w:rsidRPr="00C76442">
        <w:rPr>
          <w:rFonts w:ascii="Times New Roman" w:hAnsi="Times New Roman" w:cs="Times New Roman"/>
          <w:sz w:val="24"/>
          <w:szCs w:val="24"/>
        </w:rPr>
        <w:t>procedimientos</w:t>
      </w:r>
      <w:r w:rsidR="00E8278B" w:rsidRPr="00C76442">
        <w:rPr>
          <w:rFonts w:ascii="Times New Roman" w:hAnsi="Times New Roman" w:cs="Times New Roman"/>
          <w:sz w:val="24"/>
          <w:szCs w:val="24"/>
        </w:rPr>
        <w:t xml:space="preserve"> iniciados de oficio</w:t>
      </w:r>
      <w:r w:rsidR="00D917DE" w:rsidRPr="00C76442">
        <w:rPr>
          <w:rFonts w:ascii="Times New Roman" w:hAnsi="Times New Roman" w:cs="Times New Roman"/>
          <w:sz w:val="24"/>
          <w:szCs w:val="24"/>
        </w:rPr>
        <w:t xml:space="preserve"> que constituyen derechos al administrado</w:t>
      </w:r>
      <w:r w:rsidR="005659B2" w:rsidRPr="00C76442">
        <w:rPr>
          <w:rFonts w:ascii="Times New Roman" w:hAnsi="Times New Roman" w:cs="Times New Roman"/>
          <w:sz w:val="24"/>
          <w:szCs w:val="24"/>
        </w:rPr>
        <w:t xml:space="preserve">, </w:t>
      </w:r>
      <w:proofErr w:type="spellStart"/>
      <w:r w:rsidR="005659B2" w:rsidRPr="00C76442">
        <w:rPr>
          <w:rFonts w:ascii="Times New Roman" w:hAnsi="Times New Roman" w:cs="Times New Roman"/>
          <w:sz w:val="24"/>
          <w:szCs w:val="24"/>
        </w:rPr>
        <w:t>ii</w:t>
      </w:r>
      <w:proofErr w:type="spellEnd"/>
      <w:r w:rsidR="005659B2" w:rsidRPr="00C76442">
        <w:rPr>
          <w:rFonts w:ascii="Times New Roman" w:hAnsi="Times New Roman" w:cs="Times New Roman"/>
          <w:sz w:val="24"/>
          <w:szCs w:val="24"/>
        </w:rPr>
        <w:t>) procedimientos</w:t>
      </w:r>
      <w:r w:rsidR="00E8278B" w:rsidRPr="00C76442">
        <w:rPr>
          <w:rFonts w:ascii="Times New Roman" w:hAnsi="Times New Roman" w:cs="Times New Roman"/>
          <w:sz w:val="24"/>
          <w:szCs w:val="24"/>
        </w:rPr>
        <w:t xml:space="preserve"> promovidos por el </w:t>
      </w:r>
      <w:r w:rsidR="00F27955" w:rsidRPr="00C76442">
        <w:rPr>
          <w:rFonts w:ascii="Times New Roman" w:hAnsi="Times New Roman" w:cs="Times New Roman"/>
          <w:sz w:val="24"/>
          <w:szCs w:val="24"/>
        </w:rPr>
        <w:t>administrado</w:t>
      </w:r>
      <w:r w:rsidR="005659B2" w:rsidRPr="00C76442">
        <w:rPr>
          <w:rFonts w:ascii="Times New Roman" w:hAnsi="Times New Roman" w:cs="Times New Roman"/>
          <w:sz w:val="24"/>
          <w:szCs w:val="24"/>
        </w:rPr>
        <w:t xml:space="preserve">, </w:t>
      </w:r>
      <w:proofErr w:type="spellStart"/>
      <w:r w:rsidR="005659B2" w:rsidRPr="00C76442">
        <w:rPr>
          <w:rFonts w:ascii="Times New Roman" w:hAnsi="Times New Roman" w:cs="Times New Roman"/>
          <w:sz w:val="24"/>
          <w:szCs w:val="24"/>
        </w:rPr>
        <w:t>iii</w:t>
      </w:r>
      <w:proofErr w:type="spellEnd"/>
      <w:r w:rsidR="005659B2" w:rsidRPr="00C76442">
        <w:rPr>
          <w:rFonts w:ascii="Times New Roman" w:hAnsi="Times New Roman" w:cs="Times New Roman"/>
          <w:sz w:val="24"/>
          <w:szCs w:val="24"/>
        </w:rPr>
        <w:t>) procedimientos</w:t>
      </w:r>
      <w:r w:rsidR="00D917DE" w:rsidRPr="00C76442">
        <w:rPr>
          <w:rFonts w:ascii="Times New Roman" w:hAnsi="Times New Roman" w:cs="Times New Roman"/>
          <w:sz w:val="24"/>
          <w:szCs w:val="24"/>
        </w:rPr>
        <w:t xml:space="preserve"> promovidos de oficio</w:t>
      </w:r>
      <w:r w:rsidR="005659B2" w:rsidRPr="00C76442">
        <w:rPr>
          <w:rFonts w:ascii="Times New Roman" w:hAnsi="Times New Roman" w:cs="Times New Roman"/>
          <w:sz w:val="24"/>
          <w:szCs w:val="24"/>
        </w:rPr>
        <w:t xml:space="preserve"> en </w:t>
      </w:r>
      <w:r w:rsidR="00D917DE" w:rsidRPr="00C76442">
        <w:rPr>
          <w:rFonts w:ascii="Times New Roman" w:hAnsi="Times New Roman" w:cs="Times New Roman"/>
          <w:sz w:val="24"/>
          <w:szCs w:val="24"/>
        </w:rPr>
        <w:t xml:space="preserve">los </w:t>
      </w:r>
      <w:r w:rsidR="005659B2" w:rsidRPr="00C76442">
        <w:rPr>
          <w:rFonts w:ascii="Times New Roman" w:hAnsi="Times New Roman" w:cs="Times New Roman"/>
          <w:sz w:val="24"/>
          <w:szCs w:val="24"/>
        </w:rPr>
        <w:t xml:space="preserve">que la administración pública ejercite su potestad sancionadora y </w:t>
      </w:r>
      <w:proofErr w:type="spellStart"/>
      <w:r w:rsidR="005659B2" w:rsidRPr="00C76442">
        <w:rPr>
          <w:rFonts w:ascii="Times New Roman" w:hAnsi="Times New Roman" w:cs="Times New Roman"/>
          <w:sz w:val="24"/>
          <w:szCs w:val="24"/>
        </w:rPr>
        <w:t>iv</w:t>
      </w:r>
      <w:proofErr w:type="spellEnd"/>
      <w:r w:rsidR="005659B2" w:rsidRPr="00C76442">
        <w:rPr>
          <w:rFonts w:ascii="Times New Roman" w:hAnsi="Times New Roman" w:cs="Times New Roman"/>
          <w:sz w:val="24"/>
          <w:szCs w:val="24"/>
        </w:rPr>
        <w:t xml:space="preserve">) cuando no se ha expedido resolución en un recurso de apelación promovido en contra de la estimación </w:t>
      </w:r>
      <w:r w:rsidR="00393950" w:rsidRPr="00C76442">
        <w:rPr>
          <w:rFonts w:ascii="Times New Roman" w:hAnsi="Times New Roman" w:cs="Times New Roman"/>
          <w:sz w:val="24"/>
          <w:szCs w:val="24"/>
        </w:rPr>
        <w:t>por</w:t>
      </w:r>
      <w:r w:rsidR="005659B2" w:rsidRPr="00C76442">
        <w:rPr>
          <w:rFonts w:ascii="Times New Roman" w:hAnsi="Times New Roman" w:cs="Times New Roman"/>
          <w:sz w:val="24"/>
          <w:szCs w:val="24"/>
        </w:rPr>
        <w:t xml:space="preserve"> silencio administrativo </w:t>
      </w:r>
      <w:r w:rsidR="00DC0449" w:rsidRPr="00C76442">
        <w:rPr>
          <w:rFonts w:ascii="Times New Roman" w:hAnsi="Times New Roman" w:cs="Times New Roman"/>
          <w:noProof/>
          <w:sz w:val="24"/>
          <w:szCs w:val="24"/>
        </w:rPr>
        <w:t xml:space="preserve">(Código Orgánico Administrativo, 2017, </w:t>
      </w:r>
      <w:r w:rsidR="00084FBD" w:rsidRPr="00C76442">
        <w:rPr>
          <w:rFonts w:ascii="Times New Roman" w:hAnsi="Times New Roman" w:cs="Times New Roman"/>
          <w:noProof/>
          <w:sz w:val="24"/>
          <w:szCs w:val="24"/>
        </w:rPr>
        <w:t>A</w:t>
      </w:r>
      <w:r w:rsidR="00DC0449" w:rsidRPr="00C76442">
        <w:rPr>
          <w:rFonts w:ascii="Times New Roman" w:hAnsi="Times New Roman" w:cs="Times New Roman"/>
          <w:noProof/>
          <w:sz w:val="24"/>
          <w:szCs w:val="24"/>
        </w:rPr>
        <w:t>rt.209).</w:t>
      </w:r>
    </w:p>
    <w:p w:rsidR="009D0B60" w:rsidRPr="00C76442" w:rsidRDefault="00BA5A67" w:rsidP="009D0B6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9D0B60" w:rsidRPr="00C76442">
        <w:rPr>
          <w:rFonts w:ascii="Times New Roman" w:hAnsi="Times New Roman" w:cs="Times New Roman"/>
          <w:sz w:val="24"/>
          <w:szCs w:val="24"/>
        </w:rPr>
        <w:t>Al nacer el silencio administrativo, el interesado podrá entender estimada su solicitud cuando, vencido el plazo para resolver expresamente no recibe notificación, en los siguientes casos:</w:t>
      </w:r>
    </w:p>
    <w:p w:rsidR="00F34255" w:rsidRPr="00C76442" w:rsidRDefault="0081728D" w:rsidP="00BB4770">
      <w:pPr>
        <w:pStyle w:val="Ttulo4"/>
        <w:rPr>
          <w:rFonts w:ascii="Times New Roman" w:hAnsi="Times New Roman" w:cs="Times New Roman"/>
          <w:b/>
          <w:i w:val="0"/>
          <w:color w:val="auto"/>
          <w:sz w:val="28"/>
          <w:szCs w:val="28"/>
        </w:rPr>
      </w:pPr>
      <w:bookmarkStart w:id="18" w:name="_Toc2704905"/>
      <w:r w:rsidRPr="00C76442">
        <w:rPr>
          <w:rFonts w:ascii="Times New Roman" w:hAnsi="Times New Roman" w:cs="Times New Roman"/>
          <w:b/>
          <w:i w:val="0"/>
          <w:color w:val="auto"/>
          <w:sz w:val="28"/>
          <w:szCs w:val="28"/>
        </w:rPr>
        <w:t xml:space="preserve">1.5.1.2 </w:t>
      </w:r>
      <w:r w:rsidR="00F34255" w:rsidRPr="00C76442">
        <w:rPr>
          <w:rFonts w:ascii="Times New Roman" w:hAnsi="Times New Roman" w:cs="Times New Roman"/>
          <w:b/>
          <w:i w:val="0"/>
          <w:color w:val="auto"/>
          <w:sz w:val="28"/>
          <w:szCs w:val="28"/>
        </w:rPr>
        <w:t xml:space="preserve">Silencio administrativo positivo ante </w:t>
      </w:r>
      <w:r w:rsidR="005659B2" w:rsidRPr="00C76442">
        <w:rPr>
          <w:rFonts w:ascii="Times New Roman" w:hAnsi="Times New Roman" w:cs="Times New Roman"/>
          <w:b/>
          <w:i w:val="0"/>
          <w:color w:val="auto"/>
          <w:sz w:val="28"/>
          <w:szCs w:val="28"/>
        </w:rPr>
        <w:t>la falta de resolución en los procedimientos de oficio</w:t>
      </w:r>
      <w:bookmarkEnd w:id="18"/>
    </w:p>
    <w:p w:rsidR="007B6640" w:rsidRPr="00C76442" w:rsidRDefault="00BA5A67" w:rsidP="000329F6">
      <w:pPr>
        <w:spacing w:after="240"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466EA5" w:rsidRPr="00C76442">
        <w:rPr>
          <w:rFonts w:ascii="Times New Roman" w:hAnsi="Times New Roman" w:cs="Times New Roman"/>
          <w:sz w:val="24"/>
          <w:szCs w:val="24"/>
        </w:rPr>
        <w:t>En los procedimientos en los cuales se constituyan o reconozcan derechos, el administrado debe entenderlos estimados y reconocidas sus pretensiones porque operará el silencio administrativo positivo, si la administración no ha expresado su voluntad en el término establecido legalmente</w:t>
      </w:r>
      <w:r w:rsidR="000329F6" w:rsidRPr="00C76442">
        <w:rPr>
          <w:rFonts w:ascii="Times New Roman" w:hAnsi="Times New Roman" w:cs="Times New Roman"/>
          <w:sz w:val="24"/>
          <w:szCs w:val="24"/>
        </w:rPr>
        <w:t xml:space="preserve">, en estos casos. Es decir que en el momento en el que el </w:t>
      </w:r>
      <w:r w:rsidR="000329F6" w:rsidRPr="00C76442">
        <w:rPr>
          <w:rFonts w:ascii="Times New Roman" w:hAnsi="Times New Roman" w:cs="Times New Roman"/>
          <w:sz w:val="24"/>
          <w:szCs w:val="24"/>
        </w:rPr>
        <w:lastRenderedPageBreak/>
        <w:t xml:space="preserve">administrado </w:t>
      </w:r>
      <w:r w:rsidR="007B6640" w:rsidRPr="00C76442">
        <w:rPr>
          <w:rFonts w:ascii="Times New Roman" w:hAnsi="Times New Roman" w:cs="Times New Roman"/>
          <w:sz w:val="24"/>
          <w:szCs w:val="24"/>
        </w:rPr>
        <w:t xml:space="preserve">realiza una </w:t>
      </w:r>
      <w:r w:rsidR="00F27955" w:rsidRPr="00C76442">
        <w:rPr>
          <w:rFonts w:ascii="Times New Roman" w:hAnsi="Times New Roman" w:cs="Times New Roman"/>
          <w:sz w:val="24"/>
          <w:szCs w:val="24"/>
        </w:rPr>
        <w:t>petición</w:t>
      </w:r>
      <w:r w:rsidR="007B6640" w:rsidRPr="00C76442">
        <w:rPr>
          <w:rFonts w:ascii="Times New Roman" w:hAnsi="Times New Roman" w:cs="Times New Roman"/>
          <w:sz w:val="24"/>
          <w:szCs w:val="24"/>
        </w:rPr>
        <w:t xml:space="preserve"> a la administración</w:t>
      </w:r>
      <w:r w:rsidR="000329F6" w:rsidRPr="00C76442">
        <w:rPr>
          <w:rFonts w:ascii="Times New Roman" w:hAnsi="Times New Roman" w:cs="Times New Roman"/>
          <w:sz w:val="24"/>
          <w:szCs w:val="24"/>
        </w:rPr>
        <w:t>, que tenga como objeto</w:t>
      </w:r>
      <w:r w:rsidR="007B6640" w:rsidRPr="00C76442">
        <w:rPr>
          <w:rFonts w:ascii="Times New Roman" w:hAnsi="Times New Roman" w:cs="Times New Roman"/>
          <w:sz w:val="24"/>
          <w:szCs w:val="24"/>
        </w:rPr>
        <w:t xml:space="preserve"> obtener algo que exige </w:t>
      </w:r>
      <w:r w:rsidR="000329F6" w:rsidRPr="00C76442">
        <w:rPr>
          <w:rFonts w:ascii="Times New Roman" w:hAnsi="Times New Roman" w:cs="Times New Roman"/>
          <w:sz w:val="24"/>
          <w:szCs w:val="24"/>
        </w:rPr>
        <w:t>su</w:t>
      </w:r>
      <w:r w:rsidR="007B6640" w:rsidRPr="00C76442">
        <w:rPr>
          <w:rFonts w:ascii="Times New Roman" w:hAnsi="Times New Roman" w:cs="Times New Roman"/>
          <w:sz w:val="24"/>
          <w:szCs w:val="24"/>
        </w:rPr>
        <w:t xml:space="preserve"> actuación</w:t>
      </w:r>
      <w:r w:rsidR="000329F6" w:rsidRPr="00C76442">
        <w:rPr>
          <w:rFonts w:ascii="Times New Roman" w:hAnsi="Times New Roman" w:cs="Times New Roman"/>
          <w:sz w:val="24"/>
          <w:szCs w:val="24"/>
        </w:rPr>
        <w:t xml:space="preserve"> positiva, la</w:t>
      </w:r>
      <w:r w:rsidR="00E8278B" w:rsidRPr="00C76442">
        <w:rPr>
          <w:rFonts w:ascii="Times New Roman" w:hAnsi="Times New Roman" w:cs="Times New Roman"/>
          <w:sz w:val="24"/>
          <w:szCs w:val="24"/>
        </w:rPr>
        <w:t xml:space="preserve"> ejecución será efectivizada mediante lo establecido en el COGEP, lo que será abordado más adelante </w:t>
      </w:r>
      <w:sdt>
        <w:sdtPr>
          <w:rPr>
            <w:rFonts w:ascii="Times New Roman" w:hAnsi="Times New Roman" w:cs="Times New Roman"/>
            <w:sz w:val="24"/>
            <w:szCs w:val="24"/>
          </w:rPr>
          <w:id w:val="-1924021409"/>
          <w:citation/>
        </w:sdtPr>
        <w:sdtContent>
          <w:r w:rsidR="00F267AB" w:rsidRPr="00C76442">
            <w:rPr>
              <w:rFonts w:ascii="Times New Roman" w:hAnsi="Times New Roman" w:cs="Times New Roman"/>
              <w:sz w:val="24"/>
              <w:szCs w:val="24"/>
            </w:rPr>
            <w:fldChar w:fldCharType="begin"/>
          </w:r>
          <w:r w:rsidR="00E8278B" w:rsidRPr="00C76442">
            <w:rPr>
              <w:rFonts w:ascii="Times New Roman" w:hAnsi="Times New Roman" w:cs="Times New Roman"/>
              <w:sz w:val="24"/>
              <w:szCs w:val="24"/>
            </w:rPr>
            <w:instrText xml:space="preserve"> CITATION Cód17 \l 12298 </w:instrText>
          </w:r>
          <w:r w:rsidR="00F267AB"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(Código Orgánico Administrativo, 2017)</w:t>
          </w:r>
          <w:r w:rsidR="00F267AB" w:rsidRPr="00C76442">
            <w:rPr>
              <w:rFonts w:ascii="Times New Roman" w:hAnsi="Times New Roman" w:cs="Times New Roman"/>
              <w:sz w:val="24"/>
              <w:szCs w:val="24"/>
            </w:rPr>
            <w:fldChar w:fldCharType="end"/>
          </w:r>
        </w:sdtContent>
      </w:sdt>
      <w:r w:rsidR="00E8278B" w:rsidRPr="00C76442">
        <w:rPr>
          <w:rFonts w:ascii="Times New Roman" w:hAnsi="Times New Roman" w:cs="Times New Roman"/>
          <w:sz w:val="24"/>
          <w:szCs w:val="24"/>
        </w:rPr>
        <w:t>.</w:t>
      </w:r>
    </w:p>
    <w:p w:rsidR="00F34255" w:rsidRPr="00C76442" w:rsidRDefault="0081728D" w:rsidP="00BB4770">
      <w:pPr>
        <w:pStyle w:val="Ttulo4"/>
        <w:rPr>
          <w:rFonts w:ascii="Times New Roman" w:hAnsi="Times New Roman" w:cs="Times New Roman"/>
          <w:b/>
          <w:i w:val="0"/>
          <w:color w:val="auto"/>
          <w:sz w:val="28"/>
          <w:szCs w:val="28"/>
        </w:rPr>
      </w:pPr>
      <w:bookmarkStart w:id="19" w:name="_Toc2704906"/>
      <w:r w:rsidRPr="00C76442">
        <w:rPr>
          <w:rFonts w:ascii="Times New Roman" w:hAnsi="Times New Roman" w:cs="Times New Roman"/>
          <w:b/>
          <w:i w:val="0"/>
          <w:color w:val="auto"/>
          <w:sz w:val="28"/>
          <w:szCs w:val="28"/>
        </w:rPr>
        <w:t xml:space="preserve">1.5.1.3 </w:t>
      </w:r>
      <w:r w:rsidR="00F34255" w:rsidRPr="00C76442">
        <w:rPr>
          <w:rFonts w:ascii="Times New Roman" w:hAnsi="Times New Roman" w:cs="Times New Roman"/>
          <w:b/>
          <w:i w:val="0"/>
          <w:color w:val="auto"/>
          <w:sz w:val="28"/>
          <w:szCs w:val="28"/>
        </w:rPr>
        <w:t>Silencio administrativo positivo ante procedimientos iniciados por la administración pública</w:t>
      </w:r>
      <w:bookmarkEnd w:id="19"/>
    </w:p>
    <w:p w:rsidR="00E8278B" w:rsidRPr="00C76442" w:rsidRDefault="00BA5A67" w:rsidP="00444489">
      <w:pPr>
        <w:spacing w:after="240"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E8278B" w:rsidRPr="00C76442">
        <w:rPr>
          <w:rFonts w:ascii="Times New Roman" w:hAnsi="Times New Roman" w:cs="Times New Roman"/>
          <w:sz w:val="24"/>
          <w:szCs w:val="24"/>
        </w:rPr>
        <w:t xml:space="preserve">El </w:t>
      </w:r>
      <w:r w:rsidR="00466EA5" w:rsidRPr="00C76442">
        <w:rPr>
          <w:rFonts w:ascii="Times New Roman" w:hAnsi="Times New Roman" w:cs="Times New Roman"/>
          <w:sz w:val="24"/>
          <w:szCs w:val="24"/>
        </w:rPr>
        <w:t>artículo</w:t>
      </w:r>
      <w:r w:rsidR="00F27955" w:rsidRPr="00C76442">
        <w:rPr>
          <w:rFonts w:ascii="Times New Roman" w:hAnsi="Times New Roman" w:cs="Times New Roman"/>
          <w:sz w:val="24"/>
          <w:szCs w:val="24"/>
        </w:rPr>
        <w:t xml:space="preserve"> 208 de</w:t>
      </w:r>
      <w:r w:rsidR="00E8278B" w:rsidRPr="00C76442">
        <w:rPr>
          <w:rFonts w:ascii="Times New Roman" w:hAnsi="Times New Roman" w:cs="Times New Roman"/>
          <w:sz w:val="24"/>
          <w:szCs w:val="24"/>
        </w:rPr>
        <w:t xml:space="preserve">l </w:t>
      </w:r>
      <w:r w:rsidR="00DC0449" w:rsidRPr="00C76442">
        <w:rPr>
          <w:rFonts w:ascii="Times New Roman" w:hAnsi="Times New Roman" w:cs="Times New Roman"/>
          <w:noProof/>
          <w:sz w:val="24"/>
          <w:szCs w:val="24"/>
        </w:rPr>
        <w:t>Código Orgánico Administrativo</w:t>
      </w:r>
      <w:r w:rsidR="00D946E0" w:rsidRPr="00C76442">
        <w:rPr>
          <w:rFonts w:ascii="Times New Roman" w:hAnsi="Times New Roman" w:cs="Times New Roman"/>
          <w:noProof/>
          <w:sz w:val="24"/>
          <w:szCs w:val="24"/>
        </w:rPr>
        <w:t>,</w:t>
      </w:r>
      <w:r w:rsidR="00E8278B" w:rsidRPr="00C76442">
        <w:rPr>
          <w:rFonts w:ascii="Times New Roman" w:hAnsi="Times New Roman" w:cs="Times New Roman"/>
          <w:sz w:val="24"/>
          <w:szCs w:val="24"/>
        </w:rPr>
        <w:t xml:space="preserve"> </w:t>
      </w:r>
      <w:r w:rsidR="00EC6F87">
        <w:rPr>
          <w:rFonts w:ascii="Times New Roman" w:hAnsi="Times New Roman" w:cs="Times New Roman"/>
          <w:sz w:val="24"/>
          <w:szCs w:val="24"/>
        </w:rPr>
        <w:t>señala</w:t>
      </w:r>
      <w:r w:rsidR="00996FB4" w:rsidRPr="00C76442">
        <w:rPr>
          <w:rFonts w:ascii="Times New Roman" w:hAnsi="Times New Roman" w:cs="Times New Roman"/>
          <w:sz w:val="24"/>
          <w:szCs w:val="24"/>
        </w:rPr>
        <w:t>:</w:t>
      </w:r>
    </w:p>
    <w:p w:rsidR="00996FB4" w:rsidRPr="00C76442" w:rsidRDefault="00996FB4" w:rsidP="00996FB4">
      <w:pPr>
        <w:spacing w:after="240" w:line="276" w:lineRule="auto"/>
        <w:ind w:left="708"/>
        <w:jc w:val="both"/>
        <w:rPr>
          <w:rFonts w:ascii="Times New Roman" w:hAnsi="Times New Roman" w:cs="Times New Roman"/>
          <w:szCs w:val="24"/>
        </w:rPr>
      </w:pPr>
      <w:r w:rsidRPr="00C76442">
        <w:rPr>
          <w:rFonts w:ascii="Times New Roman" w:hAnsi="Times New Roman" w:cs="Times New Roman"/>
          <w:szCs w:val="24"/>
        </w:rPr>
        <w:t xml:space="preserve">Art. 208.- La falta de resolución en procedimientos de oficio. En el caso de procedimientos de oficio de los que pueda derivarse el reconocimiento o, en su </w:t>
      </w:r>
      <w:proofErr w:type="gramStart"/>
      <w:r w:rsidRPr="00C76442">
        <w:rPr>
          <w:rFonts w:ascii="Times New Roman" w:hAnsi="Times New Roman" w:cs="Times New Roman"/>
          <w:szCs w:val="24"/>
        </w:rPr>
        <w:t>caso,  la</w:t>
      </w:r>
      <w:proofErr w:type="gramEnd"/>
      <w:r w:rsidRPr="00C76442">
        <w:rPr>
          <w:rFonts w:ascii="Times New Roman" w:hAnsi="Times New Roman" w:cs="Times New Roman"/>
          <w:szCs w:val="24"/>
        </w:rPr>
        <w:t xml:space="preserve">  constitución  de  derechos  u  otras situaciones  jurídicas  individualizadas,  los  interesados  que  hayan  comparecido  deben  entender estimadas sus pretensiones, por silencio administrativo. En los procedimientos en que la administración pública ejercite potestades </w:t>
      </w:r>
      <w:proofErr w:type="gramStart"/>
      <w:r w:rsidRPr="00C76442">
        <w:rPr>
          <w:rFonts w:ascii="Times New Roman" w:hAnsi="Times New Roman" w:cs="Times New Roman"/>
          <w:szCs w:val="24"/>
        </w:rPr>
        <w:t>sancionadoras  o</w:t>
      </w:r>
      <w:proofErr w:type="gramEnd"/>
      <w:r w:rsidRPr="00C76442">
        <w:rPr>
          <w:rFonts w:ascii="Times New Roman" w:hAnsi="Times New Roman" w:cs="Times New Roman"/>
          <w:szCs w:val="24"/>
        </w:rPr>
        <w:t xml:space="preserve">,  en general, de intervención, susceptibles de producir efectos desfavorables o de gravamen, se produce la  caducidad.  En estos casos, la resolución que declare la caducidad </w:t>
      </w:r>
      <w:proofErr w:type="gramStart"/>
      <w:r w:rsidRPr="00C76442">
        <w:rPr>
          <w:rFonts w:ascii="Times New Roman" w:hAnsi="Times New Roman" w:cs="Times New Roman"/>
          <w:szCs w:val="24"/>
        </w:rPr>
        <w:t>ordenará  el</w:t>
      </w:r>
      <w:proofErr w:type="gramEnd"/>
      <w:r w:rsidRPr="00C76442">
        <w:rPr>
          <w:rFonts w:ascii="Times New Roman" w:hAnsi="Times New Roman" w:cs="Times New Roman"/>
          <w:szCs w:val="24"/>
        </w:rPr>
        <w:t xml:space="preserve">  archivo  de  las actuaciones </w:t>
      </w:r>
      <w:sdt>
        <w:sdtPr>
          <w:rPr>
            <w:rFonts w:ascii="Times New Roman" w:hAnsi="Times New Roman" w:cs="Times New Roman"/>
            <w:szCs w:val="24"/>
          </w:rPr>
          <w:id w:val="-1694454170"/>
          <w:citation/>
        </w:sdtPr>
        <w:sdtContent>
          <w:r w:rsidR="00D946E0" w:rsidRPr="00C76442">
            <w:rPr>
              <w:rFonts w:ascii="Times New Roman" w:hAnsi="Times New Roman" w:cs="Times New Roman"/>
              <w:szCs w:val="24"/>
            </w:rPr>
            <w:fldChar w:fldCharType="begin"/>
          </w:r>
          <w:r w:rsidR="00D946E0" w:rsidRPr="00C76442">
            <w:rPr>
              <w:rFonts w:ascii="Times New Roman" w:hAnsi="Times New Roman" w:cs="Times New Roman"/>
              <w:szCs w:val="24"/>
              <w:lang w:val="es-EC"/>
            </w:rPr>
            <w:instrText xml:space="preserve"> CITATION Cód17 \l 12298 </w:instrText>
          </w:r>
          <w:r w:rsidR="00D946E0" w:rsidRPr="00C76442">
            <w:rPr>
              <w:rFonts w:ascii="Times New Roman" w:hAnsi="Times New Roman" w:cs="Times New Roman"/>
              <w:szCs w:val="24"/>
            </w:rPr>
            <w:fldChar w:fldCharType="separate"/>
          </w:r>
          <w:r w:rsidR="00D946E0" w:rsidRPr="00C76442">
            <w:rPr>
              <w:rFonts w:ascii="Times New Roman" w:hAnsi="Times New Roman" w:cs="Times New Roman"/>
              <w:noProof/>
              <w:szCs w:val="24"/>
              <w:lang w:val="es-EC"/>
            </w:rPr>
            <w:t>(Código Orgánico Administrativo, 2017)</w:t>
          </w:r>
          <w:r w:rsidR="00D946E0" w:rsidRPr="00C76442">
            <w:rPr>
              <w:rFonts w:ascii="Times New Roman" w:hAnsi="Times New Roman" w:cs="Times New Roman"/>
              <w:szCs w:val="24"/>
            </w:rPr>
            <w:fldChar w:fldCharType="end"/>
          </w:r>
        </w:sdtContent>
      </w:sdt>
      <w:r w:rsidRPr="00C76442">
        <w:rPr>
          <w:rFonts w:ascii="Times New Roman" w:hAnsi="Times New Roman" w:cs="Times New Roman"/>
          <w:szCs w:val="24"/>
        </w:rPr>
        <w:t>.</w:t>
      </w:r>
    </w:p>
    <w:p w:rsidR="00C8005D" w:rsidRPr="00C76442" w:rsidRDefault="00C8005D"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el caso de los procedimientos sancionatorios, el efecto de silencio administrativo será estimatorio a favor del administrado</w:t>
      </w:r>
      <w:r w:rsidR="000329F6" w:rsidRPr="00C76442">
        <w:rPr>
          <w:rFonts w:ascii="Times New Roman" w:hAnsi="Times New Roman" w:cs="Times New Roman"/>
          <w:sz w:val="24"/>
          <w:szCs w:val="24"/>
        </w:rPr>
        <w:t xml:space="preserve">, </w:t>
      </w:r>
      <w:r w:rsidR="00D946E0" w:rsidRPr="00C76442">
        <w:rPr>
          <w:rFonts w:ascii="Times New Roman" w:hAnsi="Times New Roman" w:cs="Times New Roman"/>
          <w:sz w:val="24"/>
          <w:szCs w:val="24"/>
        </w:rPr>
        <w:t xml:space="preserve">sino se emite </w:t>
      </w:r>
      <w:r w:rsidR="000329F6" w:rsidRPr="00C76442">
        <w:rPr>
          <w:rFonts w:ascii="Times New Roman" w:hAnsi="Times New Roman" w:cs="Times New Roman"/>
          <w:sz w:val="24"/>
          <w:szCs w:val="24"/>
        </w:rPr>
        <w:t xml:space="preserve">una resolución en el tiempo establecido por la </w:t>
      </w:r>
      <w:r w:rsidR="00D946E0" w:rsidRPr="00C76442">
        <w:rPr>
          <w:rFonts w:ascii="Times New Roman" w:hAnsi="Times New Roman" w:cs="Times New Roman"/>
          <w:sz w:val="24"/>
          <w:szCs w:val="24"/>
        </w:rPr>
        <w:t xml:space="preserve">ley, ya </w:t>
      </w:r>
      <w:proofErr w:type="gramStart"/>
      <w:r w:rsidR="00D946E0" w:rsidRPr="00C76442">
        <w:rPr>
          <w:rFonts w:ascii="Times New Roman" w:hAnsi="Times New Roman" w:cs="Times New Roman"/>
          <w:sz w:val="24"/>
          <w:szCs w:val="24"/>
        </w:rPr>
        <w:t xml:space="preserve">que </w:t>
      </w:r>
      <w:r w:rsidR="000329F6" w:rsidRPr="00C76442">
        <w:rPr>
          <w:rFonts w:ascii="Times New Roman" w:hAnsi="Times New Roman" w:cs="Times New Roman"/>
          <w:sz w:val="24"/>
          <w:szCs w:val="24"/>
        </w:rPr>
        <w:t xml:space="preserve"> s</w:t>
      </w:r>
      <w:r w:rsidRPr="00C76442">
        <w:rPr>
          <w:rFonts w:ascii="Times New Roman" w:hAnsi="Times New Roman" w:cs="Times New Roman"/>
          <w:sz w:val="24"/>
          <w:szCs w:val="24"/>
        </w:rPr>
        <w:t>e</w:t>
      </w:r>
      <w:proofErr w:type="gramEnd"/>
      <w:r w:rsidRPr="00C76442">
        <w:rPr>
          <w:rFonts w:ascii="Times New Roman" w:hAnsi="Times New Roman" w:cs="Times New Roman"/>
          <w:sz w:val="24"/>
          <w:szCs w:val="24"/>
        </w:rPr>
        <w:t xml:space="preserve"> entenderá la caducidad del procedimiento y se ordenará su archivo</w:t>
      </w:r>
      <w:r w:rsidR="00D946E0" w:rsidRPr="00C76442">
        <w:rPr>
          <w:rFonts w:ascii="Times New Roman" w:hAnsi="Times New Roman" w:cs="Times New Roman"/>
          <w:sz w:val="24"/>
          <w:szCs w:val="24"/>
        </w:rPr>
        <w:t>, al respecto el Código Orgánico Administrativo establece:</w:t>
      </w:r>
    </w:p>
    <w:p w:rsidR="00D946E0" w:rsidRPr="00C76442" w:rsidRDefault="00D946E0" w:rsidP="00D946E0">
      <w:pPr>
        <w:spacing w:line="276" w:lineRule="auto"/>
        <w:ind w:left="708"/>
        <w:jc w:val="both"/>
        <w:rPr>
          <w:rFonts w:ascii="Times New Roman" w:hAnsi="Times New Roman" w:cs="Times New Roman"/>
        </w:rPr>
      </w:pPr>
      <w:r w:rsidRPr="00C76442">
        <w:rPr>
          <w:rFonts w:ascii="Times New Roman" w:hAnsi="Times New Roman" w:cs="Times New Roman"/>
        </w:rPr>
        <w:t xml:space="preserve">Art. 213.- Caducidad del procedimiento de oficio. </w:t>
      </w:r>
      <w:proofErr w:type="gramStart"/>
      <w:r w:rsidRPr="00C76442">
        <w:rPr>
          <w:rFonts w:ascii="Times New Roman" w:hAnsi="Times New Roman" w:cs="Times New Roman"/>
        </w:rPr>
        <w:t>Cuando  se</w:t>
      </w:r>
      <w:proofErr w:type="gramEnd"/>
      <w:r w:rsidRPr="00C76442">
        <w:rPr>
          <w:rFonts w:ascii="Times New Roman" w:hAnsi="Times New Roman" w:cs="Times New Roman"/>
        </w:rPr>
        <w:t xml:space="preserve">  trate  de  procedimientos  iniciados  de  oficio  se  entienden  caducados  y  se  procederá  al archivo de las actuaciones, a solicitud de la persona interesada o de oficio, en dos meses contados a partir de la expiración del plazo máximo para dictar el acto administrativo, de conformidad con este Código.</w:t>
      </w:r>
      <w:sdt>
        <w:sdtPr>
          <w:rPr>
            <w:rFonts w:ascii="Times New Roman" w:hAnsi="Times New Roman" w:cs="Times New Roman"/>
          </w:rPr>
          <w:id w:val="1498228650"/>
          <w:citation/>
        </w:sdtPr>
        <w:sdtContent>
          <w:r w:rsidRPr="00C76442">
            <w:rPr>
              <w:rFonts w:ascii="Times New Roman" w:hAnsi="Times New Roman" w:cs="Times New Roman"/>
            </w:rPr>
            <w:fldChar w:fldCharType="begin"/>
          </w:r>
          <w:r w:rsidRPr="00C76442">
            <w:rPr>
              <w:rFonts w:ascii="Times New Roman" w:hAnsi="Times New Roman" w:cs="Times New Roman"/>
              <w:lang w:val="es-EC"/>
            </w:rPr>
            <w:instrText xml:space="preserve"> CITATION Cód17 \l 12298 </w:instrText>
          </w:r>
          <w:r w:rsidRPr="00C76442">
            <w:rPr>
              <w:rFonts w:ascii="Times New Roman" w:hAnsi="Times New Roman" w:cs="Times New Roman"/>
            </w:rPr>
            <w:fldChar w:fldCharType="separate"/>
          </w:r>
          <w:r w:rsidRPr="00C76442">
            <w:rPr>
              <w:rFonts w:ascii="Times New Roman" w:hAnsi="Times New Roman" w:cs="Times New Roman"/>
              <w:noProof/>
              <w:lang w:val="es-EC"/>
            </w:rPr>
            <w:t xml:space="preserve"> (Código Orgánico Administrativo, 2017)</w:t>
          </w:r>
          <w:r w:rsidRPr="00C76442">
            <w:rPr>
              <w:rFonts w:ascii="Times New Roman" w:hAnsi="Times New Roman" w:cs="Times New Roman"/>
            </w:rPr>
            <w:fldChar w:fldCharType="end"/>
          </w:r>
        </w:sdtContent>
      </w:sdt>
    </w:p>
    <w:p w:rsidR="00C8005D" w:rsidRPr="00C76442" w:rsidRDefault="00C8005D"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Por otro lado, si se trataren de procesos que constituyan derechos, de no existir resolución estos se entenderán concedidos a favor del administrado.</w:t>
      </w:r>
    </w:p>
    <w:p w:rsidR="00C8005D" w:rsidRPr="00C76442" w:rsidRDefault="00C8005D"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613BE4" w:rsidRPr="00C76442">
        <w:rPr>
          <w:rFonts w:ascii="Times New Roman" w:hAnsi="Times New Roman" w:cs="Times New Roman"/>
          <w:sz w:val="24"/>
          <w:szCs w:val="24"/>
        </w:rPr>
        <w:t xml:space="preserve"> D</w:t>
      </w:r>
      <w:r w:rsidRPr="00C76442">
        <w:rPr>
          <w:rFonts w:ascii="Times New Roman" w:hAnsi="Times New Roman" w:cs="Times New Roman"/>
          <w:sz w:val="24"/>
          <w:szCs w:val="24"/>
        </w:rPr>
        <w:t xml:space="preserve">e lo analizado es interesante establecer que el silencio administrativo no únicamente se puede conseguir por una petición no contestada, sino que en este caso la maquina decisoria del estado se activa sin actuación </w:t>
      </w:r>
      <w:r w:rsidR="00D75035" w:rsidRPr="00C76442">
        <w:rPr>
          <w:rFonts w:ascii="Times New Roman" w:hAnsi="Times New Roman" w:cs="Times New Roman"/>
          <w:sz w:val="24"/>
          <w:szCs w:val="24"/>
        </w:rPr>
        <w:t>de</w:t>
      </w:r>
      <w:r w:rsidR="00613BE4" w:rsidRPr="00C76442">
        <w:rPr>
          <w:rFonts w:ascii="Times New Roman" w:hAnsi="Times New Roman" w:cs="Times New Roman"/>
          <w:sz w:val="24"/>
          <w:szCs w:val="24"/>
        </w:rPr>
        <w:t>l peticionario</w:t>
      </w:r>
      <w:r w:rsidRPr="00C76442">
        <w:rPr>
          <w:rFonts w:ascii="Times New Roman" w:hAnsi="Times New Roman" w:cs="Times New Roman"/>
          <w:sz w:val="24"/>
          <w:szCs w:val="24"/>
        </w:rPr>
        <w:t>.</w:t>
      </w:r>
    </w:p>
    <w:p w:rsidR="00F57EF7" w:rsidRPr="00C76442" w:rsidRDefault="00BA5A67"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p>
    <w:p w:rsidR="00466EA5" w:rsidRPr="00C76442" w:rsidRDefault="0081728D" w:rsidP="00BB4770">
      <w:pPr>
        <w:pStyle w:val="Ttulo4"/>
        <w:rPr>
          <w:rFonts w:ascii="Times New Roman" w:hAnsi="Times New Roman" w:cs="Times New Roman"/>
          <w:b/>
          <w:i w:val="0"/>
          <w:color w:val="auto"/>
          <w:sz w:val="28"/>
          <w:szCs w:val="28"/>
        </w:rPr>
      </w:pPr>
      <w:bookmarkStart w:id="20" w:name="_Toc2704907"/>
      <w:r w:rsidRPr="00C76442">
        <w:rPr>
          <w:rFonts w:ascii="Times New Roman" w:hAnsi="Times New Roman" w:cs="Times New Roman"/>
          <w:b/>
          <w:i w:val="0"/>
          <w:color w:val="auto"/>
          <w:sz w:val="28"/>
          <w:szCs w:val="28"/>
        </w:rPr>
        <w:t xml:space="preserve">1.5.1.4 </w:t>
      </w:r>
      <w:r w:rsidR="00466EA5" w:rsidRPr="00C76442">
        <w:rPr>
          <w:rFonts w:ascii="Times New Roman" w:hAnsi="Times New Roman" w:cs="Times New Roman"/>
          <w:b/>
          <w:i w:val="0"/>
          <w:color w:val="auto"/>
          <w:sz w:val="28"/>
          <w:szCs w:val="28"/>
        </w:rPr>
        <w:t>Silencio administrativo positivo ante la falta de resolución en procedimientos promovidos por el interesado</w:t>
      </w:r>
      <w:bookmarkEnd w:id="20"/>
    </w:p>
    <w:p w:rsidR="00C8005D" w:rsidRPr="00C76442" w:rsidRDefault="00C8005D" w:rsidP="00C8005D"/>
    <w:p w:rsidR="00D946E0" w:rsidRPr="00C76442" w:rsidRDefault="00D946E0" w:rsidP="00D946E0">
      <w:pPr>
        <w:jc w:val="both"/>
        <w:rPr>
          <w:rFonts w:ascii="Times New Roman" w:hAnsi="Times New Roman" w:cs="Times New Roman"/>
          <w:sz w:val="24"/>
          <w:szCs w:val="24"/>
        </w:rPr>
      </w:pPr>
      <w:r w:rsidRPr="00C76442">
        <w:rPr>
          <w:rFonts w:ascii="Times New Roman" w:hAnsi="Times New Roman" w:cs="Times New Roman"/>
          <w:sz w:val="24"/>
          <w:szCs w:val="24"/>
        </w:rPr>
        <w:t xml:space="preserve">     El </w:t>
      </w:r>
      <w:r w:rsidR="00F25450">
        <w:rPr>
          <w:rFonts w:ascii="Times New Roman" w:hAnsi="Times New Roman" w:cs="Times New Roman"/>
          <w:sz w:val="24"/>
          <w:szCs w:val="24"/>
        </w:rPr>
        <w:t>a</w:t>
      </w:r>
      <w:r w:rsidRPr="00C76442">
        <w:rPr>
          <w:rFonts w:ascii="Times New Roman" w:hAnsi="Times New Roman" w:cs="Times New Roman"/>
          <w:sz w:val="24"/>
          <w:szCs w:val="24"/>
        </w:rPr>
        <w:t>rtículo 209 del Código Orgánico Administrativo, a la letra establece:</w:t>
      </w:r>
    </w:p>
    <w:p w:rsidR="00D946E0" w:rsidRPr="00C76442" w:rsidRDefault="00D946E0" w:rsidP="00D946E0">
      <w:pPr>
        <w:spacing w:line="276" w:lineRule="auto"/>
        <w:ind w:left="708"/>
        <w:jc w:val="both"/>
        <w:rPr>
          <w:rFonts w:ascii="Times New Roman" w:hAnsi="Times New Roman" w:cs="Times New Roman"/>
          <w:szCs w:val="24"/>
        </w:rPr>
      </w:pPr>
      <w:r w:rsidRPr="00C76442">
        <w:rPr>
          <w:rFonts w:ascii="Times New Roman" w:hAnsi="Times New Roman" w:cs="Times New Roman"/>
          <w:szCs w:val="24"/>
        </w:rPr>
        <w:lastRenderedPageBreak/>
        <w:t xml:space="preserve">Art.  209.- </w:t>
      </w:r>
      <w:proofErr w:type="gramStart"/>
      <w:r w:rsidRPr="00C76442">
        <w:rPr>
          <w:rFonts w:ascii="Times New Roman" w:hAnsi="Times New Roman" w:cs="Times New Roman"/>
          <w:szCs w:val="24"/>
        </w:rPr>
        <w:t>La  falta</w:t>
      </w:r>
      <w:proofErr w:type="gramEnd"/>
      <w:r w:rsidRPr="00C76442">
        <w:rPr>
          <w:rFonts w:ascii="Times New Roman" w:hAnsi="Times New Roman" w:cs="Times New Roman"/>
          <w:szCs w:val="24"/>
        </w:rPr>
        <w:t xml:space="preserve">  de  resolución  en  procedimientos  promovidos  por  la  persona  interesada.  En  los procedimientos  que  hayan  sido  iniciados  a  solicitud  de  la  persona  interesada,  para  obtener autorizaciones  administrativas  expresamente  previstas  en  el  ordenamiento  jurídico,  transcurrido  el plazo  determinado  para  concluir  el  procedimiento  administrativo  sin  que  las  administraciones públicas  hayan  dictado  y  notificado  la  resolución  expresa,  se  entiende  aprobada  la  solicitud  de  la persona interesada (…) </w:t>
      </w:r>
      <w:sdt>
        <w:sdtPr>
          <w:rPr>
            <w:rFonts w:ascii="Times New Roman" w:hAnsi="Times New Roman" w:cs="Times New Roman"/>
            <w:szCs w:val="24"/>
          </w:rPr>
          <w:id w:val="-832291599"/>
          <w:citation/>
        </w:sdtPr>
        <w:sdtContent>
          <w:r w:rsidRPr="00C76442">
            <w:rPr>
              <w:rFonts w:ascii="Times New Roman" w:hAnsi="Times New Roman" w:cs="Times New Roman"/>
              <w:szCs w:val="24"/>
            </w:rPr>
            <w:fldChar w:fldCharType="begin"/>
          </w:r>
          <w:r w:rsidRPr="00C76442">
            <w:rPr>
              <w:rFonts w:ascii="Times New Roman" w:hAnsi="Times New Roman" w:cs="Times New Roman"/>
              <w:szCs w:val="24"/>
              <w:lang w:val="es-EC"/>
            </w:rPr>
            <w:instrText xml:space="preserve"> CITATION Cód17 \l 12298 </w:instrText>
          </w:r>
          <w:r w:rsidRPr="00C76442">
            <w:rPr>
              <w:rFonts w:ascii="Times New Roman" w:hAnsi="Times New Roman" w:cs="Times New Roman"/>
              <w:szCs w:val="24"/>
            </w:rPr>
            <w:fldChar w:fldCharType="separate"/>
          </w:r>
          <w:r w:rsidRPr="00C76442">
            <w:rPr>
              <w:rFonts w:ascii="Times New Roman" w:hAnsi="Times New Roman" w:cs="Times New Roman"/>
              <w:noProof/>
              <w:szCs w:val="24"/>
              <w:lang w:val="es-EC"/>
            </w:rPr>
            <w:t>(Código Orgánico Administrativo, 2017)</w:t>
          </w:r>
          <w:r w:rsidRPr="00C76442">
            <w:rPr>
              <w:rFonts w:ascii="Times New Roman" w:hAnsi="Times New Roman" w:cs="Times New Roman"/>
              <w:szCs w:val="24"/>
            </w:rPr>
            <w:fldChar w:fldCharType="end"/>
          </w:r>
        </w:sdtContent>
      </w:sdt>
      <w:r w:rsidRPr="00C76442">
        <w:rPr>
          <w:rFonts w:ascii="Times New Roman" w:hAnsi="Times New Roman" w:cs="Times New Roman"/>
          <w:szCs w:val="24"/>
        </w:rPr>
        <w:t>.</w:t>
      </w:r>
    </w:p>
    <w:p w:rsidR="00466EA5" w:rsidRPr="00C76442" w:rsidRDefault="00BA5A67" w:rsidP="00466EA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466EA5" w:rsidRPr="00C76442">
        <w:rPr>
          <w:rFonts w:ascii="Times New Roman" w:hAnsi="Times New Roman" w:cs="Times New Roman"/>
          <w:sz w:val="24"/>
          <w:szCs w:val="24"/>
        </w:rPr>
        <w:t xml:space="preserve">En este caso, si el </w:t>
      </w:r>
      <w:r w:rsidR="008F6867" w:rsidRPr="00C76442">
        <w:rPr>
          <w:rFonts w:ascii="Times New Roman" w:hAnsi="Times New Roman" w:cs="Times New Roman"/>
          <w:sz w:val="24"/>
          <w:szCs w:val="24"/>
        </w:rPr>
        <w:t>administrado</w:t>
      </w:r>
      <w:r w:rsidR="00466EA5" w:rsidRPr="00C76442">
        <w:rPr>
          <w:rFonts w:ascii="Times New Roman" w:hAnsi="Times New Roman" w:cs="Times New Roman"/>
          <w:sz w:val="24"/>
          <w:szCs w:val="24"/>
        </w:rPr>
        <w:t xml:space="preserve"> activa la maquinaria decisoria del estado, buscando obtener ciertas autorizaciones o prerrogativas, estas se entienden concedidas, siempre y cuando: i)</w:t>
      </w:r>
      <w:r w:rsidR="008F6867" w:rsidRPr="00C76442">
        <w:rPr>
          <w:rFonts w:ascii="Times New Roman" w:hAnsi="Times New Roman" w:cs="Times New Roman"/>
          <w:sz w:val="24"/>
          <w:szCs w:val="24"/>
        </w:rPr>
        <w:t xml:space="preserve"> </w:t>
      </w:r>
      <w:r w:rsidR="008F6867" w:rsidRPr="00C76442">
        <w:rPr>
          <w:rFonts w:ascii="Times New Roman" w:hAnsi="Times New Roman" w:cs="Times New Roman"/>
          <w:b/>
          <w:sz w:val="24"/>
          <w:szCs w:val="24"/>
        </w:rPr>
        <w:t xml:space="preserve">se encuentren expresamente expuestas en el ordenamiento </w:t>
      </w:r>
      <w:r w:rsidR="008F6867" w:rsidRPr="00C76442">
        <w:rPr>
          <w:rFonts w:ascii="Times New Roman" w:hAnsi="Times New Roman" w:cs="Times New Roman"/>
          <w:sz w:val="24"/>
          <w:szCs w:val="24"/>
        </w:rPr>
        <w:t xml:space="preserve">jurídico y </w:t>
      </w:r>
      <w:proofErr w:type="spellStart"/>
      <w:r w:rsidR="008F6867" w:rsidRPr="00C76442">
        <w:rPr>
          <w:rFonts w:ascii="Times New Roman" w:hAnsi="Times New Roman" w:cs="Times New Roman"/>
          <w:sz w:val="24"/>
          <w:szCs w:val="24"/>
        </w:rPr>
        <w:t>ii</w:t>
      </w:r>
      <w:proofErr w:type="spellEnd"/>
      <w:r w:rsidR="008F6867" w:rsidRPr="00C76442">
        <w:rPr>
          <w:rFonts w:ascii="Times New Roman" w:hAnsi="Times New Roman" w:cs="Times New Roman"/>
          <w:sz w:val="24"/>
          <w:szCs w:val="24"/>
        </w:rPr>
        <w:t>) haya transcurrido el término sin que la resolución haya sido notificada al administrado. (El subrayado es propio).</w:t>
      </w:r>
    </w:p>
    <w:p w:rsidR="009C004F" w:rsidRPr="00C76442" w:rsidRDefault="00BA5A67" w:rsidP="00466EA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9C004F" w:rsidRPr="00C76442">
        <w:rPr>
          <w:rFonts w:ascii="Times New Roman" w:hAnsi="Times New Roman" w:cs="Times New Roman"/>
          <w:sz w:val="24"/>
          <w:szCs w:val="24"/>
        </w:rPr>
        <w:t xml:space="preserve">Es importante </w:t>
      </w:r>
      <w:r w:rsidR="0064615E" w:rsidRPr="00C76442">
        <w:rPr>
          <w:rFonts w:ascii="Times New Roman" w:hAnsi="Times New Roman" w:cs="Times New Roman"/>
          <w:sz w:val="24"/>
          <w:szCs w:val="24"/>
        </w:rPr>
        <w:t xml:space="preserve">la aclaración realizada por la norma en cuanto a lo que puede </w:t>
      </w:r>
      <w:r w:rsidR="000E391F" w:rsidRPr="00C76442">
        <w:rPr>
          <w:rFonts w:ascii="Times New Roman" w:hAnsi="Times New Roman" w:cs="Times New Roman"/>
          <w:sz w:val="24"/>
          <w:szCs w:val="24"/>
        </w:rPr>
        <w:t>entenderse</w:t>
      </w:r>
      <w:r w:rsidR="0064615E" w:rsidRPr="00C76442">
        <w:rPr>
          <w:rFonts w:ascii="Times New Roman" w:hAnsi="Times New Roman" w:cs="Times New Roman"/>
          <w:sz w:val="24"/>
          <w:szCs w:val="24"/>
        </w:rPr>
        <w:t xml:space="preserve"> concedido por operar el silencio administrativo, pues si bien es cierto sabemos que no se puede obtener un silencio administrativo </w:t>
      </w:r>
      <w:r w:rsidR="0064615E" w:rsidRPr="00C76442">
        <w:rPr>
          <w:rFonts w:ascii="Times New Roman" w:hAnsi="Times New Roman" w:cs="Times New Roman"/>
          <w:i/>
          <w:sz w:val="24"/>
          <w:szCs w:val="24"/>
        </w:rPr>
        <w:t xml:space="preserve">contra </w:t>
      </w:r>
      <w:proofErr w:type="spellStart"/>
      <w:r w:rsidR="0064615E" w:rsidRPr="00C76442">
        <w:rPr>
          <w:rFonts w:ascii="Times New Roman" w:hAnsi="Times New Roman" w:cs="Times New Roman"/>
          <w:i/>
          <w:sz w:val="24"/>
          <w:szCs w:val="24"/>
        </w:rPr>
        <w:t>legeem</w:t>
      </w:r>
      <w:proofErr w:type="spellEnd"/>
      <w:r w:rsidR="0064615E" w:rsidRPr="00C76442">
        <w:rPr>
          <w:rFonts w:ascii="Times New Roman" w:hAnsi="Times New Roman" w:cs="Times New Roman"/>
          <w:sz w:val="24"/>
          <w:szCs w:val="24"/>
        </w:rPr>
        <w:t xml:space="preserve">, no se menciona que ocurre con aquello que no está regulado por la ley. </w:t>
      </w:r>
    </w:p>
    <w:p w:rsidR="008F6867" w:rsidRPr="00C76442" w:rsidRDefault="00BA5A67" w:rsidP="00466EA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8F6867" w:rsidRPr="00C76442">
        <w:rPr>
          <w:rFonts w:ascii="Times New Roman" w:hAnsi="Times New Roman" w:cs="Times New Roman"/>
          <w:sz w:val="24"/>
          <w:szCs w:val="24"/>
        </w:rPr>
        <w:t xml:space="preserve">Al respecto me permito hacer mención </w:t>
      </w:r>
      <w:r w:rsidR="009C004F" w:rsidRPr="00C76442">
        <w:rPr>
          <w:rFonts w:ascii="Times New Roman" w:hAnsi="Times New Roman" w:cs="Times New Roman"/>
          <w:sz w:val="24"/>
          <w:szCs w:val="24"/>
        </w:rPr>
        <w:t>de</w:t>
      </w:r>
      <w:r w:rsidR="008F6867" w:rsidRPr="00C76442">
        <w:rPr>
          <w:rFonts w:ascii="Times New Roman" w:hAnsi="Times New Roman" w:cs="Times New Roman"/>
          <w:sz w:val="24"/>
          <w:szCs w:val="24"/>
        </w:rPr>
        <w:t xml:space="preserve"> la sentencia emitida por la Corte Nacional de Justicia:</w:t>
      </w:r>
    </w:p>
    <w:p w:rsidR="009C004F" w:rsidRPr="00C76442" w:rsidRDefault="009C004F" w:rsidP="009C004F">
      <w:pPr>
        <w:spacing w:line="276" w:lineRule="auto"/>
        <w:ind w:left="708"/>
        <w:jc w:val="both"/>
        <w:rPr>
          <w:rFonts w:ascii="Times New Roman" w:hAnsi="Times New Roman" w:cs="Times New Roman"/>
          <w:szCs w:val="24"/>
        </w:rPr>
      </w:pPr>
      <w:r w:rsidRPr="00C76442">
        <w:rPr>
          <w:rFonts w:ascii="Times New Roman" w:hAnsi="Times New Roman" w:cs="Times New Roman"/>
          <w:szCs w:val="24"/>
        </w:rPr>
        <w:t xml:space="preserve">(…) En el proceso consta a fojas cinco una comunicación de 15 de junio del 2004 suscrita por Luisa Martha Partan Matute. Leticia Mercedes </w:t>
      </w:r>
      <w:proofErr w:type="spellStart"/>
      <w:r w:rsidRPr="00C76442">
        <w:rPr>
          <w:rFonts w:ascii="Times New Roman" w:hAnsi="Times New Roman" w:cs="Times New Roman"/>
          <w:szCs w:val="24"/>
        </w:rPr>
        <w:t>Quizhpi</w:t>
      </w:r>
      <w:proofErr w:type="spellEnd"/>
      <w:r w:rsidRPr="00C76442">
        <w:rPr>
          <w:rFonts w:ascii="Times New Roman" w:hAnsi="Times New Roman" w:cs="Times New Roman"/>
          <w:szCs w:val="24"/>
        </w:rPr>
        <w:t xml:space="preserve"> Farfán. Anita de los </w:t>
      </w:r>
      <w:r w:rsidR="00D75035" w:rsidRPr="00C76442">
        <w:rPr>
          <w:rFonts w:ascii="Times New Roman" w:hAnsi="Times New Roman" w:cs="Times New Roman"/>
          <w:szCs w:val="24"/>
        </w:rPr>
        <w:t>Ángeles</w:t>
      </w:r>
      <w:r w:rsidRPr="00C76442">
        <w:rPr>
          <w:rFonts w:ascii="Times New Roman" w:hAnsi="Times New Roman" w:cs="Times New Roman"/>
          <w:szCs w:val="24"/>
        </w:rPr>
        <w:t xml:space="preserve"> </w:t>
      </w:r>
      <w:proofErr w:type="spellStart"/>
      <w:r w:rsidRPr="00C76442">
        <w:rPr>
          <w:rFonts w:ascii="Times New Roman" w:hAnsi="Times New Roman" w:cs="Times New Roman"/>
          <w:szCs w:val="24"/>
        </w:rPr>
        <w:t>Quizhpi</w:t>
      </w:r>
      <w:proofErr w:type="spellEnd"/>
      <w:r w:rsidRPr="00C76442">
        <w:rPr>
          <w:rFonts w:ascii="Times New Roman" w:hAnsi="Times New Roman" w:cs="Times New Roman"/>
          <w:szCs w:val="24"/>
        </w:rPr>
        <w:t xml:space="preserve"> Farfán y Elisabeth de Lourdes </w:t>
      </w:r>
      <w:proofErr w:type="spellStart"/>
      <w:r w:rsidRPr="00C76442">
        <w:rPr>
          <w:rFonts w:ascii="Times New Roman" w:hAnsi="Times New Roman" w:cs="Times New Roman"/>
          <w:szCs w:val="24"/>
        </w:rPr>
        <w:t>Quizhpi</w:t>
      </w:r>
      <w:proofErr w:type="spellEnd"/>
      <w:r w:rsidRPr="00C76442">
        <w:rPr>
          <w:rFonts w:ascii="Times New Roman" w:hAnsi="Times New Roman" w:cs="Times New Roman"/>
          <w:szCs w:val="24"/>
        </w:rPr>
        <w:t xml:space="preserve"> Farfán dirigida al Alcalde de la ciudad de Cuenca en la cual le solicitan se deje sin efecto la entrega del cuerpo de terreno de 579 metros cuadrados, que como contribución comunitaria se impuso a sus propietarias -las actoras- y se restituya a las comparecientes la propiedad de ese inmueble dejando así insubsistente la transferencia de dominio que según afirman, se dio de manera ilegal con ocasión de la aprobación de la lotización el 9 de junio de 1994 (…).</w:t>
      </w:r>
    </w:p>
    <w:p w:rsidR="008F6867" w:rsidRPr="00C76442" w:rsidRDefault="009C004F" w:rsidP="00CD599B">
      <w:pPr>
        <w:spacing w:line="276" w:lineRule="auto"/>
        <w:ind w:left="708"/>
        <w:jc w:val="both"/>
        <w:rPr>
          <w:rFonts w:ascii="Times New Roman" w:hAnsi="Times New Roman" w:cs="Times New Roman"/>
          <w:sz w:val="24"/>
          <w:szCs w:val="24"/>
        </w:rPr>
      </w:pPr>
      <w:r w:rsidRPr="00C76442">
        <w:rPr>
          <w:rFonts w:ascii="Times New Roman" w:hAnsi="Times New Roman" w:cs="Times New Roman"/>
          <w:szCs w:val="24"/>
        </w:rPr>
        <w:t xml:space="preserve">(…) </w:t>
      </w:r>
      <w:r w:rsidRPr="00C76442">
        <w:rPr>
          <w:rFonts w:ascii="Times New Roman" w:hAnsi="Times New Roman" w:cs="Times New Roman"/>
          <w:b/>
          <w:szCs w:val="24"/>
        </w:rPr>
        <w:t>Las actoras en su petición que consta a fojas 5, afirman que "por cuanto no existe figura jurídica, ni en la Constitución y ni en la Ley, que establezca como forma de adquirir el dominio de las cosas ajenas la (contribución comunitaria)" pretenden que se restituya a las comparecientes dicho inmueble, sin embargo, no señalan concretamente una disposición legal que reconozca su derecho a solicitar lo que pretenden, por tanto, su pedido carece de motivación (…) (</w:t>
      </w:r>
      <w:r w:rsidRPr="00C76442">
        <w:rPr>
          <w:rFonts w:ascii="Times New Roman" w:hAnsi="Times New Roman" w:cs="Times New Roman"/>
          <w:szCs w:val="24"/>
        </w:rPr>
        <w:t>El subrayado es propio).</w:t>
      </w:r>
      <w:r w:rsidR="00CD599B" w:rsidRPr="00C76442">
        <w:rPr>
          <w:rFonts w:ascii="Times New Roman" w:hAnsi="Times New Roman" w:cs="Times New Roman"/>
          <w:szCs w:val="24"/>
        </w:rPr>
        <w:t xml:space="preserve"> </w:t>
      </w:r>
      <w:bookmarkStart w:id="21" w:name="_Hlk532409731"/>
      <w:r w:rsidR="00CD599B" w:rsidRPr="00C76442">
        <w:rPr>
          <w:rFonts w:ascii="Times New Roman" w:hAnsi="Times New Roman" w:cs="Times New Roman"/>
          <w:sz w:val="24"/>
          <w:szCs w:val="24"/>
        </w:rPr>
        <w:t>(</w:t>
      </w:r>
      <w:r w:rsidR="00DC0449" w:rsidRPr="00C76442">
        <w:rPr>
          <w:rFonts w:ascii="Times New Roman" w:hAnsi="Times New Roman" w:cs="Times New Roman"/>
          <w:sz w:val="24"/>
          <w:szCs w:val="24"/>
        </w:rPr>
        <w:t>Corte Nacional de Justicia, Sala de lo Contencioso Administrativo, R.100</w:t>
      </w:r>
      <w:r w:rsidR="00CD599B" w:rsidRPr="00C76442">
        <w:rPr>
          <w:rFonts w:ascii="Times New Roman" w:hAnsi="Times New Roman" w:cs="Times New Roman"/>
          <w:sz w:val="24"/>
          <w:szCs w:val="24"/>
        </w:rPr>
        <w:t>, 2010)</w:t>
      </w:r>
    </w:p>
    <w:bookmarkEnd w:id="21"/>
    <w:p w:rsidR="000E391F" w:rsidRPr="00C76442" w:rsidRDefault="00BA5A67" w:rsidP="00466EA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0E391F" w:rsidRPr="00C76442">
        <w:rPr>
          <w:rFonts w:ascii="Times New Roman" w:hAnsi="Times New Roman" w:cs="Times New Roman"/>
          <w:sz w:val="24"/>
          <w:szCs w:val="24"/>
        </w:rPr>
        <w:t xml:space="preserve">De lo expuesto anotamos </w:t>
      </w:r>
      <w:r w:rsidR="00C91768" w:rsidRPr="00C76442">
        <w:rPr>
          <w:rFonts w:ascii="Times New Roman" w:hAnsi="Times New Roman" w:cs="Times New Roman"/>
          <w:sz w:val="24"/>
          <w:szCs w:val="24"/>
        </w:rPr>
        <w:t>que,</w:t>
      </w:r>
      <w:r w:rsidR="000E391F" w:rsidRPr="00C76442">
        <w:rPr>
          <w:rFonts w:ascii="Times New Roman" w:hAnsi="Times New Roman" w:cs="Times New Roman"/>
          <w:sz w:val="24"/>
          <w:szCs w:val="24"/>
        </w:rPr>
        <w:t xml:space="preserve"> en el caso concreto, la petición fue negada debido a que no existía una debida motivación del petitorio realizado por las comparecientes, acierta el tribunal en manifestar que no existe una disposición legal que les otorgue lo que están solicitando. En este caso operaría lo establecido por el COA, que dispone concretamente </w:t>
      </w:r>
      <w:r w:rsidR="000E391F" w:rsidRPr="00C76442">
        <w:rPr>
          <w:rFonts w:ascii="Times New Roman" w:hAnsi="Times New Roman" w:cs="Times New Roman"/>
          <w:sz w:val="24"/>
          <w:szCs w:val="24"/>
        </w:rPr>
        <w:lastRenderedPageBreak/>
        <w:t xml:space="preserve">que aquello que se solicite a la administración debe estar expresamente expuesto en la ley. </w:t>
      </w:r>
    </w:p>
    <w:p w:rsidR="00737078" w:rsidRPr="00C76442" w:rsidRDefault="00BA5A67"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8A390D" w:rsidRPr="00C76442">
        <w:rPr>
          <w:rFonts w:ascii="Times New Roman" w:hAnsi="Times New Roman" w:cs="Times New Roman"/>
          <w:sz w:val="24"/>
          <w:szCs w:val="24"/>
        </w:rPr>
        <w:t>Hay que observar que para que se produzcan los efectos del silencio administrativo positivo y este confiera derechos, el petitorio deberá realizarse cumpliendo los requisitos y formalidades que establece la ley</w:t>
      </w:r>
      <w:r w:rsidR="000E391F" w:rsidRPr="00C76442">
        <w:rPr>
          <w:rFonts w:ascii="Times New Roman" w:hAnsi="Times New Roman" w:cs="Times New Roman"/>
          <w:sz w:val="24"/>
          <w:szCs w:val="24"/>
        </w:rPr>
        <w:t>, tema que se abordará a lo largo de este trabajo.</w:t>
      </w:r>
    </w:p>
    <w:p w:rsidR="00911420" w:rsidRPr="00C76442" w:rsidRDefault="0081728D" w:rsidP="00BB4770">
      <w:pPr>
        <w:pStyle w:val="Ttulo4"/>
        <w:rPr>
          <w:rFonts w:ascii="Times New Roman" w:hAnsi="Times New Roman" w:cs="Times New Roman"/>
          <w:b/>
          <w:i w:val="0"/>
          <w:color w:val="auto"/>
          <w:sz w:val="28"/>
          <w:szCs w:val="28"/>
        </w:rPr>
      </w:pPr>
      <w:bookmarkStart w:id="22" w:name="_Toc2704908"/>
      <w:r w:rsidRPr="00C76442">
        <w:rPr>
          <w:rFonts w:ascii="Times New Roman" w:hAnsi="Times New Roman" w:cs="Times New Roman"/>
          <w:b/>
          <w:i w:val="0"/>
          <w:color w:val="auto"/>
          <w:sz w:val="28"/>
          <w:szCs w:val="28"/>
        </w:rPr>
        <w:t xml:space="preserve">1.5.1.5 </w:t>
      </w:r>
      <w:r w:rsidR="00911420" w:rsidRPr="00C76442">
        <w:rPr>
          <w:rFonts w:ascii="Times New Roman" w:hAnsi="Times New Roman" w:cs="Times New Roman"/>
          <w:b/>
          <w:i w:val="0"/>
          <w:color w:val="auto"/>
          <w:sz w:val="28"/>
          <w:szCs w:val="28"/>
        </w:rPr>
        <w:t>Silencio administrativo positivo cuando el recurso de apelación se haya interpuesto contra la estimación por silencio administrativo</w:t>
      </w:r>
      <w:bookmarkEnd w:id="22"/>
    </w:p>
    <w:p w:rsidR="001F18C8" w:rsidRPr="00C76442" w:rsidRDefault="001F18C8" w:rsidP="001F18C8"/>
    <w:p w:rsidR="001F18C8" w:rsidRPr="00C76442" w:rsidRDefault="001F18C8" w:rsidP="001F18C8">
      <w:pPr>
        <w:rPr>
          <w:rFonts w:ascii="Times New Roman" w:hAnsi="Times New Roman" w:cs="Times New Roman"/>
          <w:sz w:val="24"/>
          <w:szCs w:val="24"/>
        </w:rPr>
      </w:pPr>
      <w:r w:rsidRPr="00C76442">
        <w:rPr>
          <w:rFonts w:ascii="Times New Roman" w:hAnsi="Times New Roman" w:cs="Times New Roman"/>
          <w:sz w:val="24"/>
          <w:szCs w:val="24"/>
        </w:rPr>
        <w:t xml:space="preserve">     Al respecto, el Código Orgánico Administrativo, </w:t>
      </w:r>
      <w:r w:rsidR="00EC6F87">
        <w:rPr>
          <w:rFonts w:ascii="Times New Roman" w:hAnsi="Times New Roman" w:cs="Times New Roman"/>
          <w:sz w:val="24"/>
          <w:szCs w:val="24"/>
        </w:rPr>
        <w:t>señala en la parte pertinente</w:t>
      </w:r>
      <w:r w:rsidRPr="00C76442">
        <w:rPr>
          <w:rFonts w:ascii="Times New Roman" w:hAnsi="Times New Roman" w:cs="Times New Roman"/>
          <w:sz w:val="24"/>
          <w:szCs w:val="24"/>
        </w:rPr>
        <w:t>:</w:t>
      </w:r>
    </w:p>
    <w:p w:rsidR="001F18C8" w:rsidRPr="00C76442" w:rsidRDefault="001F18C8" w:rsidP="001F18C8">
      <w:pPr>
        <w:spacing w:line="276" w:lineRule="auto"/>
        <w:ind w:left="708"/>
        <w:jc w:val="both"/>
        <w:rPr>
          <w:rFonts w:ascii="Times New Roman" w:hAnsi="Times New Roman" w:cs="Times New Roman"/>
          <w:szCs w:val="24"/>
        </w:rPr>
      </w:pPr>
      <w:r w:rsidRPr="00C76442">
        <w:rPr>
          <w:rFonts w:ascii="Times New Roman" w:hAnsi="Times New Roman" w:cs="Times New Roman"/>
          <w:szCs w:val="24"/>
        </w:rPr>
        <w:t>Art.  209.- (…) Cuando el recurso de apelación se haya interpuesto contra la estimación por silencio administrativo de una solicitud por el transcurso del plazo, se entenderá aprobado el mismo si, llegado el plazo de resolución, el órgano administrativo competente no expide resolución expresa (…)</w:t>
      </w:r>
      <w:sdt>
        <w:sdtPr>
          <w:rPr>
            <w:rFonts w:ascii="Times New Roman" w:hAnsi="Times New Roman" w:cs="Times New Roman"/>
            <w:szCs w:val="24"/>
          </w:rPr>
          <w:id w:val="-946084863"/>
          <w:citation/>
        </w:sdtPr>
        <w:sdtContent>
          <w:r w:rsidRPr="00C76442">
            <w:rPr>
              <w:rFonts w:ascii="Times New Roman" w:hAnsi="Times New Roman" w:cs="Times New Roman"/>
              <w:szCs w:val="24"/>
            </w:rPr>
            <w:fldChar w:fldCharType="begin"/>
          </w:r>
          <w:r w:rsidRPr="00C76442">
            <w:rPr>
              <w:rFonts w:ascii="Times New Roman" w:hAnsi="Times New Roman" w:cs="Times New Roman"/>
              <w:szCs w:val="24"/>
              <w:lang w:val="es-EC"/>
            </w:rPr>
            <w:instrText xml:space="preserve"> CITATION Cód17 \l 12298 </w:instrText>
          </w:r>
          <w:r w:rsidRPr="00C76442">
            <w:rPr>
              <w:rFonts w:ascii="Times New Roman" w:hAnsi="Times New Roman" w:cs="Times New Roman"/>
              <w:szCs w:val="24"/>
            </w:rPr>
            <w:fldChar w:fldCharType="separate"/>
          </w:r>
          <w:r w:rsidRPr="00C76442">
            <w:rPr>
              <w:rFonts w:ascii="Times New Roman" w:hAnsi="Times New Roman" w:cs="Times New Roman"/>
              <w:noProof/>
              <w:szCs w:val="24"/>
              <w:lang w:val="es-EC"/>
            </w:rPr>
            <w:t xml:space="preserve"> (Código Orgánico Administrativo, 2017)</w:t>
          </w:r>
          <w:r w:rsidRPr="00C76442">
            <w:rPr>
              <w:rFonts w:ascii="Times New Roman" w:hAnsi="Times New Roman" w:cs="Times New Roman"/>
              <w:szCs w:val="24"/>
            </w:rPr>
            <w:fldChar w:fldCharType="end"/>
          </w:r>
        </w:sdtContent>
      </w:sdt>
      <w:r w:rsidRPr="00C76442">
        <w:rPr>
          <w:rFonts w:ascii="Times New Roman" w:hAnsi="Times New Roman" w:cs="Times New Roman"/>
          <w:szCs w:val="24"/>
        </w:rPr>
        <w:t>.</w:t>
      </w:r>
    </w:p>
    <w:p w:rsidR="00CA57EF" w:rsidRPr="00C76442" w:rsidRDefault="00CA57EF" w:rsidP="00CA57EF"/>
    <w:p w:rsidR="001F18C8" w:rsidRPr="00C76442" w:rsidRDefault="00BA5A67"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927B60" w:rsidRPr="00C76442">
        <w:rPr>
          <w:rFonts w:ascii="Times New Roman" w:hAnsi="Times New Roman" w:cs="Times New Roman"/>
          <w:sz w:val="24"/>
          <w:szCs w:val="24"/>
        </w:rPr>
        <w:t xml:space="preserve">En este particular, conocemos sobre </w:t>
      </w:r>
      <w:r w:rsidR="00A14DE5" w:rsidRPr="00C76442">
        <w:rPr>
          <w:rFonts w:ascii="Times New Roman" w:hAnsi="Times New Roman" w:cs="Times New Roman"/>
          <w:sz w:val="24"/>
          <w:szCs w:val="24"/>
        </w:rPr>
        <w:t>lo que la doctrina ha denominado “</w:t>
      </w:r>
      <w:r w:rsidR="00927B60" w:rsidRPr="00C76442">
        <w:rPr>
          <w:rFonts w:ascii="Times New Roman" w:hAnsi="Times New Roman" w:cs="Times New Roman"/>
          <w:sz w:val="24"/>
          <w:szCs w:val="24"/>
        </w:rPr>
        <w:t>doble silencio administrativo</w:t>
      </w:r>
      <w:r w:rsidR="00A14DE5" w:rsidRPr="00C76442">
        <w:rPr>
          <w:rFonts w:ascii="Times New Roman" w:hAnsi="Times New Roman" w:cs="Times New Roman"/>
          <w:sz w:val="24"/>
          <w:szCs w:val="24"/>
        </w:rPr>
        <w:t>”</w:t>
      </w:r>
      <w:r w:rsidR="00927B60" w:rsidRPr="00C76442">
        <w:rPr>
          <w:rFonts w:ascii="Times New Roman" w:hAnsi="Times New Roman" w:cs="Times New Roman"/>
          <w:sz w:val="24"/>
          <w:szCs w:val="24"/>
        </w:rPr>
        <w:t xml:space="preserve">, </w:t>
      </w:r>
      <w:r w:rsidR="001F18C8" w:rsidRPr="00C76442">
        <w:rPr>
          <w:rFonts w:ascii="Times New Roman" w:hAnsi="Times New Roman" w:cs="Times New Roman"/>
          <w:sz w:val="24"/>
          <w:szCs w:val="24"/>
        </w:rPr>
        <w:t>institución que difiere en su contenido en lo entendido en la legislación nacional.</w:t>
      </w:r>
    </w:p>
    <w:p w:rsidR="00A14DE5" w:rsidRPr="00C76442" w:rsidRDefault="001F18C8"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El “doble silencio administrativo” alcanza su total sentido cuando a falta de resolución y por el paso del tiempo no se obtiene una respuesta de la administración y se entiende que ha nacido un silencio administrativo negativo, entonces operará de la siguiente forma:</w:t>
      </w:r>
      <w:r w:rsidR="00A14DE5" w:rsidRPr="00C76442">
        <w:rPr>
          <w:rFonts w:ascii="Times New Roman" w:hAnsi="Times New Roman" w:cs="Times New Roman"/>
          <w:sz w:val="24"/>
          <w:szCs w:val="24"/>
        </w:rPr>
        <w:t xml:space="preserve"> a</w:t>
      </w:r>
      <w:r w:rsidRPr="00C76442">
        <w:rPr>
          <w:rFonts w:ascii="Times New Roman" w:hAnsi="Times New Roman" w:cs="Times New Roman"/>
          <w:sz w:val="24"/>
          <w:szCs w:val="24"/>
        </w:rPr>
        <w:t>l</w:t>
      </w:r>
      <w:r w:rsidR="00A14DE5" w:rsidRPr="00C76442">
        <w:rPr>
          <w:rFonts w:ascii="Times New Roman" w:hAnsi="Times New Roman" w:cs="Times New Roman"/>
          <w:sz w:val="24"/>
          <w:szCs w:val="24"/>
        </w:rPr>
        <w:t xml:space="preserve"> presentar la petición y no obtener una resolución en el tiempo establecido, se entiende</w:t>
      </w:r>
      <w:r w:rsidRPr="00C76442">
        <w:rPr>
          <w:rFonts w:ascii="Times New Roman" w:hAnsi="Times New Roman" w:cs="Times New Roman"/>
          <w:sz w:val="24"/>
          <w:szCs w:val="24"/>
        </w:rPr>
        <w:t xml:space="preserve"> la</w:t>
      </w:r>
      <w:r w:rsidR="00A14DE5" w:rsidRPr="00C76442">
        <w:rPr>
          <w:rFonts w:ascii="Times New Roman" w:hAnsi="Times New Roman" w:cs="Times New Roman"/>
          <w:sz w:val="24"/>
          <w:szCs w:val="24"/>
        </w:rPr>
        <w:t xml:space="preserve"> denegatoria</w:t>
      </w:r>
      <w:r w:rsidRPr="00C76442">
        <w:rPr>
          <w:rFonts w:ascii="Times New Roman" w:hAnsi="Times New Roman" w:cs="Times New Roman"/>
          <w:sz w:val="24"/>
          <w:szCs w:val="24"/>
        </w:rPr>
        <w:t xml:space="preserve"> de las pretensiones del </w:t>
      </w:r>
      <w:r w:rsidR="00EC6F87" w:rsidRPr="00C76442">
        <w:rPr>
          <w:rFonts w:ascii="Times New Roman" w:hAnsi="Times New Roman" w:cs="Times New Roman"/>
          <w:sz w:val="24"/>
          <w:szCs w:val="24"/>
        </w:rPr>
        <w:t>administrado</w:t>
      </w:r>
      <w:r w:rsidR="00A14DE5" w:rsidRPr="00C76442">
        <w:rPr>
          <w:rFonts w:ascii="Times New Roman" w:hAnsi="Times New Roman" w:cs="Times New Roman"/>
          <w:sz w:val="24"/>
          <w:szCs w:val="24"/>
        </w:rPr>
        <w:t>, por lo que en la impugnación si la administración vuelve a incurrir en la obligación de contestar se entenderá finalmente estimada la petición</w:t>
      </w:r>
      <w:r w:rsidR="00B37D6F" w:rsidRPr="00C76442">
        <w:rPr>
          <w:rFonts w:ascii="Times New Roman" w:hAnsi="Times New Roman" w:cs="Times New Roman"/>
          <w:sz w:val="24"/>
          <w:szCs w:val="24"/>
        </w:rPr>
        <w:t>.</w:t>
      </w:r>
    </w:p>
    <w:p w:rsidR="00B37D6F" w:rsidRPr="00C76442" w:rsidRDefault="00A14DE5" w:rsidP="00A14DE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B37D6F" w:rsidRPr="00C76442">
        <w:rPr>
          <w:rFonts w:ascii="Times New Roman" w:hAnsi="Times New Roman" w:cs="Times New Roman"/>
          <w:sz w:val="24"/>
          <w:szCs w:val="24"/>
        </w:rPr>
        <w:t>Como se mencionó en párrafos anteriores, e</w:t>
      </w:r>
      <w:r w:rsidRPr="00C76442">
        <w:rPr>
          <w:rFonts w:ascii="Times New Roman" w:hAnsi="Times New Roman" w:cs="Times New Roman"/>
          <w:sz w:val="24"/>
          <w:szCs w:val="24"/>
        </w:rPr>
        <w:t>n el Ecuador esta norma ha adquirido cierta mutación que vale la pena discutir en las siguientes líneas. El Código Orgánico Administrativa establece:</w:t>
      </w:r>
    </w:p>
    <w:p w:rsidR="00A14DE5" w:rsidRPr="00C76442" w:rsidRDefault="00A14DE5" w:rsidP="00B37D6F">
      <w:pPr>
        <w:spacing w:line="276" w:lineRule="auto"/>
        <w:ind w:left="708"/>
        <w:jc w:val="both"/>
        <w:rPr>
          <w:rFonts w:ascii="Times New Roman" w:hAnsi="Times New Roman" w:cs="Times New Roman"/>
          <w:szCs w:val="24"/>
        </w:rPr>
      </w:pPr>
      <w:r w:rsidRPr="00C76442">
        <w:rPr>
          <w:rFonts w:ascii="Times New Roman" w:hAnsi="Times New Roman" w:cs="Times New Roman"/>
          <w:szCs w:val="24"/>
        </w:rPr>
        <w:t xml:space="preserve"> Cuando el recurso de apelación se haya interpuesto contra la </w:t>
      </w:r>
      <w:r w:rsidRPr="00C76442">
        <w:rPr>
          <w:rFonts w:ascii="Times New Roman" w:hAnsi="Times New Roman" w:cs="Times New Roman"/>
          <w:b/>
          <w:szCs w:val="24"/>
        </w:rPr>
        <w:t>estimación</w:t>
      </w:r>
      <w:r w:rsidRPr="00C76442">
        <w:rPr>
          <w:rFonts w:ascii="Times New Roman" w:hAnsi="Times New Roman" w:cs="Times New Roman"/>
          <w:szCs w:val="24"/>
        </w:rPr>
        <w:t xml:space="preserve"> por silencio administrativo de una solicitud por el transcurso del plazo, se entenderá aprobado el mismo si, llegado el plazo de resolución, el órgano administrativo competente no expide resolución expres</w:t>
      </w:r>
      <w:r w:rsidR="00B37D6F" w:rsidRPr="00C76442">
        <w:rPr>
          <w:rFonts w:ascii="Times New Roman" w:hAnsi="Times New Roman" w:cs="Times New Roman"/>
          <w:szCs w:val="24"/>
        </w:rPr>
        <w:t>a</w:t>
      </w:r>
      <w:r w:rsidRPr="00C76442">
        <w:rPr>
          <w:rFonts w:ascii="Times New Roman" w:hAnsi="Times New Roman" w:cs="Times New Roman"/>
          <w:noProof/>
          <w:szCs w:val="24"/>
          <w:lang w:val="es-EC"/>
        </w:rPr>
        <w:t xml:space="preserve"> (Código Orgánico Administrativo, 2017,</w:t>
      </w:r>
      <w:r w:rsidR="00084FBD" w:rsidRPr="00C76442">
        <w:rPr>
          <w:rFonts w:ascii="Times New Roman" w:hAnsi="Times New Roman" w:cs="Times New Roman"/>
          <w:noProof/>
          <w:szCs w:val="24"/>
          <w:lang w:val="es-EC"/>
        </w:rPr>
        <w:t>A</w:t>
      </w:r>
      <w:r w:rsidRPr="00C76442">
        <w:rPr>
          <w:rFonts w:ascii="Times New Roman" w:hAnsi="Times New Roman" w:cs="Times New Roman"/>
          <w:noProof/>
          <w:szCs w:val="24"/>
          <w:lang w:val="es-EC"/>
        </w:rPr>
        <w:t>rt. 209)</w:t>
      </w:r>
      <w:r w:rsidRPr="00C76442">
        <w:rPr>
          <w:rFonts w:ascii="Times New Roman" w:hAnsi="Times New Roman" w:cs="Times New Roman"/>
          <w:szCs w:val="24"/>
        </w:rPr>
        <w:t>.</w:t>
      </w:r>
    </w:p>
    <w:p w:rsidR="00B37D6F" w:rsidRPr="00C76442" w:rsidRDefault="00B37D6F" w:rsidP="00A14DE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una legislación comparada encontramos una norma que contempla el “doble silencio administrativo” con un mayor sentido, a saber:</w:t>
      </w:r>
    </w:p>
    <w:p w:rsidR="00B37D6F" w:rsidRPr="00C76442" w:rsidRDefault="00B37D6F" w:rsidP="00B37D6F">
      <w:pPr>
        <w:spacing w:line="276" w:lineRule="auto"/>
        <w:ind w:left="708"/>
        <w:jc w:val="both"/>
        <w:rPr>
          <w:rFonts w:ascii="Times New Roman" w:hAnsi="Times New Roman" w:cs="Times New Roman"/>
          <w:szCs w:val="24"/>
        </w:rPr>
      </w:pPr>
      <w:r w:rsidRPr="00C76442">
        <w:rPr>
          <w:rFonts w:ascii="Times New Roman" w:hAnsi="Times New Roman" w:cs="Times New Roman"/>
          <w:szCs w:val="24"/>
        </w:rPr>
        <w:lastRenderedPageBreak/>
        <w:t xml:space="preserve">No obstante, cuando el recurso de alzada se haya interpuesto contra la </w:t>
      </w:r>
      <w:r w:rsidRPr="00C76442">
        <w:rPr>
          <w:rFonts w:ascii="Times New Roman" w:hAnsi="Times New Roman" w:cs="Times New Roman"/>
          <w:b/>
          <w:szCs w:val="24"/>
        </w:rPr>
        <w:t>desestimación</w:t>
      </w:r>
      <w:r w:rsidRPr="00C76442">
        <w:rPr>
          <w:rFonts w:ascii="Times New Roman" w:hAnsi="Times New Roman" w:cs="Times New Roman"/>
          <w:szCs w:val="24"/>
        </w:rPr>
        <w:t xml:space="preserve"> por silencio administrativo de una solicitud por el transcurso del plazo, se entenderá estimado el mismo si, llegado el plazo de resolución, el órgano administrativo competente no dictase y notificase resolución expresa </w:t>
      </w:r>
      <w:r w:rsidRPr="00C76442">
        <w:rPr>
          <w:rFonts w:ascii="Times New Roman" w:hAnsi="Times New Roman" w:cs="Times New Roman"/>
          <w:noProof/>
          <w:szCs w:val="24"/>
          <w:lang w:val="es-EC"/>
        </w:rPr>
        <w:t xml:space="preserve">(Ley 39/2015, de 1 de octubre, del Procedimiento Administrativo Común de las Administraciones Públicas, 2015, </w:t>
      </w:r>
      <w:r w:rsidR="00084FBD" w:rsidRPr="00C76442">
        <w:rPr>
          <w:rFonts w:ascii="Times New Roman" w:hAnsi="Times New Roman" w:cs="Times New Roman"/>
          <w:noProof/>
          <w:szCs w:val="24"/>
          <w:lang w:val="es-EC"/>
        </w:rPr>
        <w:t>A</w:t>
      </w:r>
      <w:r w:rsidRPr="00C76442">
        <w:rPr>
          <w:rFonts w:ascii="Times New Roman" w:hAnsi="Times New Roman" w:cs="Times New Roman"/>
          <w:noProof/>
          <w:szCs w:val="24"/>
          <w:lang w:val="es-EC"/>
        </w:rPr>
        <w:t>rt.24)</w:t>
      </w:r>
      <w:r w:rsidRPr="00C76442">
        <w:rPr>
          <w:rFonts w:ascii="Times New Roman" w:hAnsi="Times New Roman" w:cs="Times New Roman"/>
          <w:szCs w:val="24"/>
        </w:rPr>
        <w:t>.</w:t>
      </w:r>
    </w:p>
    <w:p w:rsidR="00B37D6F" w:rsidRPr="00C76442" w:rsidRDefault="00B37D6F" w:rsidP="00B37D6F">
      <w:pPr>
        <w:spacing w:line="360" w:lineRule="auto"/>
        <w:jc w:val="both"/>
        <w:rPr>
          <w:rFonts w:ascii="Times New Roman" w:hAnsi="Times New Roman" w:cs="Times New Roman"/>
          <w:sz w:val="24"/>
          <w:szCs w:val="24"/>
        </w:rPr>
      </w:pPr>
      <w:r w:rsidRPr="00C76442">
        <w:rPr>
          <w:rFonts w:ascii="Times New Roman" w:hAnsi="Times New Roman" w:cs="Times New Roman"/>
          <w:szCs w:val="24"/>
        </w:rPr>
        <w:t xml:space="preserve">     </w:t>
      </w:r>
      <w:r w:rsidRPr="00C76442">
        <w:rPr>
          <w:rFonts w:ascii="Times New Roman" w:hAnsi="Times New Roman" w:cs="Times New Roman"/>
          <w:sz w:val="24"/>
          <w:szCs w:val="24"/>
        </w:rPr>
        <w:t>En un análisis comparativo verificamos que la legislación nacional contempla la posibilidad del nacimiento de un silencio administrativo positivo ante la impugnación de una resolución tácita que por el paso del tiempo que ya había concedido lo solicitado. Por otro lado, la legislación española le añade sentido a esta disposición, al estimar que ante una resolución tácita que niega lo solicitado por el administrado y esta se impugna, si la administración no contesta este recurso se entenderá concedida.</w:t>
      </w:r>
    </w:p>
    <w:p w:rsidR="00CA57EF" w:rsidRPr="00C76442" w:rsidRDefault="00A14DE5"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w:t>
      </w:r>
      <w:r w:rsidR="00CA57EF" w:rsidRPr="00C76442">
        <w:rPr>
          <w:rFonts w:ascii="Times New Roman" w:hAnsi="Times New Roman" w:cs="Times New Roman"/>
          <w:sz w:val="24"/>
          <w:szCs w:val="24"/>
        </w:rPr>
        <w:t>s importante aclarar que esta disposición presenta sentido, si es que la impugnación del acto presunto derivado del silencio administrativo, lo realiza un tercero, pues no tiene</w:t>
      </w:r>
      <w:r w:rsidRPr="00C76442">
        <w:rPr>
          <w:rFonts w:ascii="Times New Roman" w:hAnsi="Times New Roman" w:cs="Times New Roman"/>
          <w:sz w:val="24"/>
          <w:szCs w:val="24"/>
        </w:rPr>
        <w:t xml:space="preserve"> mayor lógica</w:t>
      </w:r>
      <w:r w:rsidR="00CA57EF" w:rsidRPr="00C76442">
        <w:rPr>
          <w:rFonts w:ascii="Times New Roman" w:hAnsi="Times New Roman" w:cs="Times New Roman"/>
          <w:sz w:val="24"/>
          <w:szCs w:val="24"/>
        </w:rPr>
        <w:t xml:space="preserve"> que el mismo administrado cuya petición se consideró estimada</w:t>
      </w:r>
      <w:r w:rsidRPr="00C76442">
        <w:rPr>
          <w:rFonts w:ascii="Times New Roman" w:hAnsi="Times New Roman" w:cs="Times New Roman"/>
          <w:sz w:val="24"/>
          <w:szCs w:val="24"/>
        </w:rPr>
        <w:t>,</w:t>
      </w:r>
      <w:r w:rsidR="00CA57EF" w:rsidRPr="00C76442">
        <w:rPr>
          <w:rFonts w:ascii="Times New Roman" w:hAnsi="Times New Roman" w:cs="Times New Roman"/>
          <w:sz w:val="24"/>
          <w:szCs w:val="24"/>
        </w:rPr>
        <w:t xml:space="preserve"> la impugne</w:t>
      </w:r>
      <w:r w:rsidRPr="00C76442">
        <w:rPr>
          <w:rFonts w:ascii="Times New Roman" w:hAnsi="Times New Roman" w:cs="Times New Roman"/>
          <w:sz w:val="24"/>
          <w:szCs w:val="24"/>
        </w:rPr>
        <w:t>, también configuraría un sentido importante</w:t>
      </w:r>
      <w:r w:rsidR="00B37D6F" w:rsidRPr="00C76442">
        <w:rPr>
          <w:rFonts w:ascii="Times New Roman" w:hAnsi="Times New Roman" w:cs="Times New Roman"/>
          <w:sz w:val="24"/>
          <w:szCs w:val="24"/>
        </w:rPr>
        <w:t xml:space="preserve"> y lógico</w:t>
      </w:r>
      <w:r w:rsidR="00CA57EF" w:rsidRPr="00C76442">
        <w:rPr>
          <w:rFonts w:ascii="Times New Roman" w:hAnsi="Times New Roman" w:cs="Times New Roman"/>
          <w:sz w:val="24"/>
          <w:szCs w:val="24"/>
        </w:rPr>
        <w:t xml:space="preserve">, si es que se </w:t>
      </w:r>
      <w:r w:rsidRPr="00C76442">
        <w:rPr>
          <w:rFonts w:ascii="Times New Roman" w:hAnsi="Times New Roman" w:cs="Times New Roman"/>
          <w:sz w:val="24"/>
          <w:szCs w:val="24"/>
        </w:rPr>
        <w:t xml:space="preserve">habla </w:t>
      </w:r>
      <w:r w:rsidR="00CA57EF" w:rsidRPr="00C76442">
        <w:rPr>
          <w:rFonts w:ascii="Times New Roman" w:hAnsi="Times New Roman" w:cs="Times New Roman"/>
          <w:sz w:val="24"/>
          <w:szCs w:val="24"/>
        </w:rPr>
        <w:t>de una  impugnación ante la denegación tácita de la administración</w:t>
      </w:r>
      <w:r w:rsidRPr="00C76442">
        <w:rPr>
          <w:rFonts w:ascii="Times New Roman" w:hAnsi="Times New Roman" w:cs="Times New Roman"/>
          <w:sz w:val="24"/>
          <w:szCs w:val="24"/>
        </w:rPr>
        <w:t>,</w:t>
      </w:r>
      <w:r w:rsidR="00CA57EF" w:rsidRPr="00C76442">
        <w:rPr>
          <w:rFonts w:ascii="Times New Roman" w:hAnsi="Times New Roman" w:cs="Times New Roman"/>
          <w:sz w:val="24"/>
          <w:szCs w:val="24"/>
        </w:rPr>
        <w:t xml:space="preserve"> pues en virtud de esta disposición al administrado le convendría impugnar el silencio negativo para finalmente obtener una respuesta o un silencio estimatorio</w:t>
      </w:r>
      <w:r w:rsidRPr="00C76442">
        <w:rPr>
          <w:rFonts w:ascii="Times New Roman" w:hAnsi="Times New Roman" w:cs="Times New Roman"/>
          <w:sz w:val="24"/>
          <w:szCs w:val="24"/>
        </w:rPr>
        <w:t>, entonces esta disposición tendría sentido porque busca favorecer al afectado que no ha obtenido respuesta de la administración por dos veces consecutivas</w:t>
      </w:r>
      <w:r w:rsidR="00B37D6F" w:rsidRPr="00C76442">
        <w:rPr>
          <w:rFonts w:ascii="Times New Roman" w:hAnsi="Times New Roman" w:cs="Times New Roman"/>
          <w:sz w:val="24"/>
          <w:szCs w:val="24"/>
        </w:rPr>
        <w:t>.</w:t>
      </w:r>
    </w:p>
    <w:p w:rsidR="00A14DE5" w:rsidRPr="00C76442" w:rsidRDefault="00B37D6F" w:rsidP="005012E3">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A14DE5" w:rsidRPr="00C76442">
        <w:rPr>
          <w:rFonts w:ascii="Times New Roman" w:hAnsi="Times New Roman" w:cs="Times New Roman"/>
          <w:sz w:val="24"/>
          <w:szCs w:val="24"/>
        </w:rPr>
        <w:t>Es evidente el error en el que incurre el legislador al establecer un doble silencio administrativo en una legislación que entiende por regla general la operación del silencio administrativo positivo.</w:t>
      </w:r>
    </w:p>
    <w:p w:rsidR="00B37D6F" w:rsidRPr="00C76442" w:rsidRDefault="00B37D6F" w:rsidP="005012E3">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Pues no se entiende que el administrado pueda impugnar una resolución </w:t>
      </w:r>
      <w:r w:rsidR="005012E3" w:rsidRPr="00C76442">
        <w:rPr>
          <w:rFonts w:ascii="Times New Roman" w:hAnsi="Times New Roman" w:cs="Times New Roman"/>
          <w:sz w:val="24"/>
          <w:szCs w:val="24"/>
        </w:rPr>
        <w:t>tácita que</w:t>
      </w:r>
      <w:r w:rsidRPr="00C76442">
        <w:rPr>
          <w:rFonts w:ascii="Times New Roman" w:hAnsi="Times New Roman" w:cs="Times New Roman"/>
          <w:sz w:val="24"/>
          <w:szCs w:val="24"/>
        </w:rPr>
        <w:t xml:space="preserve"> le ha concedido lo solicitado. Si esta impugnación la realizaría un tercero y no fuese contestada haciendo que nazca un silencio</w:t>
      </w:r>
      <w:r w:rsidR="005012E3" w:rsidRPr="00C76442">
        <w:rPr>
          <w:rFonts w:ascii="Times New Roman" w:hAnsi="Times New Roman" w:cs="Times New Roman"/>
          <w:sz w:val="24"/>
          <w:szCs w:val="24"/>
        </w:rPr>
        <w:t xml:space="preserve"> administrativo positivo a su favor y en contra del primer peticionario estaríamos ante una norma que pretende perjudicar al administrado quitándole los derechos adquiridos por interés de un tercero.</w:t>
      </w:r>
    </w:p>
    <w:p w:rsidR="005012E3" w:rsidRPr="00C76442" w:rsidRDefault="005012E3" w:rsidP="005012E3">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Por otro lado como ya se explicó en líneas anteriores, esta disposición solo tiene sentido cuando la legislación entiende el silencio administrativo negativo como regla general, es decir: al presentar una petición que no es contestada por la administración y se entiende la denegatoria de la misma el administrado como afectado interpondrá una impugnación y si la administración vuelve a incurrir en un silencio administrativo ante </w:t>
      </w:r>
      <w:r w:rsidRPr="00C76442">
        <w:rPr>
          <w:rFonts w:ascii="Times New Roman" w:hAnsi="Times New Roman" w:cs="Times New Roman"/>
          <w:sz w:val="24"/>
          <w:szCs w:val="24"/>
        </w:rPr>
        <w:lastRenderedPageBreak/>
        <w:t xml:space="preserve">este recurso, la ley le otorga al administrado lo solicitado mediante silencio admirativo positivo. </w:t>
      </w:r>
    </w:p>
    <w:p w:rsidR="005012E3" w:rsidRPr="00C76442" w:rsidRDefault="005012E3" w:rsidP="005012E3">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nuestro caso el supuesto sería el siguiente: al presentar la petición y al no ser contestada se concebiría la estimación de la solicitud del administrado por regla general, por lo cual no se entiende que el mismo podría impugnar la resolución favorable para obtener nuevamente lo solicitado en otra resolución favorable. Por otro lado, si esta impugnación se realizare por un tercero y en la misma la administración no responde otorgándole lo concedido en contra de lo adquirido por el primer peticionario estaríamos ante una norma que pretende perjudicar al administrado quitándole los derechos adquiridos por interés de un tercero.</w:t>
      </w:r>
    </w:p>
    <w:p w:rsidR="003142A2" w:rsidRPr="00C76442" w:rsidRDefault="0081728D" w:rsidP="00BB4770">
      <w:pPr>
        <w:pStyle w:val="Ttulo4"/>
        <w:rPr>
          <w:rFonts w:ascii="Times New Roman" w:hAnsi="Times New Roman" w:cs="Times New Roman"/>
          <w:b/>
          <w:i w:val="0"/>
          <w:color w:val="auto"/>
          <w:sz w:val="28"/>
        </w:rPr>
      </w:pPr>
      <w:bookmarkStart w:id="23" w:name="_Toc2704909"/>
      <w:r w:rsidRPr="00C76442">
        <w:rPr>
          <w:rFonts w:ascii="Times New Roman" w:hAnsi="Times New Roman" w:cs="Times New Roman"/>
          <w:b/>
          <w:i w:val="0"/>
          <w:color w:val="auto"/>
          <w:sz w:val="28"/>
        </w:rPr>
        <w:t xml:space="preserve">1.5.1.6 </w:t>
      </w:r>
      <w:r w:rsidR="00823326" w:rsidRPr="00C76442">
        <w:rPr>
          <w:rFonts w:ascii="Times New Roman" w:hAnsi="Times New Roman" w:cs="Times New Roman"/>
          <w:b/>
          <w:i w:val="0"/>
          <w:color w:val="auto"/>
          <w:sz w:val="28"/>
        </w:rPr>
        <w:t>Efectos del silencio administrativo positivo</w:t>
      </w:r>
      <w:bookmarkEnd w:id="23"/>
    </w:p>
    <w:p w:rsidR="003142A2" w:rsidRPr="00C76442" w:rsidRDefault="003142A2" w:rsidP="00B57875">
      <w:pPr>
        <w:jc w:val="both"/>
      </w:pPr>
    </w:p>
    <w:p w:rsidR="003142A2" w:rsidRPr="00C76442" w:rsidRDefault="003142A2" w:rsidP="00B5787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Tanto el Silencio administrativo positivo, como el negativo, generan efectos diferenciadores </w:t>
      </w:r>
      <w:r w:rsidR="00F25450">
        <w:rPr>
          <w:rFonts w:ascii="Times New Roman" w:hAnsi="Times New Roman" w:cs="Times New Roman"/>
          <w:sz w:val="24"/>
          <w:szCs w:val="24"/>
        </w:rPr>
        <w:t>en</w:t>
      </w:r>
      <w:r w:rsidRPr="00C76442">
        <w:rPr>
          <w:rFonts w:ascii="Times New Roman" w:hAnsi="Times New Roman" w:cs="Times New Roman"/>
          <w:sz w:val="24"/>
          <w:szCs w:val="24"/>
        </w:rPr>
        <w:t xml:space="preserve"> su esencia,</w:t>
      </w:r>
      <w:r w:rsidR="00F25450">
        <w:rPr>
          <w:rFonts w:ascii="Times New Roman" w:hAnsi="Times New Roman" w:cs="Times New Roman"/>
          <w:sz w:val="24"/>
          <w:szCs w:val="24"/>
        </w:rPr>
        <w:t xml:space="preserve"> debiendo</w:t>
      </w:r>
      <w:r w:rsidRPr="00C76442">
        <w:rPr>
          <w:rFonts w:ascii="Times New Roman" w:hAnsi="Times New Roman" w:cs="Times New Roman"/>
          <w:sz w:val="24"/>
          <w:szCs w:val="24"/>
        </w:rPr>
        <w:t xml:space="preserve"> en esta parte del desarrollo del trabajo, </w:t>
      </w:r>
      <w:r w:rsidR="00F25450">
        <w:rPr>
          <w:rFonts w:ascii="Times New Roman" w:hAnsi="Times New Roman" w:cs="Times New Roman"/>
          <w:sz w:val="24"/>
          <w:szCs w:val="24"/>
        </w:rPr>
        <w:t>enfocarnos</w:t>
      </w:r>
      <w:r w:rsidRPr="00C76442">
        <w:rPr>
          <w:rFonts w:ascii="Times New Roman" w:hAnsi="Times New Roman" w:cs="Times New Roman"/>
          <w:sz w:val="24"/>
          <w:szCs w:val="24"/>
        </w:rPr>
        <w:t xml:space="preserve"> en los efectos del silencio administrativo positivo, a saber: </w:t>
      </w:r>
    </w:p>
    <w:p w:rsidR="00823326" w:rsidRPr="00C76442" w:rsidRDefault="00823326" w:rsidP="00823326">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3142A2" w:rsidRPr="00C76442">
        <w:rPr>
          <w:rFonts w:ascii="Times New Roman" w:hAnsi="Times New Roman" w:cs="Times New Roman"/>
          <w:sz w:val="24"/>
          <w:szCs w:val="24"/>
        </w:rPr>
        <w:t>En primera instancia</w:t>
      </w:r>
      <w:r w:rsidRPr="00C76442">
        <w:rPr>
          <w:rFonts w:ascii="Times New Roman" w:hAnsi="Times New Roman" w:cs="Times New Roman"/>
          <w:sz w:val="24"/>
          <w:szCs w:val="24"/>
        </w:rPr>
        <w:t xml:space="preserve"> el silencio administrativo positivo tiene el efecto de generar un acto que tiene las mismas características y valor que un acto administrativo expreso, a decir de </w:t>
      </w:r>
      <w:sdt>
        <w:sdtPr>
          <w:rPr>
            <w:rFonts w:ascii="Times New Roman" w:hAnsi="Times New Roman" w:cs="Times New Roman"/>
            <w:sz w:val="24"/>
            <w:szCs w:val="24"/>
          </w:rPr>
          <w:id w:val="-1604413547"/>
          <w:citation/>
        </w:sdtPr>
        <w:sdtContent>
          <w:r w:rsidRPr="00C76442">
            <w:rPr>
              <w:rFonts w:ascii="Times New Roman" w:hAnsi="Times New Roman" w:cs="Times New Roman"/>
              <w:sz w:val="24"/>
              <w:szCs w:val="24"/>
            </w:rPr>
            <w:fldChar w:fldCharType="begin"/>
          </w:r>
          <w:r w:rsidRPr="00C76442">
            <w:rPr>
              <w:rFonts w:ascii="Times New Roman" w:hAnsi="Times New Roman" w:cs="Times New Roman"/>
              <w:sz w:val="24"/>
              <w:szCs w:val="24"/>
            </w:rPr>
            <w:instrText xml:space="preserve">CITATION Jes72 \p 235 \l 3082 </w:instrText>
          </w:r>
          <w:r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(Pérez J. G., 1972, pág. 235)</w:t>
          </w:r>
          <w:r w:rsidRPr="00C76442">
            <w:rPr>
              <w:rFonts w:ascii="Times New Roman" w:hAnsi="Times New Roman" w:cs="Times New Roman"/>
              <w:sz w:val="24"/>
              <w:szCs w:val="24"/>
            </w:rPr>
            <w:fldChar w:fldCharType="end"/>
          </w:r>
        </w:sdtContent>
      </w:sdt>
      <w:r w:rsidRPr="00C76442">
        <w:rPr>
          <w:rFonts w:ascii="Times New Roman" w:hAnsi="Times New Roman" w:cs="Times New Roman"/>
          <w:sz w:val="24"/>
          <w:szCs w:val="24"/>
        </w:rPr>
        <w:t xml:space="preserve"> “determina el nacimiento de un acto administrativo a todos los efectos”. Al respecto, la jurisprudencia ecuatoriana es unánime al mencionar que de conformidad con la antigua Ley de Modernización del Estado, el efecto más importante y relevante del silencio administrativo es dar origen a un acto administrativo presunto y autónomo, además hacen énfasis en aclarar que el acto presunto derivado del silencio administrativo y de la omisión del deber de resolver de la administración se entenderá legítimo y ejecutivo, </w:t>
      </w:r>
      <w:r w:rsidR="003142A2" w:rsidRPr="00C76442">
        <w:rPr>
          <w:rFonts w:ascii="Times New Roman" w:hAnsi="Times New Roman" w:cs="Times New Roman"/>
          <w:sz w:val="24"/>
          <w:szCs w:val="24"/>
        </w:rPr>
        <w:t xml:space="preserve">por lo que ningún </w:t>
      </w:r>
      <w:r w:rsidRPr="00C76442">
        <w:rPr>
          <w:rFonts w:ascii="Times New Roman" w:hAnsi="Times New Roman" w:cs="Times New Roman"/>
          <w:sz w:val="24"/>
          <w:szCs w:val="24"/>
        </w:rPr>
        <w:t xml:space="preserve">acto posterior de la administración podrá modificar o extinguir el acto, siempre y cuando </w:t>
      </w:r>
      <w:r w:rsidR="00F25450">
        <w:rPr>
          <w:rFonts w:ascii="Times New Roman" w:hAnsi="Times New Roman" w:cs="Times New Roman"/>
          <w:sz w:val="24"/>
          <w:szCs w:val="24"/>
        </w:rPr>
        <w:t>é</w:t>
      </w:r>
      <w:r w:rsidRPr="00C76442">
        <w:rPr>
          <w:rFonts w:ascii="Times New Roman" w:hAnsi="Times New Roman" w:cs="Times New Roman"/>
          <w:sz w:val="24"/>
          <w:szCs w:val="24"/>
        </w:rPr>
        <w:t>ste sea regular.</w:t>
      </w:r>
    </w:p>
    <w:p w:rsidR="00B57875" w:rsidRPr="00C76442" w:rsidRDefault="00823326" w:rsidP="00823326">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Al respecto de la ejecutividad, en la actualidad el COA, desconoce la necesidad u obligación que tenía el administrado de acudir a los tribunales para hacer efectivo el contenido del acto administrativo presunto, sino que lo entiende válido y ejecutivo </w:t>
      </w:r>
      <w:r w:rsidR="00B57875" w:rsidRPr="00C76442">
        <w:rPr>
          <w:rFonts w:ascii="Times New Roman" w:hAnsi="Times New Roman" w:cs="Times New Roman"/>
          <w:sz w:val="24"/>
          <w:szCs w:val="24"/>
        </w:rPr>
        <w:t>par</w:t>
      </w:r>
      <w:r w:rsidRPr="00C76442">
        <w:rPr>
          <w:rFonts w:ascii="Times New Roman" w:hAnsi="Times New Roman" w:cs="Times New Roman"/>
          <w:sz w:val="24"/>
          <w:szCs w:val="24"/>
        </w:rPr>
        <w:t xml:space="preserve">a todos los efectos, frente a </w:t>
      </w:r>
      <w:r w:rsidR="00B57875" w:rsidRPr="00C76442">
        <w:rPr>
          <w:rFonts w:ascii="Times New Roman" w:hAnsi="Times New Roman" w:cs="Times New Roman"/>
          <w:sz w:val="24"/>
          <w:szCs w:val="24"/>
        </w:rPr>
        <w:t xml:space="preserve">los </w:t>
      </w:r>
      <w:r w:rsidRPr="00C76442">
        <w:rPr>
          <w:rFonts w:ascii="Times New Roman" w:hAnsi="Times New Roman" w:cs="Times New Roman"/>
          <w:sz w:val="24"/>
          <w:szCs w:val="24"/>
        </w:rPr>
        <w:t>particulares y</w:t>
      </w:r>
      <w:r w:rsidR="00B57875" w:rsidRPr="00C76442">
        <w:rPr>
          <w:rFonts w:ascii="Times New Roman" w:hAnsi="Times New Roman" w:cs="Times New Roman"/>
          <w:sz w:val="24"/>
          <w:szCs w:val="24"/>
        </w:rPr>
        <w:t xml:space="preserve"> la</w:t>
      </w:r>
      <w:r w:rsidRPr="00C76442">
        <w:rPr>
          <w:rFonts w:ascii="Times New Roman" w:hAnsi="Times New Roman" w:cs="Times New Roman"/>
          <w:sz w:val="24"/>
          <w:szCs w:val="24"/>
        </w:rPr>
        <w:t xml:space="preserve"> administración, </w:t>
      </w:r>
      <w:r w:rsidR="00B57875" w:rsidRPr="00C76442">
        <w:rPr>
          <w:rFonts w:ascii="Times New Roman" w:hAnsi="Times New Roman" w:cs="Times New Roman"/>
          <w:sz w:val="24"/>
          <w:szCs w:val="24"/>
        </w:rPr>
        <w:t xml:space="preserve">desde el </w:t>
      </w:r>
      <w:r w:rsidRPr="00C76442">
        <w:rPr>
          <w:rFonts w:ascii="Times New Roman" w:hAnsi="Times New Roman" w:cs="Times New Roman"/>
          <w:sz w:val="24"/>
          <w:szCs w:val="24"/>
        </w:rPr>
        <w:t>día siguiente de haberse cumplido el término en el que debió haber sido notificado el trámite</w:t>
      </w:r>
      <w:r w:rsidR="00B57875" w:rsidRPr="00C76442">
        <w:rPr>
          <w:rFonts w:ascii="Times New Roman" w:hAnsi="Times New Roman" w:cs="Times New Roman"/>
          <w:sz w:val="24"/>
          <w:szCs w:val="24"/>
        </w:rPr>
        <w:t xml:space="preserve">, como a la letra manda: </w:t>
      </w:r>
    </w:p>
    <w:p w:rsidR="00823326" w:rsidRPr="00C76442" w:rsidRDefault="00B57875" w:rsidP="005716AA">
      <w:pPr>
        <w:spacing w:line="276" w:lineRule="auto"/>
        <w:ind w:left="708"/>
        <w:jc w:val="both"/>
        <w:rPr>
          <w:rFonts w:ascii="Times New Roman" w:hAnsi="Times New Roman" w:cs="Times New Roman"/>
          <w:szCs w:val="24"/>
        </w:rPr>
      </w:pPr>
      <w:r w:rsidRPr="00C76442">
        <w:rPr>
          <w:rFonts w:ascii="Times New Roman" w:hAnsi="Times New Roman" w:cs="Times New Roman"/>
          <w:szCs w:val="24"/>
        </w:rPr>
        <w:lastRenderedPageBreak/>
        <w:t>Art.-</w:t>
      </w:r>
      <w:r w:rsidR="005716AA" w:rsidRPr="00C76442">
        <w:rPr>
          <w:rFonts w:ascii="Times New Roman" w:hAnsi="Times New Roman" w:cs="Times New Roman"/>
          <w:szCs w:val="24"/>
        </w:rPr>
        <w:t xml:space="preserve"> 210 </w:t>
      </w:r>
      <w:r w:rsidRPr="00C76442">
        <w:rPr>
          <w:rFonts w:ascii="Times New Roman" w:hAnsi="Times New Roman" w:cs="Times New Roman"/>
          <w:szCs w:val="24"/>
        </w:rPr>
        <w:t xml:space="preserve">Los   actos   producidos   por   silencio   administrativo   generan   efectos   desde   el    día   siguiente   al </w:t>
      </w:r>
      <w:r w:rsidR="005716AA" w:rsidRPr="00C76442">
        <w:rPr>
          <w:rFonts w:ascii="Times New Roman" w:hAnsi="Times New Roman" w:cs="Times New Roman"/>
          <w:szCs w:val="24"/>
        </w:rPr>
        <w:t xml:space="preserve">vencimiento </w:t>
      </w:r>
      <w:proofErr w:type="gramStart"/>
      <w:r w:rsidR="005716AA" w:rsidRPr="00C76442">
        <w:rPr>
          <w:rFonts w:ascii="Times New Roman" w:hAnsi="Times New Roman" w:cs="Times New Roman"/>
          <w:szCs w:val="24"/>
        </w:rPr>
        <w:t>del</w:t>
      </w:r>
      <w:r w:rsidRPr="00C76442">
        <w:rPr>
          <w:rFonts w:ascii="Times New Roman" w:hAnsi="Times New Roman" w:cs="Times New Roman"/>
          <w:szCs w:val="24"/>
        </w:rPr>
        <w:t xml:space="preserve">  plazo</w:t>
      </w:r>
      <w:proofErr w:type="gramEnd"/>
      <w:r w:rsidRPr="00C76442">
        <w:rPr>
          <w:rFonts w:ascii="Times New Roman" w:hAnsi="Times New Roman" w:cs="Times New Roman"/>
          <w:szCs w:val="24"/>
        </w:rPr>
        <w:t xml:space="preserve">  máximo  para  la  conclusión  del  procedimiento  administrativo  sin  que  el  acto administrativo se haya expedido y notificado</w:t>
      </w:r>
      <w:sdt>
        <w:sdtPr>
          <w:rPr>
            <w:rFonts w:ascii="Times New Roman" w:hAnsi="Times New Roman" w:cs="Times New Roman"/>
            <w:szCs w:val="24"/>
          </w:rPr>
          <w:id w:val="1103148681"/>
          <w:citation/>
        </w:sdtPr>
        <w:sdtContent>
          <w:r w:rsidR="00823326" w:rsidRPr="00C76442">
            <w:rPr>
              <w:rFonts w:ascii="Times New Roman" w:hAnsi="Times New Roman" w:cs="Times New Roman"/>
              <w:szCs w:val="24"/>
            </w:rPr>
            <w:fldChar w:fldCharType="begin"/>
          </w:r>
          <w:r w:rsidR="00823326" w:rsidRPr="00C76442">
            <w:rPr>
              <w:rFonts w:ascii="Times New Roman" w:hAnsi="Times New Roman" w:cs="Times New Roman"/>
              <w:szCs w:val="24"/>
            </w:rPr>
            <w:instrText xml:space="preserve"> CITATION Cód17 \l 3082 </w:instrText>
          </w:r>
          <w:r w:rsidR="00823326" w:rsidRPr="00C76442">
            <w:rPr>
              <w:rFonts w:ascii="Times New Roman" w:hAnsi="Times New Roman" w:cs="Times New Roman"/>
              <w:szCs w:val="24"/>
            </w:rPr>
            <w:fldChar w:fldCharType="separate"/>
          </w:r>
          <w:r w:rsidR="00074C00" w:rsidRPr="00C76442">
            <w:rPr>
              <w:rFonts w:ascii="Times New Roman" w:hAnsi="Times New Roman" w:cs="Times New Roman"/>
              <w:noProof/>
              <w:szCs w:val="24"/>
            </w:rPr>
            <w:t xml:space="preserve"> (Código Orgánico Administrativo, 2017)</w:t>
          </w:r>
          <w:r w:rsidR="00823326" w:rsidRPr="00C76442">
            <w:rPr>
              <w:rFonts w:ascii="Times New Roman" w:hAnsi="Times New Roman" w:cs="Times New Roman"/>
              <w:szCs w:val="24"/>
            </w:rPr>
            <w:fldChar w:fldCharType="end"/>
          </w:r>
        </w:sdtContent>
      </w:sdt>
      <w:r w:rsidR="00823326" w:rsidRPr="00C76442">
        <w:rPr>
          <w:rFonts w:ascii="Times New Roman" w:hAnsi="Times New Roman" w:cs="Times New Roman"/>
          <w:szCs w:val="24"/>
        </w:rPr>
        <w:t>.</w:t>
      </w:r>
    </w:p>
    <w:p w:rsidR="00823326" w:rsidRPr="00C76442" w:rsidRDefault="00823326" w:rsidP="00823326">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virtud de los expuesto, podemos </w:t>
      </w:r>
      <w:r w:rsidR="005716AA" w:rsidRPr="00C76442">
        <w:rPr>
          <w:rFonts w:ascii="Times New Roman" w:hAnsi="Times New Roman" w:cs="Times New Roman"/>
          <w:sz w:val="24"/>
          <w:szCs w:val="24"/>
        </w:rPr>
        <w:t>decir</w:t>
      </w:r>
      <w:r w:rsidRPr="00C76442">
        <w:rPr>
          <w:rFonts w:ascii="Times New Roman" w:hAnsi="Times New Roman" w:cs="Times New Roman"/>
          <w:sz w:val="24"/>
          <w:szCs w:val="24"/>
        </w:rPr>
        <w:t xml:space="preserve"> que el silencio administrativo, ya sea positivo o negativo, en su teoría, intenta reforzar el cumplimiento del deber de la administración de dar respuesta a las solicitudes realizadas por el administrado, y garantiz</w:t>
      </w:r>
      <w:r w:rsidR="005716AA" w:rsidRPr="00C76442">
        <w:rPr>
          <w:rFonts w:ascii="Times New Roman" w:hAnsi="Times New Roman" w:cs="Times New Roman"/>
          <w:sz w:val="24"/>
          <w:szCs w:val="24"/>
        </w:rPr>
        <w:t>arle</w:t>
      </w:r>
      <w:r w:rsidRPr="00C76442">
        <w:rPr>
          <w:rFonts w:ascii="Times New Roman" w:hAnsi="Times New Roman" w:cs="Times New Roman"/>
          <w:sz w:val="24"/>
          <w:szCs w:val="24"/>
        </w:rPr>
        <w:t xml:space="preserve"> el derecho de petición, dándole al administrado; a) un acto administrativo positivamente reconocido sobre el cual</w:t>
      </w:r>
      <w:r w:rsidR="005716AA" w:rsidRPr="00C76442">
        <w:rPr>
          <w:rFonts w:ascii="Times New Roman" w:hAnsi="Times New Roman" w:cs="Times New Roman"/>
          <w:sz w:val="24"/>
          <w:szCs w:val="24"/>
        </w:rPr>
        <w:t xml:space="preserve"> podrá</w:t>
      </w:r>
      <w:r w:rsidRPr="00C76442">
        <w:rPr>
          <w:rFonts w:ascii="Times New Roman" w:hAnsi="Times New Roman" w:cs="Times New Roman"/>
          <w:sz w:val="24"/>
          <w:szCs w:val="24"/>
        </w:rPr>
        <w:t xml:space="preserve">: (i) incoar acciones en la jurisdicción </w:t>
      </w:r>
      <w:r w:rsidR="005716AA" w:rsidRPr="00C76442">
        <w:rPr>
          <w:rFonts w:ascii="Times New Roman" w:hAnsi="Times New Roman" w:cs="Times New Roman"/>
          <w:sz w:val="24"/>
          <w:szCs w:val="24"/>
        </w:rPr>
        <w:t xml:space="preserve">contenciosa </w:t>
      </w:r>
      <w:r w:rsidRPr="00C76442">
        <w:rPr>
          <w:rFonts w:ascii="Times New Roman" w:hAnsi="Times New Roman" w:cs="Times New Roman"/>
          <w:sz w:val="24"/>
          <w:szCs w:val="24"/>
        </w:rPr>
        <w:t>administrativa, (</w:t>
      </w:r>
      <w:proofErr w:type="spellStart"/>
      <w:r w:rsidRPr="00C76442">
        <w:rPr>
          <w:rFonts w:ascii="Times New Roman" w:hAnsi="Times New Roman" w:cs="Times New Roman"/>
          <w:sz w:val="24"/>
          <w:szCs w:val="24"/>
        </w:rPr>
        <w:t>ii</w:t>
      </w:r>
      <w:proofErr w:type="spellEnd"/>
      <w:r w:rsidRPr="00C76442">
        <w:rPr>
          <w:rFonts w:ascii="Times New Roman" w:hAnsi="Times New Roman" w:cs="Times New Roman"/>
          <w:sz w:val="24"/>
          <w:szCs w:val="24"/>
        </w:rPr>
        <w:t xml:space="preserve">) ejecutar lo concedido </w:t>
      </w:r>
      <w:r w:rsidR="005716AA" w:rsidRPr="00C76442">
        <w:rPr>
          <w:rFonts w:ascii="Times New Roman" w:hAnsi="Times New Roman" w:cs="Times New Roman"/>
          <w:sz w:val="24"/>
          <w:szCs w:val="24"/>
        </w:rPr>
        <w:t>en</w:t>
      </w:r>
      <w:r w:rsidRPr="00C76442">
        <w:rPr>
          <w:rFonts w:ascii="Times New Roman" w:hAnsi="Times New Roman" w:cs="Times New Roman"/>
          <w:sz w:val="24"/>
          <w:szCs w:val="24"/>
        </w:rPr>
        <w:t xml:space="preserve"> el plazo del tiempo o, b) una negativa del petitorio ante el cual podrá: deducir los recursos de los cuales se sienta asistido</w:t>
      </w:r>
      <w:r w:rsidR="00EC6F87">
        <w:rPr>
          <w:rFonts w:ascii="Times New Roman" w:hAnsi="Times New Roman" w:cs="Times New Roman"/>
          <w:sz w:val="24"/>
          <w:szCs w:val="24"/>
        </w:rPr>
        <w:t>, ya sea el recurso de apelación o el recurso extraordinario de revisión</w:t>
      </w:r>
      <w:r w:rsidR="00F25450">
        <w:rPr>
          <w:rFonts w:ascii="Times New Roman" w:hAnsi="Times New Roman" w:cs="Times New Roman"/>
          <w:sz w:val="24"/>
          <w:szCs w:val="24"/>
        </w:rPr>
        <w:t>.</w:t>
      </w:r>
    </w:p>
    <w:p w:rsidR="00AB169A" w:rsidRPr="00C76442" w:rsidRDefault="0081728D" w:rsidP="00BB4770">
      <w:pPr>
        <w:pStyle w:val="Ttulo3"/>
        <w:rPr>
          <w:rFonts w:ascii="Times New Roman" w:hAnsi="Times New Roman" w:cs="Times New Roman"/>
          <w:b/>
          <w:color w:val="auto"/>
          <w:sz w:val="28"/>
          <w:szCs w:val="28"/>
        </w:rPr>
      </w:pPr>
      <w:bookmarkStart w:id="24" w:name="_Toc2704910"/>
      <w:r w:rsidRPr="00C76442">
        <w:rPr>
          <w:rFonts w:ascii="Times New Roman" w:hAnsi="Times New Roman" w:cs="Times New Roman"/>
          <w:b/>
          <w:color w:val="auto"/>
          <w:sz w:val="28"/>
          <w:szCs w:val="28"/>
        </w:rPr>
        <w:t xml:space="preserve">1.5.2 </w:t>
      </w:r>
      <w:r w:rsidR="00AB169A" w:rsidRPr="00C76442">
        <w:rPr>
          <w:rFonts w:ascii="Times New Roman" w:hAnsi="Times New Roman" w:cs="Times New Roman"/>
          <w:b/>
          <w:color w:val="auto"/>
          <w:sz w:val="28"/>
          <w:szCs w:val="28"/>
        </w:rPr>
        <w:t>Silencio Administrativo Negativo</w:t>
      </w:r>
      <w:bookmarkEnd w:id="24"/>
      <w:r w:rsidR="00AB169A" w:rsidRPr="00C76442">
        <w:rPr>
          <w:rFonts w:ascii="Times New Roman" w:hAnsi="Times New Roman" w:cs="Times New Roman"/>
          <w:b/>
          <w:color w:val="auto"/>
          <w:sz w:val="28"/>
          <w:szCs w:val="28"/>
        </w:rPr>
        <w:t xml:space="preserve"> </w:t>
      </w:r>
    </w:p>
    <w:p w:rsidR="003142A2" w:rsidRPr="00C76442" w:rsidRDefault="003142A2" w:rsidP="003142A2"/>
    <w:p w:rsidR="00AB169A" w:rsidRPr="00C76442" w:rsidRDefault="005C0650"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BA5A67" w:rsidRPr="00C76442">
        <w:rPr>
          <w:rFonts w:ascii="Times New Roman" w:hAnsi="Times New Roman" w:cs="Times New Roman"/>
          <w:sz w:val="24"/>
          <w:szCs w:val="24"/>
        </w:rPr>
        <w:t xml:space="preserve">     </w:t>
      </w:r>
      <w:r w:rsidR="006B4087" w:rsidRPr="00C76442">
        <w:rPr>
          <w:rFonts w:ascii="Times New Roman" w:hAnsi="Times New Roman" w:cs="Times New Roman"/>
          <w:sz w:val="24"/>
          <w:szCs w:val="24"/>
        </w:rPr>
        <w:t xml:space="preserve">Para </w:t>
      </w:r>
      <w:r w:rsidR="00CD599B" w:rsidRPr="00C76442">
        <w:rPr>
          <w:rFonts w:ascii="Times New Roman" w:hAnsi="Times New Roman" w:cs="Times New Roman"/>
          <w:noProof/>
          <w:sz w:val="24"/>
          <w:szCs w:val="24"/>
        </w:rPr>
        <w:t>Penagos (1997)</w:t>
      </w:r>
      <w:r w:rsidR="006B4087" w:rsidRPr="00C76442">
        <w:rPr>
          <w:rFonts w:ascii="Times New Roman" w:hAnsi="Times New Roman" w:cs="Times New Roman"/>
          <w:sz w:val="24"/>
          <w:szCs w:val="24"/>
        </w:rPr>
        <w:t xml:space="preserve"> el silencio negativo</w:t>
      </w:r>
      <w:r w:rsidR="003142A2" w:rsidRPr="00C76442">
        <w:rPr>
          <w:rFonts w:ascii="Times New Roman" w:hAnsi="Times New Roman" w:cs="Times New Roman"/>
          <w:sz w:val="24"/>
          <w:szCs w:val="24"/>
        </w:rPr>
        <w:t xml:space="preserve"> se define como </w:t>
      </w:r>
      <w:r w:rsidR="00FC0596" w:rsidRPr="00C76442">
        <w:rPr>
          <w:rFonts w:ascii="Times New Roman" w:hAnsi="Times New Roman" w:cs="Times New Roman"/>
          <w:sz w:val="24"/>
          <w:szCs w:val="24"/>
        </w:rPr>
        <w:t xml:space="preserve">el efecto </w:t>
      </w:r>
      <w:r w:rsidR="003142A2" w:rsidRPr="00C76442">
        <w:rPr>
          <w:rFonts w:ascii="Times New Roman" w:hAnsi="Times New Roman" w:cs="Times New Roman"/>
          <w:sz w:val="24"/>
          <w:szCs w:val="24"/>
        </w:rPr>
        <w:t>de</w:t>
      </w:r>
      <w:r w:rsidR="00FC0596" w:rsidRPr="00C76442">
        <w:rPr>
          <w:rFonts w:ascii="Times New Roman" w:hAnsi="Times New Roman" w:cs="Times New Roman"/>
          <w:sz w:val="24"/>
          <w:szCs w:val="24"/>
        </w:rPr>
        <w:t xml:space="preserve"> l</w:t>
      </w:r>
      <w:r w:rsidRPr="00C76442">
        <w:rPr>
          <w:rFonts w:ascii="Times New Roman" w:hAnsi="Times New Roman" w:cs="Times New Roman"/>
          <w:sz w:val="24"/>
          <w:szCs w:val="24"/>
        </w:rPr>
        <w:t>a o</w:t>
      </w:r>
      <w:r w:rsidR="006B4087" w:rsidRPr="00C76442">
        <w:rPr>
          <w:rFonts w:ascii="Times New Roman" w:hAnsi="Times New Roman" w:cs="Times New Roman"/>
          <w:sz w:val="24"/>
          <w:szCs w:val="24"/>
        </w:rPr>
        <w:t>misi</w:t>
      </w:r>
      <w:r w:rsidRPr="00C76442">
        <w:rPr>
          <w:rFonts w:ascii="Times New Roman" w:hAnsi="Times New Roman" w:cs="Times New Roman"/>
          <w:sz w:val="24"/>
          <w:szCs w:val="24"/>
        </w:rPr>
        <w:t>ón de respuesta a una petición durante un plazo determinado</w:t>
      </w:r>
      <w:r w:rsidR="006B4087" w:rsidRPr="00C76442">
        <w:rPr>
          <w:rFonts w:ascii="Times New Roman" w:hAnsi="Times New Roman" w:cs="Times New Roman"/>
          <w:sz w:val="24"/>
          <w:szCs w:val="24"/>
        </w:rPr>
        <w:t xml:space="preserve"> que</w:t>
      </w:r>
      <w:r w:rsidRPr="00C76442">
        <w:rPr>
          <w:rFonts w:ascii="Times New Roman" w:hAnsi="Times New Roman" w:cs="Times New Roman"/>
          <w:sz w:val="24"/>
          <w:szCs w:val="24"/>
        </w:rPr>
        <w:t xml:space="preserve"> d</w:t>
      </w:r>
      <w:r w:rsidR="003142A2" w:rsidRPr="00C76442">
        <w:rPr>
          <w:rFonts w:ascii="Times New Roman" w:hAnsi="Times New Roman" w:cs="Times New Roman"/>
          <w:sz w:val="24"/>
          <w:szCs w:val="24"/>
        </w:rPr>
        <w:t xml:space="preserve">etermina una consecuencia de </w:t>
      </w:r>
      <w:r w:rsidRPr="00C76442">
        <w:rPr>
          <w:rFonts w:ascii="Times New Roman" w:hAnsi="Times New Roman" w:cs="Times New Roman"/>
          <w:sz w:val="24"/>
          <w:szCs w:val="24"/>
        </w:rPr>
        <w:t>no conceder</w:t>
      </w:r>
      <w:r w:rsidR="003142A2" w:rsidRPr="00C76442">
        <w:rPr>
          <w:rFonts w:ascii="Times New Roman" w:hAnsi="Times New Roman" w:cs="Times New Roman"/>
          <w:sz w:val="24"/>
          <w:szCs w:val="24"/>
        </w:rPr>
        <w:t xml:space="preserve"> o</w:t>
      </w:r>
      <w:r w:rsidRPr="00C76442">
        <w:rPr>
          <w:rFonts w:ascii="Times New Roman" w:hAnsi="Times New Roman" w:cs="Times New Roman"/>
          <w:sz w:val="24"/>
          <w:szCs w:val="24"/>
        </w:rPr>
        <w:t xml:space="preserve"> desestimar la solicitud del administrado. Es decir </w:t>
      </w:r>
      <w:r w:rsidR="009B0D75" w:rsidRPr="00C76442">
        <w:rPr>
          <w:rFonts w:ascii="Times New Roman" w:hAnsi="Times New Roman" w:cs="Times New Roman"/>
          <w:sz w:val="24"/>
          <w:szCs w:val="24"/>
        </w:rPr>
        <w:t>que,</w:t>
      </w:r>
      <w:r w:rsidRPr="00C76442">
        <w:rPr>
          <w:rFonts w:ascii="Times New Roman" w:hAnsi="Times New Roman" w:cs="Times New Roman"/>
          <w:sz w:val="24"/>
          <w:szCs w:val="24"/>
        </w:rPr>
        <w:t xml:space="preserve"> si la administración no concede respuesta, la legislación le da un carác</w:t>
      </w:r>
      <w:r w:rsidR="00D64A99" w:rsidRPr="00C76442">
        <w:rPr>
          <w:rFonts w:ascii="Times New Roman" w:hAnsi="Times New Roman" w:cs="Times New Roman"/>
          <w:sz w:val="24"/>
          <w:szCs w:val="24"/>
        </w:rPr>
        <w:t>ter de denegación</w:t>
      </w:r>
      <w:r w:rsidR="003142A2" w:rsidRPr="00C76442">
        <w:rPr>
          <w:rFonts w:ascii="Times New Roman" w:hAnsi="Times New Roman" w:cs="Times New Roman"/>
          <w:sz w:val="24"/>
          <w:szCs w:val="24"/>
        </w:rPr>
        <w:t xml:space="preserve"> y </w:t>
      </w:r>
      <w:r w:rsidR="0078648F" w:rsidRPr="00C76442">
        <w:rPr>
          <w:rFonts w:ascii="Times New Roman" w:hAnsi="Times New Roman" w:cs="Times New Roman"/>
          <w:sz w:val="24"/>
          <w:szCs w:val="24"/>
        </w:rPr>
        <w:t xml:space="preserve">sin que nazca </w:t>
      </w:r>
      <w:r w:rsidR="00EC6F87">
        <w:rPr>
          <w:rFonts w:ascii="Times New Roman" w:hAnsi="Times New Roman" w:cs="Times New Roman"/>
          <w:sz w:val="24"/>
          <w:szCs w:val="24"/>
        </w:rPr>
        <w:t>algún</w:t>
      </w:r>
      <w:r w:rsidR="003142A2" w:rsidRPr="00C76442">
        <w:rPr>
          <w:rFonts w:ascii="Times New Roman" w:hAnsi="Times New Roman" w:cs="Times New Roman"/>
          <w:sz w:val="24"/>
          <w:szCs w:val="24"/>
        </w:rPr>
        <w:t xml:space="preserve"> acto de esta negativa</w:t>
      </w:r>
      <w:r w:rsidR="00D64A99" w:rsidRPr="00C76442">
        <w:rPr>
          <w:rFonts w:ascii="Times New Roman" w:hAnsi="Times New Roman" w:cs="Times New Roman"/>
          <w:sz w:val="24"/>
          <w:szCs w:val="24"/>
        </w:rPr>
        <w:t xml:space="preserve">. </w:t>
      </w:r>
      <w:r w:rsidR="003142A2" w:rsidRPr="00C76442">
        <w:rPr>
          <w:rFonts w:ascii="Times New Roman" w:hAnsi="Times New Roman" w:cs="Times New Roman"/>
          <w:sz w:val="24"/>
          <w:szCs w:val="24"/>
        </w:rPr>
        <w:t xml:space="preserve">El objeto del silencio administrativo negativo es </w:t>
      </w:r>
      <w:r w:rsidR="00D75035" w:rsidRPr="00C76442">
        <w:rPr>
          <w:rFonts w:ascii="Times New Roman" w:hAnsi="Times New Roman" w:cs="Times New Roman"/>
          <w:sz w:val="24"/>
          <w:szCs w:val="24"/>
        </w:rPr>
        <w:t>otorgarle un</w:t>
      </w:r>
      <w:r w:rsidR="00D64A99" w:rsidRPr="00C76442">
        <w:rPr>
          <w:rFonts w:ascii="Times New Roman" w:hAnsi="Times New Roman" w:cs="Times New Roman"/>
          <w:sz w:val="24"/>
          <w:szCs w:val="24"/>
        </w:rPr>
        <w:t xml:space="preserve"> carácter netamente procesal para dar la posibilidad de interponer distintos recursos ante la negativa.</w:t>
      </w:r>
    </w:p>
    <w:p w:rsidR="00927B60" w:rsidRPr="00C76442" w:rsidRDefault="00BA5A67" w:rsidP="00444489">
      <w:pPr>
        <w:spacing w:before="240"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D64A99" w:rsidRPr="00C76442">
        <w:rPr>
          <w:rFonts w:ascii="Times New Roman" w:hAnsi="Times New Roman" w:cs="Times New Roman"/>
          <w:sz w:val="24"/>
          <w:szCs w:val="24"/>
        </w:rPr>
        <w:t xml:space="preserve">En esta misma línea argumentativa, como </w:t>
      </w:r>
      <w:r w:rsidR="009B0D75" w:rsidRPr="00C76442">
        <w:rPr>
          <w:rFonts w:ascii="Times New Roman" w:hAnsi="Times New Roman" w:cs="Times New Roman"/>
          <w:sz w:val="24"/>
          <w:szCs w:val="24"/>
        </w:rPr>
        <w:t>fundamento de</w:t>
      </w:r>
      <w:r w:rsidR="006B4087" w:rsidRPr="00C76442">
        <w:rPr>
          <w:rFonts w:ascii="Times New Roman" w:hAnsi="Times New Roman" w:cs="Times New Roman"/>
          <w:sz w:val="24"/>
          <w:szCs w:val="24"/>
        </w:rPr>
        <w:t>l carácter de negación del silencio administrativo</w:t>
      </w:r>
      <w:r w:rsidR="00CD599B" w:rsidRPr="00C76442">
        <w:rPr>
          <w:rFonts w:ascii="Times New Roman" w:hAnsi="Times New Roman" w:cs="Times New Roman"/>
          <w:sz w:val="24"/>
          <w:szCs w:val="24"/>
        </w:rPr>
        <w:t xml:space="preserve">, </w:t>
      </w:r>
      <w:r w:rsidR="00CD599B" w:rsidRPr="00C76442">
        <w:rPr>
          <w:rFonts w:ascii="Times New Roman" w:hAnsi="Times New Roman" w:cs="Times New Roman"/>
          <w:noProof/>
          <w:sz w:val="24"/>
          <w:szCs w:val="24"/>
        </w:rPr>
        <w:t>Pérez (2011</w:t>
      </w:r>
      <w:r w:rsidR="00C91768" w:rsidRPr="00C76442">
        <w:rPr>
          <w:rFonts w:ascii="Times New Roman" w:hAnsi="Times New Roman" w:cs="Times New Roman"/>
          <w:noProof/>
          <w:sz w:val="24"/>
          <w:szCs w:val="24"/>
        </w:rPr>
        <w:t>)</w:t>
      </w:r>
      <w:r w:rsidR="00C91768" w:rsidRPr="00C76442">
        <w:rPr>
          <w:rFonts w:ascii="Times New Roman" w:hAnsi="Times New Roman" w:cs="Times New Roman"/>
          <w:sz w:val="24"/>
          <w:szCs w:val="24"/>
        </w:rPr>
        <w:t xml:space="preserve"> afirma</w:t>
      </w:r>
      <w:r w:rsidR="009B0D75" w:rsidRPr="00C76442">
        <w:rPr>
          <w:rFonts w:ascii="Times New Roman" w:hAnsi="Times New Roman" w:cs="Times New Roman"/>
          <w:sz w:val="24"/>
          <w:szCs w:val="24"/>
        </w:rPr>
        <w:t xml:space="preserve"> </w:t>
      </w:r>
      <w:proofErr w:type="gramStart"/>
      <w:r w:rsidR="009B0D75" w:rsidRPr="00C76442">
        <w:rPr>
          <w:rFonts w:ascii="Times New Roman" w:hAnsi="Times New Roman" w:cs="Times New Roman"/>
          <w:sz w:val="24"/>
          <w:szCs w:val="24"/>
        </w:rPr>
        <w:t>que</w:t>
      </w:r>
      <w:proofErr w:type="gramEnd"/>
      <w:r w:rsidR="009B0D75" w:rsidRPr="00C76442">
        <w:rPr>
          <w:rFonts w:ascii="Times New Roman" w:hAnsi="Times New Roman" w:cs="Times New Roman"/>
          <w:sz w:val="24"/>
          <w:szCs w:val="24"/>
        </w:rPr>
        <w:t xml:space="preserve"> para propugnar una impugnación del acto administrativo no </w:t>
      </w:r>
      <w:r w:rsidR="00AE77A9" w:rsidRPr="00C76442">
        <w:rPr>
          <w:rFonts w:ascii="Times New Roman" w:hAnsi="Times New Roman" w:cs="Times New Roman"/>
          <w:sz w:val="24"/>
          <w:szCs w:val="24"/>
        </w:rPr>
        <w:t>resuelto</w:t>
      </w:r>
      <w:r w:rsidR="0078648F" w:rsidRPr="00C76442">
        <w:rPr>
          <w:rFonts w:ascii="Times New Roman" w:hAnsi="Times New Roman" w:cs="Times New Roman"/>
          <w:sz w:val="24"/>
          <w:szCs w:val="24"/>
        </w:rPr>
        <w:t>,</w:t>
      </w:r>
      <w:r w:rsidR="009B0D75" w:rsidRPr="00C76442">
        <w:rPr>
          <w:rFonts w:ascii="Times New Roman" w:hAnsi="Times New Roman" w:cs="Times New Roman"/>
          <w:sz w:val="24"/>
          <w:szCs w:val="24"/>
        </w:rPr>
        <w:t xml:space="preserve"> se presume </w:t>
      </w:r>
      <w:r w:rsidR="0078648F" w:rsidRPr="00C76442">
        <w:rPr>
          <w:rFonts w:ascii="Times New Roman" w:hAnsi="Times New Roman" w:cs="Times New Roman"/>
          <w:sz w:val="24"/>
          <w:szCs w:val="24"/>
        </w:rPr>
        <w:t xml:space="preserve">que éste </w:t>
      </w:r>
      <w:r w:rsidR="009B0D75" w:rsidRPr="00C76442">
        <w:rPr>
          <w:rFonts w:ascii="Times New Roman" w:hAnsi="Times New Roman" w:cs="Times New Roman"/>
          <w:sz w:val="24"/>
          <w:szCs w:val="24"/>
        </w:rPr>
        <w:t>no</w:t>
      </w:r>
      <w:r w:rsidR="0078648F" w:rsidRPr="00C76442">
        <w:rPr>
          <w:rFonts w:ascii="Times New Roman" w:hAnsi="Times New Roman" w:cs="Times New Roman"/>
          <w:sz w:val="24"/>
          <w:szCs w:val="24"/>
        </w:rPr>
        <w:t xml:space="preserve"> fue</w:t>
      </w:r>
      <w:r w:rsidR="009B0D75" w:rsidRPr="00C76442">
        <w:rPr>
          <w:rFonts w:ascii="Times New Roman" w:hAnsi="Times New Roman" w:cs="Times New Roman"/>
          <w:sz w:val="24"/>
          <w:szCs w:val="24"/>
        </w:rPr>
        <w:t xml:space="preserve"> concedido para que de esta </w:t>
      </w:r>
      <w:r w:rsidR="0078648F" w:rsidRPr="00C76442">
        <w:rPr>
          <w:rFonts w:ascii="Times New Roman" w:hAnsi="Times New Roman" w:cs="Times New Roman"/>
          <w:sz w:val="24"/>
          <w:szCs w:val="24"/>
        </w:rPr>
        <w:t>manera</w:t>
      </w:r>
      <w:r w:rsidR="009B0D75" w:rsidRPr="00C76442">
        <w:rPr>
          <w:rFonts w:ascii="Times New Roman" w:hAnsi="Times New Roman" w:cs="Times New Roman"/>
          <w:sz w:val="24"/>
          <w:szCs w:val="24"/>
        </w:rPr>
        <w:t xml:space="preserve"> el administrado pueda recurrir</w:t>
      </w:r>
      <w:r w:rsidR="00FC0596" w:rsidRPr="00C76442">
        <w:rPr>
          <w:rFonts w:ascii="Times New Roman" w:hAnsi="Times New Roman" w:cs="Times New Roman"/>
          <w:sz w:val="24"/>
          <w:szCs w:val="24"/>
        </w:rPr>
        <w:t>.</w:t>
      </w:r>
      <w:r w:rsidR="00C9458E" w:rsidRPr="00C76442">
        <w:rPr>
          <w:rFonts w:ascii="Times New Roman" w:hAnsi="Times New Roman" w:cs="Times New Roman"/>
          <w:sz w:val="24"/>
          <w:szCs w:val="24"/>
        </w:rPr>
        <w:t xml:space="preserve"> </w:t>
      </w:r>
    </w:p>
    <w:p w:rsidR="003142A2" w:rsidRPr="00C76442" w:rsidRDefault="0081728D" w:rsidP="00BB4770">
      <w:pPr>
        <w:pStyle w:val="Ttulo4"/>
        <w:rPr>
          <w:rFonts w:ascii="Times New Roman" w:hAnsi="Times New Roman" w:cs="Times New Roman"/>
          <w:b/>
          <w:i w:val="0"/>
          <w:color w:val="auto"/>
          <w:sz w:val="28"/>
        </w:rPr>
      </w:pPr>
      <w:bookmarkStart w:id="25" w:name="_Toc2704911"/>
      <w:bookmarkStart w:id="26" w:name="_Hlk532393777"/>
      <w:r w:rsidRPr="00C76442">
        <w:rPr>
          <w:rFonts w:ascii="Times New Roman" w:hAnsi="Times New Roman" w:cs="Times New Roman"/>
          <w:b/>
          <w:i w:val="0"/>
          <w:color w:val="auto"/>
          <w:sz w:val="28"/>
        </w:rPr>
        <w:t xml:space="preserve">1.5.2.1 </w:t>
      </w:r>
      <w:r w:rsidR="003142A2" w:rsidRPr="00C76442">
        <w:rPr>
          <w:rFonts w:ascii="Times New Roman" w:hAnsi="Times New Roman" w:cs="Times New Roman"/>
          <w:b/>
          <w:i w:val="0"/>
          <w:color w:val="auto"/>
          <w:sz w:val="28"/>
        </w:rPr>
        <w:t>Características del silencio administrativo negativo</w:t>
      </w:r>
      <w:bookmarkEnd w:id="25"/>
    </w:p>
    <w:bookmarkEnd w:id="26"/>
    <w:p w:rsidR="00653080" w:rsidRPr="00C76442" w:rsidRDefault="00C9458E" w:rsidP="00444489">
      <w:pPr>
        <w:spacing w:before="240"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CD599B" w:rsidRPr="00C76442">
        <w:rPr>
          <w:rFonts w:ascii="Times New Roman" w:hAnsi="Times New Roman" w:cs="Times New Roman"/>
          <w:noProof/>
          <w:sz w:val="24"/>
          <w:szCs w:val="24"/>
        </w:rPr>
        <w:t>Urbina (2007)</w:t>
      </w:r>
      <w:r w:rsidR="00653080" w:rsidRPr="00C76442">
        <w:rPr>
          <w:rFonts w:ascii="Times New Roman" w:hAnsi="Times New Roman" w:cs="Times New Roman"/>
          <w:sz w:val="24"/>
          <w:szCs w:val="24"/>
        </w:rPr>
        <w:t xml:space="preserve">, enumera las características del silencio administrativo negativo, de la siguiente manera: i) es una técnica procesal, </w:t>
      </w:r>
      <w:proofErr w:type="spellStart"/>
      <w:r w:rsidR="00653080" w:rsidRPr="00C76442">
        <w:rPr>
          <w:rFonts w:ascii="Times New Roman" w:hAnsi="Times New Roman" w:cs="Times New Roman"/>
          <w:sz w:val="24"/>
          <w:szCs w:val="24"/>
        </w:rPr>
        <w:t>ii</w:t>
      </w:r>
      <w:proofErr w:type="spellEnd"/>
      <w:r w:rsidR="00653080" w:rsidRPr="00C76442">
        <w:rPr>
          <w:rFonts w:ascii="Times New Roman" w:hAnsi="Times New Roman" w:cs="Times New Roman"/>
          <w:sz w:val="24"/>
          <w:szCs w:val="24"/>
        </w:rPr>
        <w:t xml:space="preserve">) autoriza a avanzar el procedimiento, </w:t>
      </w:r>
      <w:proofErr w:type="spellStart"/>
      <w:r w:rsidR="00653080" w:rsidRPr="00C76442">
        <w:rPr>
          <w:rFonts w:ascii="Times New Roman" w:hAnsi="Times New Roman" w:cs="Times New Roman"/>
          <w:sz w:val="24"/>
          <w:szCs w:val="24"/>
        </w:rPr>
        <w:t>iii</w:t>
      </w:r>
      <w:proofErr w:type="spellEnd"/>
      <w:r w:rsidR="00653080" w:rsidRPr="00C76442">
        <w:rPr>
          <w:rFonts w:ascii="Times New Roman" w:hAnsi="Times New Roman" w:cs="Times New Roman"/>
          <w:sz w:val="24"/>
          <w:szCs w:val="24"/>
        </w:rPr>
        <w:t xml:space="preserve">) el administrado decide si acogerse al silencio negativo o impugnarlo y </w:t>
      </w:r>
      <w:proofErr w:type="spellStart"/>
      <w:r w:rsidR="00653080" w:rsidRPr="00C76442">
        <w:rPr>
          <w:rFonts w:ascii="Times New Roman" w:hAnsi="Times New Roman" w:cs="Times New Roman"/>
          <w:sz w:val="24"/>
          <w:szCs w:val="24"/>
        </w:rPr>
        <w:t>iv</w:t>
      </w:r>
      <w:proofErr w:type="spellEnd"/>
      <w:r w:rsidR="00653080" w:rsidRPr="00C76442">
        <w:rPr>
          <w:rFonts w:ascii="Times New Roman" w:hAnsi="Times New Roman" w:cs="Times New Roman"/>
          <w:sz w:val="24"/>
          <w:szCs w:val="24"/>
        </w:rPr>
        <w:t>) acepta una resolución expresa tardía por parte de la administración.</w:t>
      </w:r>
      <w:r w:rsidRPr="00C76442">
        <w:rPr>
          <w:rFonts w:ascii="Times New Roman" w:hAnsi="Times New Roman" w:cs="Times New Roman"/>
          <w:sz w:val="24"/>
          <w:szCs w:val="24"/>
        </w:rPr>
        <w:t xml:space="preserve">  </w:t>
      </w:r>
    </w:p>
    <w:p w:rsidR="00AC6C13" w:rsidRPr="00C76442" w:rsidRDefault="00C9458E" w:rsidP="00444489">
      <w:pPr>
        <w:spacing w:before="240"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AC6C13" w:rsidRPr="00C76442">
        <w:rPr>
          <w:rFonts w:ascii="Times New Roman" w:hAnsi="Times New Roman" w:cs="Times New Roman"/>
          <w:sz w:val="24"/>
          <w:szCs w:val="24"/>
        </w:rPr>
        <w:t>Al respecto podemos ejempli</w:t>
      </w:r>
      <w:r w:rsidR="004D0E76" w:rsidRPr="00C76442">
        <w:rPr>
          <w:rFonts w:ascii="Times New Roman" w:hAnsi="Times New Roman" w:cs="Times New Roman"/>
          <w:sz w:val="24"/>
          <w:szCs w:val="24"/>
        </w:rPr>
        <w:t>fi</w:t>
      </w:r>
      <w:r w:rsidR="00AC6C13" w:rsidRPr="00C76442">
        <w:rPr>
          <w:rFonts w:ascii="Times New Roman" w:hAnsi="Times New Roman" w:cs="Times New Roman"/>
          <w:sz w:val="24"/>
          <w:szCs w:val="24"/>
        </w:rPr>
        <w:t>car en la sentencia de fecha de 25 de abril de 2011, del Tribunal Distrital de lo Contencioso Administrativo</w:t>
      </w:r>
      <w:r w:rsidR="004D0E76" w:rsidRPr="00C76442">
        <w:rPr>
          <w:rFonts w:ascii="Times New Roman" w:hAnsi="Times New Roman" w:cs="Times New Roman"/>
          <w:sz w:val="24"/>
          <w:szCs w:val="24"/>
        </w:rPr>
        <w:t>.</w:t>
      </w:r>
    </w:p>
    <w:p w:rsidR="004D0E76" w:rsidRPr="00C76442" w:rsidRDefault="004D0E76" w:rsidP="00444489">
      <w:pPr>
        <w:spacing w:before="240" w:line="276" w:lineRule="auto"/>
        <w:ind w:left="708"/>
        <w:jc w:val="both"/>
        <w:rPr>
          <w:rFonts w:ascii="Times New Roman" w:hAnsi="Times New Roman" w:cs="Times New Roman"/>
          <w:szCs w:val="24"/>
        </w:rPr>
      </w:pPr>
      <w:r w:rsidRPr="00C76442">
        <w:rPr>
          <w:rFonts w:ascii="Times New Roman" w:hAnsi="Times New Roman" w:cs="Times New Roman"/>
          <w:szCs w:val="24"/>
        </w:rPr>
        <w:lastRenderedPageBreak/>
        <w:t>(</w:t>
      </w:r>
      <w:r w:rsidR="00C91768" w:rsidRPr="00C76442">
        <w:rPr>
          <w:rFonts w:ascii="Times New Roman" w:hAnsi="Times New Roman" w:cs="Times New Roman"/>
          <w:szCs w:val="24"/>
        </w:rPr>
        <w:t>…) El</w:t>
      </w:r>
      <w:r w:rsidRPr="00C76442">
        <w:rPr>
          <w:rFonts w:ascii="Times New Roman" w:hAnsi="Times New Roman" w:cs="Times New Roman"/>
          <w:szCs w:val="24"/>
        </w:rPr>
        <w:t xml:space="preserve"> primer inciso del artículo 350 de la LOAFYC, por su parte, señalaba que "Notificada la providencia de revisión, el Contralor General tendrá el plazo de noventa días para dictar una nueva resolución motivada, en la que se confirmará, revocará, modificará o sustituirá la resolución revisada. De no expedirse en este plazo, los interesados podrán considerar el silencio como denegación tácita del recurso y proponer acción contenciosa ante el Tribunal de lo Contencioso Administrativo (...)". Es decir, en esta norma se contemplaban consecuencias diferentes a las del silencio administrativo positivo establecido en la Ley de Modernización del Estado, ya que la falta de atención oportuna, dentro de los noventa días, con la resolución del recurso de revisión, daba la opción al interesado para entender como negativa tácita del mismo y le habilitaba a acudir a la vía jurisdiccional. Sin embargo, la palabra "podrán" de la norma tiene un efecto potestativo, lo que implica que bien podía el interesado, como en efecto ocurrió en el presente caso, esperar el pronunciamiento de la autoridad revisora para actuar en consecuencia, como en efecto lo hizo (…).</w:t>
      </w:r>
      <w:r w:rsidR="00CD599B" w:rsidRPr="00C76442">
        <w:rPr>
          <w:rFonts w:ascii="Times New Roman" w:hAnsi="Times New Roman" w:cs="Times New Roman"/>
          <w:szCs w:val="24"/>
        </w:rPr>
        <w:t xml:space="preserve"> </w:t>
      </w:r>
      <w:bookmarkStart w:id="27" w:name="_Hlk532409755"/>
      <w:r w:rsidR="00CD599B" w:rsidRPr="00C76442">
        <w:rPr>
          <w:rFonts w:ascii="Times New Roman" w:hAnsi="Times New Roman" w:cs="Times New Roman"/>
          <w:szCs w:val="24"/>
        </w:rPr>
        <w:t>(Corte Nacional de Justicia, Sala de lo Contencioso Administrativo, R.13, 2013)</w:t>
      </w:r>
      <w:bookmarkEnd w:id="27"/>
    </w:p>
    <w:p w:rsidR="004D0E76" w:rsidRPr="00C76442" w:rsidRDefault="00C9458E" w:rsidP="00444489">
      <w:pPr>
        <w:spacing w:before="240"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FC6320" w:rsidRPr="00C76442">
        <w:rPr>
          <w:rFonts w:ascii="Times New Roman" w:hAnsi="Times New Roman" w:cs="Times New Roman"/>
          <w:sz w:val="24"/>
          <w:szCs w:val="24"/>
        </w:rPr>
        <w:t xml:space="preserve">Es necesario anotar </w:t>
      </w:r>
      <w:r w:rsidR="00C91768" w:rsidRPr="00C76442">
        <w:rPr>
          <w:rFonts w:ascii="Times New Roman" w:hAnsi="Times New Roman" w:cs="Times New Roman"/>
          <w:sz w:val="24"/>
          <w:szCs w:val="24"/>
        </w:rPr>
        <w:t>que,</w:t>
      </w:r>
      <w:r w:rsidR="00FC6320" w:rsidRPr="00C76442">
        <w:rPr>
          <w:rFonts w:ascii="Times New Roman" w:hAnsi="Times New Roman" w:cs="Times New Roman"/>
          <w:sz w:val="24"/>
          <w:szCs w:val="24"/>
        </w:rPr>
        <w:t xml:space="preserve"> en el argumento del tribunal, destacan los elementos y características del silencio administrativo, antes mencionados. Por una parte, en el caso del Ecuador, la excepcionalidad del silencio administrativo negativo y la posibilidad que de elección que brinda al administrado de acceder a un proceso jurisdiccional o esperar la resolución expresa de la autoridad </w:t>
      </w:r>
    </w:p>
    <w:p w:rsidR="003142A2" w:rsidRPr="00C76442" w:rsidRDefault="0081728D" w:rsidP="00BB4770">
      <w:pPr>
        <w:pStyle w:val="Ttulo4"/>
        <w:rPr>
          <w:rFonts w:ascii="Times New Roman" w:hAnsi="Times New Roman" w:cs="Times New Roman"/>
          <w:b/>
          <w:i w:val="0"/>
          <w:color w:val="auto"/>
        </w:rPr>
      </w:pPr>
      <w:bookmarkStart w:id="28" w:name="_Toc2704912"/>
      <w:bookmarkStart w:id="29" w:name="_Hlk532393807"/>
      <w:r w:rsidRPr="00C76442">
        <w:rPr>
          <w:rFonts w:ascii="Times New Roman" w:hAnsi="Times New Roman" w:cs="Times New Roman"/>
          <w:b/>
          <w:i w:val="0"/>
          <w:color w:val="auto"/>
          <w:sz w:val="28"/>
        </w:rPr>
        <w:t xml:space="preserve">1.5.2.2 </w:t>
      </w:r>
      <w:r w:rsidR="003142A2" w:rsidRPr="00C76442">
        <w:rPr>
          <w:rFonts w:ascii="Times New Roman" w:hAnsi="Times New Roman" w:cs="Times New Roman"/>
          <w:b/>
          <w:i w:val="0"/>
          <w:color w:val="auto"/>
          <w:sz w:val="28"/>
        </w:rPr>
        <w:t>Silencio administrativo negativo en la legislación ecuatoriana</w:t>
      </w:r>
      <w:bookmarkEnd w:id="28"/>
    </w:p>
    <w:bookmarkEnd w:id="29"/>
    <w:p w:rsidR="00653080" w:rsidRPr="00C76442" w:rsidRDefault="00C9458E" w:rsidP="00444489">
      <w:pPr>
        <w:spacing w:before="240"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F25450">
        <w:rPr>
          <w:rFonts w:ascii="Times New Roman" w:hAnsi="Times New Roman" w:cs="Times New Roman"/>
          <w:sz w:val="24"/>
          <w:szCs w:val="24"/>
        </w:rPr>
        <w:t>En el Ecuador, a</w:t>
      </w:r>
      <w:r w:rsidR="00653080" w:rsidRPr="00C76442">
        <w:rPr>
          <w:rFonts w:ascii="Times New Roman" w:hAnsi="Times New Roman" w:cs="Times New Roman"/>
          <w:sz w:val="24"/>
          <w:szCs w:val="24"/>
        </w:rPr>
        <w:t>l contrario del silencio administrativo positivo, la excepción es el reconocimiento del</w:t>
      </w:r>
      <w:r w:rsidR="00EC6F87">
        <w:rPr>
          <w:rFonts w:ascii="Times New Roman" w:hAnsi="Times New Roman" w:cs="Times New Roman"/>
          <w:sz w:val="24"/>
          <w:szCs w:val="24"/>
        </w:rPr>
        <w:t xml:space="preserve"> silencio</w:t>
      </w:r>
      <w:r w:rsidR="00653080" w:rsidRPr="00C76442">
        <w:rPr>
          <w:rFonts w:ascii="Times New Roman" w:hAnsi="Times New Roman" w:cs="Times New Roman"/>
          <w:sz w:val="24"/>
          <w:szCs w:val="24"/>
        </w:rPr>
        <w:t xml:space="preserve"> administrativo negativo</w:t>
      </w:r>
      <w:r w:rsidR="000F2981" w:rsidRPr="00C76442">
        <w:rPr>
          <w:rFonts w:ascii="Times New Roman" w:hAnsi="Times New Roman" w:cs="Times New Roman"/>
          <w:sz w:val="24"/>
          <w:szCs w:val="24"/>
        </w:rPr>
        <w:t>, a</w:t>
      </w:r>
      <w:r w:rsidR="00F25450">
        <w:rPr>
          <w:rFonts w:ascii="Times New Roman" w:hAnsi="Times New Roman" w:cs="Times New Roman"/>
          <w:sz w:val="24"/>
          <w:szCs w:val="24"/>
        </w:rPr>
        <w:t>sí</w:t>
      </w:r>
      <w:r w:rsidR="000F2981" w:rsidRPr="00C76442">
        <w:rPr>
          <w:rFonts w:ascii="Times New Roman" w:hAnsi="Times New Roman" w:cs="Times New Roman"/>
          <w:sz w:val="24"/>
          <w:szCs w:val="24"/>
        </w:rPr>
        <w:t>:</w:t>
      </w:r>
    </w:p>
    <w:p w:rsidR="00AE77A9" w:rsidRPr="00C76442" w:rsidRDefault="00C9458E"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78648F" w:rsidRPr="00C76442">
        <w:rPr>
          <w:rFonts w:ascii="Times New Roman" w:hAnsi="Times New Roman" w:cs="Times New Roman"/>
          <w:sz w:val="24"/>
          <w:szCs w:val="24"/>
        </w:rPr>
        <w:t xml:space="preserve">En la </w:t>
      </w:r>
      <w:r w:rsidR="00CD599B" w:rsidRPr="00C76442">
        <w:rPr>
          <w:rFonts w:ascii="Times New Roman" w:hAnsi="Times New Roman" w:cs="Times New Roman"/>
          <w:noProof/>
          <w:sz w:val="24"/>
          <w:szCs w:val="24"/>
        </w:rPr>
        <w:t>Ley Orgánica de la Contraloría General del Estado (2015)</w:t>
      </w:r>
      <w:r w:rsidR="00B92DED" w:rsidRPr="00C76442">
        <w:rPr>
          <w:rFonts w:ascii="Times New Roman" w:hAnsi="Times New Roman" w:cs="Times New Roman"/>
          <w:sz w:val="24"/>
          <w:szCs w:val="24"/>
        </w:rPr>
        <w:t xml:space="preserve"> </w:t>
      </w:r>
      <w:r w:rsidR="0078648F" w:rsidRPr="00C76442">
        <w:rPr>
          <w:rFonts w:ascii="Times New Roman" w:hAnsi="Times New Roman" w:cs="Times New Roman"/>
          <w:sz w:val="24"/>
          <w:szCs w:val="24"/>
        </w:rPr>
        <w:t xml:space="preserve">se </w:t>
      </w:r>
      <w:r w:rsidR="00876644" w:rsidRPr="00C76442">
        <w:rPr>
          <w:rFonts w:ascii="Times New Roman" w:hAnsi="Times New Roman" w:cs="Times New Roman"/>
          <w:sz w:val="24"/>
          <w:szCs w:val="24"/>
        </w:rPr>
        <w:t>establece</w:t>
      </w:r>
      <w:r w:rsidR="00A87E1E" w:rsidRPr="00C76442">
        <w:rPr>
          <w:rFonts w:ascii="Times New Roman" w:hAnsi="Times New Roman" w:cs="Times New Roman"/>
          <w:sz w:val="24"/>
          <w:szCs w:val="24"/>
        </w:rPr>
        <w:t xml:space="preserve"> que específicamente en los casos de impugnación para </w:t>
      </w:r>
      <w:r w:rsidR="00876644" w:rsidRPr="00C76442">
        <w:rPr>
          <w:rFonts w:ascii="Times New Roman" w:hAnsi="Times New Roman" w:cs="Times New Roman"/>
          <w:sz w:val="24"/>
          <w:szCs w:val="24"/>
        </w:rPr>
        <w:t>responsabilidades</w:t>
      </w:r>
      <w:r w:rsidR="00A87E1E" w:rsidRPr="00C76442">
        <w:rPr>
          <w:rFonts w:ascii="Times New Roman" w:hAnsi="Times New Roman" w:cs="Times New Roman"/>
          <w:sz w:val="24"/>
          <w:szCs w:val="24"/>
        </w:rPr>
        <w:t xml:space="preserve"> culposas y reconsideraciones sobre </w:t>
      </w:r>
      <w:r w:rsidR="0078648F" w:rsidRPr="00C76442">
        <w:rPr>
          <w:rFonts w:ascii="Times New Roman" w:hAnsi="Times New Roman" w:cs="Times New Roman"/>
          <w:sz w:val="24"/>
          <w:szCs w:val="24"/>
        </w:rPr>
        <w:t>ó</w:t>
      </w:r>
      <w:r w:rsidR="00A87E1E" w:rsidRPr="00C76442">
        <w:rPr>
          <w:rFonts w:ascii="Times New Roman" w:hAnsi="Times New Roman" w:cs="Times New Roman"/>
          <w:sz w:val="24"/>
          <w:szCs w:val="24"/>
        </w:rPr>
        <w:t>rdenes de reintegro</w:t>
      </w:r>
      <w:r w:rsidR="0078648F" w:rsidRPr="00C76442">
        <w:rPr>
          <w:rFonts w:ascii="Times New Roman" w:hAnsi="Times New Roman" w:cs="Times New Roman"/>
          <w:sz w:val="24"/>
          <w:szCs w:val="24"/>
        </w:rPr>
        <w:t>,</w:t>
      </w:r>
      <w:r w:rsidR="00A87E1E" w:rsidRPr="00C76442">
        <w:rPr>
          <w:rFonts w:ascii="Times New Roman" w:hAnsi="Times New Roman" w:cs="Times New Roman"/>
          <w:sz w:val="24"/>
          <w:szCs w:val="24"/>
        </w:rPr>
        <w:t xml:space="preserve"> </w:t>
      </w:r>
      <w:r w:rsidR="00BC450B" w:rsidRPr="00C76442">
        <w:rPr>
          <w:rFonts w:ascii="Times New Roman" w:hAnsi="Times New Roman" w:cs="Times New Roman"/>
          <w:sz w:val="24"/>
          <w:szCs w:val="24"/>
        </w:rPr>
        <w:t xml:space="preserve">si </w:t>
      </w:r>
      <w:r w:rsidR="0078648F" w:rsidRPr="00C76442">
        <w:rPr>
          <w:rFonts w:ascii="Times New Roman" w:hAnsi="Times New Roman" w:cs="Times New Roman"/>
          <w:sz w:val="24"/>
          <w:szCs w:val="24"/>
        </w:rPr>
        <w:t>é</w:t>
      </w:r>
      <w:r w:rsidR="00BC450B" w:rsidRPr="00C76442">
        <w:rPr>
          <w:rFonts w:ascii="Times New Roman" w:hAnsi="Times New Roman" w:cs="Times New Roman"/>
          <w:sz w:val="24"/>
          <w:szCs w:val="24"/>
        </w:rPr>
        <w:t>stas no han sido resu</w:t>
      </w:r>
      <w:r w:rsidR="0078648F" w:rsidRPr="00C76442">
        <w:rPr>
          <w:rFonts w:ascii="Times New Roman" w:hAnsi="Times New Roman" w:cs="Times New Roman"/>
          <w:sz w:val="24"/>
          <w:szCs w:val="24"/>
        </w:rPr>
        <w:t>e</w:t>
      </w:r>
      <w:r w:rsidR="00BC450B" w:rsidRPr="00C76442">
        <w:rPr>
          <w:rFonts w:ascii="Times New Roman" w:hAnsi="Times New Roman" w:cs="Times New Roman"/>
          <w:sz w:val="24"/>
          <w:szCs w:val="24"/>
        </w:rPr>
        <w:t>ltas en el plazo determinado, se entenderán como denegaciones tácitas.</w:t>
      </w:r>
    </w:p>
    <w:p w:rsidR="0078648F" w:rsidRPr="00C76442" w:rsidRDefault="002E7358" w:rsidP="002E7358">
      <w:pPr>
        <w:spacing w:line="276" w:lineRule="auto"/>
        <w:ind w:left="708"/>
        <w:jc w:val="both"/>
        <w:rPr>
          <w:rFonts w:ascii="Times New Roman" w:hAnsi="Times New Roman" w:cs="Times New Roman"/>
          <w:sz w:val="24"/>
          <w:szCs w:val="24"/>
        </w:rPr>
      </w:pPr>
      <w:r w:rsidRPr="00C76442">
        <w:rPr>
          <w:rFonts w:ascii="Times New Roman" w:hAnsi="Times New Roman" w:cs="Times New Roman"/>
          <w:szCs w:val="24"/>
        </w:rPr>
        <w:t xml:space="preserve">Art. 85.- Denegación </w:t>
      </w:r>
      <w:proofErr w:type="gramStart"/>
      <w:r w:rsidRPr="00C76442">
        <w:rPr>
          <w:rFonts w:ascii="Times New Roman" w:hAnsi="Times New Roman" w:cs="Times New Roman"/>
          <w:szCs w:val="24"/>
        </w:rPr>
        <w:t>Tácita.-</w:t>
      </w:r>
      <w:proofErr w:type="gramEnd"/>
      <w:r w:rsidRPr="00C76442">
        <w:rPr>
          <w:rFonts w:ascii="Times New Roman" w:hAnsi="Times New Roman" w:cs="Times New Roman"/>
          <w:szCs w:val="24"/>
        </w:rPr>
        <w:t xml:space="preserve"> Las resoluciones de la Contraloría General del Estado, sobre impugnación de responsabilidades civiles culposas y sobre reconsideraciones de órdenes de reintegro, se someterán a los plazos previstos en esta Ley. </w:t>
      </w:r>
      <w:r w:rsidRPr="00C76442">
        <w:rPr>
          <w:rFonts w:ascii="Times New Roman" w:hAnsi="Times New Roman" w:cs="Times New Roman"/>
          <w:b/>
          <w:szCs w:val="24"/>
        </w:rPr>
        <w:t>Su falta de expedición causará el efecto de denegación tácita y el interesado podrá ejercitar las acciones previstas en la ley</w:t>
      </w:r>
      <w:r w:rsidRPr="00C76442">
        <w:rPr>
          <w:rFonts w:ascii="Times New Roman" w:hAnsi="Times New Roman" w:cs="Times New Roman"/>
          <w:szCs w:val="24"/>
        </w:rPr>
        <w:t>; sin perjuicio de las responsabilidades que correspondan al respectivo servidor por incumplimiento de plazos, al tenor de lo previsto en el artículo 212 de la Constitución Política de la República</w:t>
      </w:r>
      <w:r w:rsidRPr="00C76442">
        <w:rPr>
          <w:rFonts w:ascii="Times New Roman" w:hAnsi="Times New Roman" w:cs="Times New Roman"/>
          <w:sz w:val="24"/>
          <w:szCs w:val="24"/>
        </w:rPr>
        <w:t xml:space="preserve"> [Énfasis agregado]. </w:t>
      </w:r>
      <w:r w:rsidR="008D1147" w:rsidRPr="00C76442">
        <w:rPr>
          <w:rFonts w:ascii="Times New Roman" w:hAnsi="Times New Roman" w:cs="Times New Roman"/>
          <w:noProof/>
          <w:sz w:val="24"/>
          <w:szCs w:val="24"/>
          <w:lang w:val="es-EC"/>
        </w:rPr>
        <w:t>(Ley Orgánica de la Contraloría General del Estado, 2015, Art.85).</w:t>
      </w:r>
    </w:p>
    <w:p w:rsidR="00BC450B" w:rsidRPr="00C76442" w:rsidRDefault="00C9458E"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BC450B" w:rsidRPr="00C76442">
        <w:rPr>
          <w:rFonts w:ascii="Times New Roman" w:hAnsi="Times New Roman" w:cs="Times New Roman"/>
          <w:sz w:val="24"/>
          <w:szCs w:val="24"/>
        </w:rPr>
        <w:t xml:space="preserve">De igual manera </w:t>
      </w:r>
      <w:r w:rsidR="00876644" w:rsidRPr="00C76442">
        <w:rPr>
          <w:rFonts w:ascii="Times New Roman" w:hAnsi="Times New Roman" w:cs="Times New Roman"/>
          <w:sz w:val="24"/>
          <w:szCs w:val="24"/>
        </w:rPr>
        <w:t xml:space="preserve">el </w:t>
      </w:r>
      <w:r w:rsidR="00CD599B" w:rsidRPr="00C76442">
        <w:rPr>
          <w:rFonts w:ascii="Times New Roman" w:hAnsi="Times New Roman" w:cs="Times New Roman"/>
          <w:noProof/>
          <w:sz w:val="24"/>
          <w:szCs w:val="24"/>
        </w:rPr>
        <w:t>Reglamento de Administración de Personal de Contraloría (2014)</w:t>
      </w:r>
      <w:r w:rsidR="00B92DED" w:rsidRPr="00C76442">
        <w:rPr>
          <w:rFonts w:ascii="Times New Roman" w:hAnsi="Times New Roman" w:cs="Times New Roman"/>
          <w:sz w:val="24"/>
          <w:szCs w:val="24"/>
        </w:rPr>
        <w:t xml:space="preserve"> </w:t>
      </w:r>
      <w:r w:rsidR="00876644" w:rsidRPr="00C76442">
        <w:rPr>
          <w:rFonts w:ascii="Times New Roman" w:hAnsi="Times New Roman" w:cs="Times New Roman"/>
          <w:sz w:val="24"/>
          <w:szCs w:val="24"/>
        </w:rPr>
        <w:t>entiende</w:t>
      </w:r>
      <w:r w:rsidR="00BC450B" w:rsidRPr="00C76442">
        <w:rPr>
          <w:rFonts w:ascii="Times New Roman" w:hAnsi="Times New Roman" w:cs="Times New Roman"/>
          <w:sz w:val="24"/>
          <w:szCs w:val="24"/>
        </w:rPr>
        <w:t xml:space="preserve"> y establece como denegación tácita a los recursos de apelación no resueltos </w:t>
      </w:r>
      <w:r w:rsidR="00876644" w:rsidRPr="00C76442">
        <w:rPr>
          <w:rFonts w:ascii="Times New Roman" w:hAnsi="Times New Roman" w:cs="Times New Roman"/>
          <w:sz w:val="24"/>
          <w:szCs w:val="24"/>
        </w:rPr>
        <w:t>realizados por los servidores públicos a al jefe de la Unidad Administrativa.</w:t>
      </w:r>
    </w:p>
    <w:p w:rsidR="008D1147" w:rsidRPr="00C76442" w:rsidRDefault="008D1147" w:rsidP="008D1147">
      <w:pPr>
        <w:spacing w:line="276" w:lineRule="auto"/>
        <w:ind w:left="708"/>
        <w:jc w:val="both"/>
        <w:rPr>
          <w:rFonts w:ascii="Times New Roman" w:hAnsi="Times New Roman" w:cs="Times New Roman"/>
          <w:szCs w:val="24"/>
        </w:rPr>
      </w:pPr>
      <w:r w:rsidRPr="00C76442">
        <w:rPr>
          <w:rFonts w:ascii="Times New Roman" w:hAnsi="Times New Roman" w:cs="Times New Roman"/>
          <w:szCs w:val="24"/>
        </w:rPr>
        <w:lastRenderedPageBreak/>
        <w:t xml:space="preserve">Art. 54.- Recursos de Apelación por denegación </w:t>
      </w:r>
      <w:proofErr w:type="gramStart"/>
      <w:r w:rsidRPr="00C76442">
        <w:rPr>
          <w:rFonts w:ascii="Times New Roman" w:hAnsi="Times New Roman" w:cs="Times New Roman"/>
          <w:szCs w:val="24"/>
        </w:rPr>
        <w:t>tácita.-</w:t>
      </w:r>
      <w:proofErr w:type="gramEnd"/>
      <w:r w:rsidRPr="00C76442">
        <w:rPr>
          <w:rFonts w:ascii="Times New Roman" w:hAnsi="Times New Roman" w:cs="Times New Roman"/>
          <w:szCs w:val="24"/>
        </w:rPr>
        <w:t xml:space="preserve"> En caso de que el Jefe de la Unidad Administrativa no hubiere expedido la resolución en el plazo indicado en el Art. 53 o de que, expedida no fuere notificada al peticionario, podrá el servidor de la Contraloría interponer su apelación por denegación tácita en cualquier momento (…)</w:t>
      </w:r>
      <w:r w:rsidRPr="00C76442">
        <w:rPr>
          <w:rFonts w:ascii="Times New Roman" w:hAnsi="Times New Roman" w:cs="Times New Roman"/>
          <w:noProof/>
          <w:szCs w:val="24"/>
          <w:lang w:val="es-EC"/>
        </w:rPr>
        <w:t xml:space="preserve"> (Reglamento de Administración de Pesonal de la Contraloría, 1977, Art.54 )</w:t>
      </w:r>
      <w:r w:rsidRPr="00C76442">
        <w:rPr>
          <w:rFonts w:ascii="Times New Roman" w:hAnsi="Times New Roman" w:cs="Times New Roman"/>
          <w:szCs w:val="24"/>
        </w:rPr>
        <w:t>.</w:t>
      </w:r>
    </w:p>
    <w:p w:rsidR="00D64A99" w:rsidRPr="00C76442" w:rsidRDefault="00C9458E"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D64A99" w:rsidRPr="00C76442">
        <w:rPr>
          <w:rFonts w:ascii="Times New Roman" w:hAnsi="Times New Roman" w:cs="Times New Roman"/>
          <w:sz w:val="24"/>
          <w:szCs w:val="24"/>
        </w:rPr>
        <w:t xml:space="preserve">El </w:t>
      </w:r>
      <w:r w:rsidR="00CD599B" w:rsidRPr="00C76442">
        <w:rPr>
          <w:rFonts w:ascii="Times New Roman" w:hAnsi="Times New Roman" w:cs="Times New Roman"/>
          <w:noProof/>
          <w:sz w:val="24"/>
          <w:szCs w:val="24"/>
        </w:rPr>
        <w:t>Código Orgánico Administrativo (2017)</w:t>
      </w:r>
      <w:r w:rsidR="00D64A99" w:rsidRPr="00C76442">
        <w:rPr>
          <w:rFonts w:ascii="Times New Roman" w:hAnsi="Times New Roman" w:cs="Times New Roman"/>
          <w:sz w:val="24"/>
          <w:szCs w:val="24"/>
        </w:rPr>
        <w:t xml:space="preserve"> establece el silencio administrativo</w:t>
      </w:r>
      <w:r w:rsidR="003D3B8A" w:rsidRPr="00C76442">
        <w:rPr>
          <w:rFonts w:ascii="Times New Roman" w:hAnsi="Times New Roman" w:cs="Times New Roman"/>
          <w:sz w:val="24"/>
          <w:szCs w:val="24"/>
        </w:rPr>
        <w:t xml:space="preserve"> negativo ante la petición de suspensión de un acto administrativo, si la misma no ha sido contestada por parte del organismo competente se entenderá denegatoria de la suspensión</w:t>
      </w:r>
      <w:r w:rsidR="00442F89" w:rsidRPr="00C76442">
        <w:rPr>
          <w:rFonts w:ascii="Times New Roman" w:hAnsi="Times New Roman" w:cs="Times New Roman"/>
          <w:sz w:val="24"/>
          <w:szCs w:val="24"/>
        </w:rPr>
        <w:t>. En el mismo cuerpo legal, se establece la des</w:t>
      </w:r>
      <w:r w:rsidR="004E7461" w:rsidRPr="00C76442">
        <w:rPr>
          <w:rFonts w:ascii="Times New Roman" w:hAnsi="Times New Roman" w:cs="Times New Roman"/>
          <w:sz w:val="24"/>
          <w:szCs w:val="24"/>
        </w:rPr>
        <w:t>estimación</w:t>
      </w:r>
      <w:r w:rsidR="00442F89" w:rsidRPr="00C76442">
        <w:rPr>
          <w:rFonts w:ascii="Times New Roman" w:hAnsi="Times New Roman" w:cs="Times New Roman"/>
          <w:sz w:val="24"/>
          <w:szCs w:val="24"/>
        </w:rPr>
        <w:t xml:space="preserve"> del recurso </w:t>
      </w:r>
      <w:r w:rsidR="004E7461" w:rsidRPr="00C76442">
        <w:rPr>
          <w:rFonts w:ascii="Times New Roman" w:hAnsi="Times New Roman" w:cs="Times New Roman"/>
          <w:sz w:val="24"/>
          <w:szCs w:val="24"/>
        </w:rPr>
        <w:t>extraordinario de revisión cuando este no ha sido calificado en el término de veinte días.</w:t>
      </w:r>
    </w:p>
    <w:p w:rsidR="008D1147" w:rsidRPr="00C76442" w:rsidRDefault="008D1147" w:rsidP="008D1147">
      <w:pPr>
        <w:spacing w:line="276" w:lineRule="auto"/>
        <w:ind w:left="708"/>
        <w:jc w:val="both"/>
        <w:rPr>
          <w:rFonts w:ascii="Times New Roman" w:hAnsi="Times New Roman" w:cs="Times New Roman"/>
          <w:szCs w:val="24"/>
        </w:rPr>
      </w:pPr>
      <w:r w:rsidRPr="00C76442">
        <w:rPr>
          <w:rFonts w:ascii="Times New Roman" w:hAnsi="Times New Roman" w:cs="Times New Roman"/>
          <w:szCs w:val="24"/>
        </w:rPr>
        <w:t>Art. 229.- Suspensión del acto administrativo. Por regla general, los actos administrativos regulares se presumen legítimos y deben ser ejecutados luego de su notificación</w:t>
      </w:r>
    </w:p>
    <w:p w:rsidR="008D1147" w:rsidRDefault="008D1147" w:rsidP="008D1147">
      <w:pPr>
        <w:spacing w:line="276" w:lineRule="auto"/>
        <w:ind w:left="708"/>
        <w:jc w:val="both"/>
        <w:rPr>
          <w:rFonts w:ascii="Times New Roman" w:hAnsi="Times New Roman" w:cs="Times New Roman"/>
          <w:szCs w:val="24"/>
        </w:rPr>
      </w:pPr>
      <w:r w:rsidRPr="00C76442">
        <w:rPr>
          <w:rFonts w:ascii="Times New Roman" w:hAnsi="Times New Roman" w:cs="Times New Roman"/>
          <w:szCs w:val="24"/>
        </w:rPr>
        <w:t xml:space="preserve">(…) La   administración   resolverá   sobre   la   suspensión   del   acto   administrativo, previa   ponderación motivada de los daños que su suspensión o ejecución causaría al administrado, al interés público o a terceros. La falta de resolución expresa al pedido de suspensión, se entenderá como negativa tácita. De la negativa expresa o tácita, no cabe recurso alguno </w:t>
      </w:r>
      <w:r w:rsidRPr="00C76442">
        <w:rPr>
          <w:rFonts w:ascii="Times New Roman" w:hAnsi="Times New Roman" w:cs="Times New Roman"/>
          <w:noProof/>
          <w:szCs w:val="24"/>
          <w:lang w:val="es-EC"/>
        </w:rPr>
        <w:t>(Código Orgánico Administrativo, 2017, Art.229)</w:t>
      </w:r>
      <w:r w:rsidRPr="00C76442">
        <w:rPr>
          <w:rFonts w:ascii="Times New Roman" w:hAnsi="Times New Roman" w:cs="Times New Roman"/>
          <w:szCs w:val="24"/>
        </w:rPr>
        <w:t>.</w:t>
      </w:r>
    </w:p>
    <w:p w:rsidR="00C76442" w:rsidRPr="00C76442" w:rsidRDefault="00C76442" w:rsidP="008D1147">
      <w:pPr>
        <w:spacing w:line="276" w:lineRule="auto"/>
        <w:ind w:left="708"/>
        <w:jc w:val="both"/>
        <w:rPr>
          <w:rFonts w:ascii="Times New Roman" w:hAnsi="Times New Roman" w:cs="Times New Roman"/>
          <w:szCs w:val="24"/>
        </w:rPr>
      </w:pPr>
    </w:p>
    <w:p w:rsidR="00763027" w:rsidRPr="00C76442" w:rsidRDefault="0081728D" w:rsidP="00BB4770">
      <w:pPr>
        <w:pStyle w:val="Ttulo4"/>
        <w:rPr>
          <w:rFonts w:ascii="Times New Roman" w:hAnsi="Times New Roman" w:cs="Times New Roman"/>
          <w:b/>
          <w:i w:val="0"/>
          <w:color w:val="auto"/>
        </w:rPr>
      </w:pPr>
      <w:bookmarkStart w:id="30" w:name="_Toc2704913"/>
      <w:r w:rsidRPr="00C76442">
        <w:rPr>
          <w:rFonts w:ascii="Times New Roman" w:hAnsi="Times New Roman" w:cs="Times New Roman"/>
          <w:b/>
          <w:i w:val="0"/>
          <w:color w:val="auto"/>
          <w:sz w:val="28"/>
        </w:rPr>
        <w:t xml:space="preserve">1.5.2.3 </w:t>
      </w:r>
      <w:r w:rsidR="00763027" w:rsidRPr="00C76442">
        <w:rPr>
          <w:rFonts w:ascii="Times New Roman" w:hAnsi="Times New Roman" w:cs="Times New Roman"/>
          <w:b/>
          <w:i w:val="0"/>
          <w:color w:val="auto"/>
          <w:sz w:val="28"/>
        </w:rPr>
        <w:t xml:space="preserve">Efectos del silencio administrativo </w:t>
      </w:r>
      <w:r w:rsidR="00D20CD2" w:rsidRPr="00C76442">
        <w:rPr>
          <w:rFonts w:ascii="Times New Roman" w:hAnsi="Times New Roman" w:cs="Times New Roman"/>
          <w:b/>
          <w:i w:val="0"/>
          <w:color w:val="auto"/>
          <w:sz w:val="28"/>
        </w:rPr>
        <w:t>negativo</w:t>
      </w:r>
      <w:bookmarkEnd w:id="30"/>
    </w:p>
    <w:p w:rsidR="004E387C" w:rsidRPr="00C76442" w:rsidRDefault="00C9458E" w:rsidP="003142A2">
      <w:pPr>
        <w:spacing w:after="240"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4E387C" w:rsidRPr="00C76442">
        <w:rPr>
          <w:rFonts w:ascii="Times New Roman" w:hAnsi="Times New Roman" w:cs="Times New Roman"/>
          <w:sz w:val="24"/>
          <w:szCs w:val="24"/>
        </w:rPr>
        <w:t xml:space="preserve">El silencio administrativo negativo, entiende la desestimación de la pretensión del administrado teniendo como </w:t>
      </w:r>
      <w:r w:rsidR="00226446" w:rsidRPr="00C76442">
        <w:rPr>
          <w:rFonts w:ascii="Times New Roman" w:hAnsi="Times New Roman" w:cs="Times New Roman"/>
          <w:sz w:val="24"/>
          <w:szCs w:val="24"/>
        </w:rPr>
        <w:t>única</w:t>
      </w:r>
      <w:r w:rsidR="004E387C" w:rsidRPr="00C76442">
        <w:rPr>
          <w:rFonts w:ascii="Times New Roman" w:hAnsi="Times New Roman" w:cs="Times New Roman"/>
          <w:sz w:val="24"/>
          <w:szCs w:val="24"/>
        </w:rPr>
        <w:t xml:space="preserve"> consecuencia: la posibilidad de interponer el recurso que considere pertinente ante la denegación de su petición, sin embargo de lo cual es importante destacar el abanico de opciones que permite al </w:t>
      </w:r>
      <w:r w:rsidR="00226446" w:rsidRPr="00C76442">
        <w:rPr>
          <w:rFonts w:ascii="Times New Roman" w:hAnsi="Times New Roman" w:cs="Times New Roman"/>
          <w:sz w:val="24"/>
          <w:szCs w:val="24"/>
        </w:rPr>
        <w:t>administrado</w:t>
      </w:r>
      <w:r w:rsidR="004E387C" w:rsidRPr="00C76442">
        <w:rPr>
          <w:rFonts w:ascii="Times New Roman" w:hAnsi="Times New Roman" w:cs="Times New Roman"/>
          <w:sz w:val="24"/>
          <w:szCs w:val="24"/>
        </w:rPr>
        <w:t xml:space="preserve"> fundar su actuar en la certeza de que su petición no ha sido contestada</w:t>
      </w:r>
      <w:r w:rsidR="000A2A3B" w:rsidRPr="00C76442">
        <w:rPr>
          <w:rFonts w:ascii="Times New Roman" w:hAnsi="Times New Roman" w:cs="Times New Roman"/>
          <w:sz w:val="24"/>
          <w:szCs w:val="24"/>
        </w:rPr>
        <w:t xml:space="preserve"> </w:t>
      </w:r>
      <w:sdt>
        <w:sdtPr>
          <w:rPr>
            <w:rFonts w:ascii="Times New Roman" w:hAnsi="Times New Roman" w:cs="Times New Roman"/>
            <w:sz w:val="24"/>
            <w:szCs w:val="24"/>
          </w:rPr>
          <w:id w:val="-2016372514"/>
          <w:citation/>
        </w:sdtPr>
        <w:sdtContent>
          <w:r w:rsidR="000A2A3B" w:rsidRPr="00C76442">
            <w:rPr>
              <w:rFonts w:ascii="Times New Roman" w:hAnsi="Times New Roman" w:cs="Times New Roman"/>
              <w:sz w:val="24"/>
              <w:szCs w:val="24"/>
            </w:rPr>
            <w:fldChar w:fldCharType="begin"/>
          </w:r>
          <w:r w:rsidR="000A2A3B" w:rsidRPr="00C76442">
            <w:rPr>
              <w:rFonts w:ascii="Times New Roman" w:hAnsi="Times New Roman" w:cs="Times New Roman"/>
              <w:sz w:val="24"/>
              <w:szCs w:val="24"/>
            </w:rPr>
            <w:instrText xml:space="preserve"> CITATION Col16 \l 3082 </w:instrText>
          </w:r>
          <w:r w:rsidR="000A2A3B"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(Colegio de abogados de Madrid, 2016)</w:t>
          </w:r>
          <w:r w:rsidR="000A2A3B" w:rsidRPr="00C76442">
            <w:rPr>
              <w:rFonts w:ascii="Times New Roman" w:hAnsi="Times New Roman" w:cs="Times New Roman"/>
              <w:sz w:val="24"/>
              <w:szCs w:val="24"/>
            </w:rPr>
            <w:fldChar w:fldCharType="end"/>
          </w:r>
        </w:sdtContent>
      </w:sdt>
    </w:p>
    <w:p w:rsidR="00D20CD2" w:rsidRPr="00C76442" w:rsidRDefault="00C9458E" w:rsidP="00657DF2">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4E387C" w:rsidRPr="00C76442">
        <w:rPr>
          <w:rFonts w:ascii="Times New Roman" w:hAnsi="Times New Roman" w:cs="Times New Roman"/>
          <w:sz w:val="24"/>
          <w:szCs w:val="24"/>
        </w:rPr>
        <w:t>Al respecto, como se estudió en líneas anteriores, el administrado puede elegir</w:t>
      </w:r>
      <w:r w:rsidR="000A2A3B" w:rsidRPr="00C76442">
        <w:rPr>
          <w:rFonts w:ascii="Times New Roman" w:hAnsi="Times New Roman" w:cs="Times New Roman"/>
          <w:sz w:val="24"/>
          <w:szCs w:val="24"/>
        </w:rPr>
        <w:t>; i)</w:t>
      </w:r>
      <w:r w:rsidR="004E387C" w:rsidRPr="00C76442">
        <w:rPr>
          <w:rFonts w:ascii="Times New Roman" w:hAnsi="Times New Roman" w:cs="Times New Roman"/>
          <w:sz w:val="24"/>
          <w:szCs w:val="24"/>
        </w:rPr>
        <w:t xml:space="preserve"> esperar una resolución expresa tardía de la administración </w:t>
      </w:r>
      <w:r w:rsidR="000A2A3B" w:rsidRPr="00C76442">
        <w:rPr>
          <w:rFonts w:ascii="Times New Roman" w:hAnsi="Times New Roman" w:cs="Times New Roman"/>
          <w:sz w:val="24"/>
          <w:szCs w:val="24"/>
        </w:rPr>
        <w:t xml:space="preserve">en la cual se puede estimar su petición, </w:t>
      </w:r>
      <w:proofErr w:type="spellStart"/>
      <w:r w:rsidR="000A2A3B" w:rsidRPr="00C76442">
        <w:rPr>
          <w:rFonts w:ascii="Times New Roman" w:hAnsi="Times New Roman" w:cs="Times New Roman"/>
          <w:sz w:val="24"/>
          <w:szCs w:val="24"/>
        </w:rPr>
        <w:t>ii</w:t>
      </w:r>
      <w:proofErr w:type="spellEnd"/>
      <w:r w:rsidR="000A2A3B" w:rsidRPr="00C76442">
        <w:rPr>
          <w:rFonts w:ascii="Times New Roman" w:hAnsi="Times New Roman" w:cs="Times New Roman"/>
          <w:sz w:val="24"/>
          <w:szCs w:val="24"/>
        </w:rPr>
        <w:t xml:space="preserve">) Recurrir a la denegación </w:t>
      </w:r>
      <w:r w:rsidR="00B45DA4" w:rsidRPr="00C76442">
        <w:rPr>
          <w:rFonts w:ascii="Times New Roman" w:hAnsi="Times New Roman" w:cs="Times New Roman"/>
          <w:sz w:val="24"/>
          <w:szCs w:val="24"/>
        </w:rPr>
        <w:t>tácita</w:t>
      </w:r>
      <w:r w:rsidR="000A2A3B" w:rsidRPr="00C76442">
        <w:rPr>
          <w:rFonts w:ascii="Times New Roman" w:hAnsi="Times New Roman" w:cs="Times New Roman"/>
          <w:sz w:val="24"/>
          <w:szCs w:val="24"/>
        </w:rPr>
        <w:t xml:space="preserve"> de su petición,</w:t>
      </w:r>
      <w:r w:rsidR="00904A1E" w:rsidRPr="00C76442">
        <w:rPr>
          <w:rFonts w:ascii="Times New Roman" w:hAnsi="Times New Roman" w:cs="Times New Roman"/>
          <w:sz w:val="24"/>
          <w:szCs w:val="24"/>
        </w:rPr>
        <w:t xml:space="preserve"> (ya sea en vía administrativa o contenciosa, como se expondrá más adelante)</w:t>
      </w:r>
      <w:r w:rsidR="000A2A3B" w:rsidRPr="00C76442">
        <w:rPr>
          <w:rFonts w:ascii="Times New Roman" w:hAnsi="Times New Roman" w:cs="Times New Roman"/>
          <w:sz w:val="24"/>
          <w:szCs w:val="24"/>
        </w:rPr>
        <w:t xml:space="preserve"> o iii) </w:t>
      </w:r>
      <w:r w:rsidR="00C954C9" w:rsidRPr="00C76442">
        <w:rPr>
          <w:rFonts w:ascii="Times New Roman" w:hAnsi="Times New Roman" w:cs="Times New Roman"/>
          <w:sz w:val="24"/>
          <w:szCs w:val="24"/>
        </w:rPr>
        <w:t>A</w:t>
      </w:r>
      <w:r w:rsidR="000A2A3B" w:rsidRPr="00C76442">
        <w:rPr>
          <w:rFonts w:ascii="Times New Roman" w:hAnsi="Times New Roman" w:cs="Times New Roman"/>
          <w:sz w:val="24"/>
          <w:szCs w:val="24"/>
        </w:rPr>
        <w:t>cogerse al silencio administrativo negativo</w:t>
      </w:r>
      <w:r w:rsidR="00904A1E" w:rsidRPr="00C76442">
        <w:rPr>
          <w:rFonts w:ascii="Times New Roman" w:hAnsi="Times New Roman" w:cs="Times New Roman"/>
          <w:sz w:val="24"/>
          <w:szCs w:val="24"/>
        </w:rPr>
        <w:t xml:space="preserve"> cuando es favorable para el administrado</w:t>
      </w:r>
      <w:r w:rsidR="00FA03E2">
        <w:rPr>
          <w:rFonts w:ascii="Times New Roman" w:hAnsi="Times New Roman" w:cs="Times New Roman"/>
          <w:sz w:val="24"/>
          <w:szCs w:val="24"/>
        </w:rPr>
        <w:t xml:space="preserve"> </w:t>
      </w:r>
      <w:r w:rsidR="00FA03E2" w:rsidRPr="00FA03E2">
        <w:rPr>
          <w:rFonts w:ascii="Times New Roman" w:hAnsi="Times New Roman" w:cs="Times New Roman"/>
          <w:noProof/>
          <w:sz w:val="24"/>
          <w:szCs w:val="24"/>
          <w:lang w:val="es-EC"/>
        </w:rPr>
        <w:t>(Código Orgánico Administrativo, 2017</w:t>
      </w:r>
      <w:r w:rsidR="00FA03E2">
        <w:rPr>
          <w:rFonts w:ascii="Times New Roman" w:hAnsi="Times New Roman" w:cs="Times New Roman"/>
          <w:noProof/>
          <w:sz w:val="24"/>
          <w:szCs w:val="24"/>
          <w:lang w:val="es-EC"/>
        </w:rPr>
        <w:t>, Art.229</w:t>
      </w:r>
      <w:r w:rsidR="00FA03E2" w:rsidRPr="00FA03E2">
        <w:rPr>
          <w:rFonts w:ascii="Times New Roman" w:hAnsi="Times New Roman" w:cs="Times New Roman"/>
          <w:noProof/>
          <w:sz w:val="24"/>
          <w:szCs w:val="24"/>
          <w:lang w:val="es-EC"/>
        </w:rPr>
        <w:t>)</w:t>
      </w:r>
      <w:r w:rsidR="000A2A3B" w:rsidRPr="00C76442">
        <w:rPr>
          <w:rFonts w:ascii="Times New Roman" w:hAnsi="Times New Roman" w:cs="Times New Roman"/>
          <w:sz w:val="24"/>
          <w:szCs w:val="24"/>
        </w:rPr>
        <w:t>.</w:t>
      </w:r>
    </w:p>
    <w:p w:rsidR="009511D0" w:rsidRPr="00C76442" w:rsidRDefault="009511D0" w:rsidP="00657DF2">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A manera de </w:t>
      </w:r>
      <w:r w:rsidR="001D05B4" w:rsidRPr="00C76442">
        <w:rPr>
          <w:rFonts w:ascii="Times New Roman" w:hAnsi="Times New Roman" w:cs="Times New Roman"/>
          <w:sz w:val="24"/>
          <w:szCs w:val="24"/>
        </w:rPr>
        <w:t>resumen</w:t>
      </w:r>
      <w:r w:rsidRPr="00C76442">
        <w:rPr>
          <w:rFonts w:ascii="Times New Roman" w:hAnsi="Times New Roman" w:cs="Times New Roman"/>
          <w:sz w:val="24"/>
          <w:szCs w:val="24"/>
        </w:rPr>
        <w:t xml:space="preserve"> de lo que se ha visto hasta ahora, hemos definido el silencio administrativo a partir del aporte doctrinario y normativo, entendiendo el silencio administrativo como una ficción jurídica y una forma de terminar los procesos, lo hemos clasificado en dos clases; el silencio </w:t>
      </w:r>
      <w:r w:rsidR="001D05B4" w:rsidRPr="00C76442">
        <w:rPr>
          <w:rFonts w:ascii="Times New Roman" w:hAnsi="Times New Roman" w:cs="Times New Roman"/>
          <w:sz w:val="24"/>
          <w:szCs w:val="24"/>
        </w:rPr>
        <w:t>administrativo</w:t>
      </w:r>
      <w:r w:rsidRPr="00C76442">
        <w:rPr>
          <w:rFonts w:ascii="Times New Roman" w:hAnsi="Times New Roman" w:cs="Times New Roman"/>
          <w:sz w:val="24"/>
          <w:szCs w:val="24"/>
        </w:rPr>
        <w:t xml:space="preserve"> positivo, mediante el cual</w:t>
      </w:r>
      <w:r w:rsidR="001D05B4" w:rsidRPr="00C76442">
        <w:rPr>
          <w:rFonts w:ascii="Times New Roman" w:hAnsi="Times New Roman" w:cs="Times New Roman"/>
          <w:sz w:val="24"/>
          <w:szCs w:val="24"/>
        </w:rPr>
        <w:t xml:space="preserve"> nace un </w:t>
      </w:r>
      <w:r w:rsidR="001D05B4" w:rsidRPr="00C76442">
        <w:rPr>
          <w:rFonts w:ascii="Times New Roman" w:hAnsi="Times New Roman" w:cs="Times New Roman"/>
          <w:sz w:val="24"/>
          <w:szCs w:val="24"/>
        </w:rPr>
        <w:lastRenderedPageBreak/>
        <w:t>acto administrativo presunto en el cual se estima las peticiones del administrado y el silencio negativo, en el cual se entienden simplemente denegadas las peticiones del administrado.</w:t>
      </w:r>
    </w:p>
    <w:p w:rsidR="00904A1E" w:rsidRPr="00C76442" w:rsidRDefault="001D05B4" w:rsidP="00657DF2">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Reflexionamos sobre los efectos de estas clases de silencio administrativo, según lo cual, del silencio administrativo positivo entendimos que nace un acto presunto con calidad de ejecutividad y legitimidad que puede ser cumplido, en este caso el administrado puede ejecutarlo aisladamente </w:t>
      </w:r>
      <w:r w:rsidR="00904A1E" w:rsidRPr="00C76442">
        <w:rPr>
          <w:rFonts w:ascii="Times New Roman" w:hAnsi="Times New Roman" w:cs="Times New Roman"/>
          <w:sz w:val="24"/>
          <w:szCs w:val="24"/>
        </w:rPr>
        <w:t>como lo establece el artículo 210 del Código Orgánico Administrativo:</w:t>
      </w:r>
    </w:p>
    <w:p w:rsidR="00904A1E" w:rsidRPr="00C76442" w:rsidRDefault="00904A1E" w:rsidP="00904A1E">
      <w:pPr>
        <w:spacing w:line="276" w:lineRule="auto"/>
        <w:ind w:left="708"/>
        <w:jc w:val="both"/>
        <w:rPr>
          <w:rFonts w:ascii="Times New Roman" w:hAnsi="Times New Roman" w:cs="Times New Roman"/>
          <w:szCs w:val="24"/>
        </w:rPr>
      </w:pPr>
      <w:r w:rsidRPr="00C76442">
        <w:rPr>
          <w:rFonts w:ascii="Times New Roman" w:hAnsi="Times New Roman" w:cs="Times New Roman"/>
          <w:szCs w:val="24"/>
        </w:rPr>
        <w:t xml:space="preserve">Art.-210. (…) </w:t>
      </w:r>
      <w:proofErr w:type="gramStart"/>
      <w:r w:rsidRPr="00C76442">
        <w:rPr>
          <w:rFonts w:ascii="Times New Roman" w:hAnsi="Times New Roman" w:cs="Times New Roman"/>
          <w:szCs w:val="24"/>
        </w:rPr>
        <w:t>El  acto</w:t>
      </w:r>
      <w:proofErr w:type="gramEnd"/>
      <w:r w:rsidRPr="00C76442">
        <w:rPr>
          <w:rFonts w:ascii="Times New Roman" w:hAnsi="Times New Roman" w:cs="Times New Roman"/>
          <w:szCs w:val="24"/>
        </w:rPr>
        <w:t xml:space="preserve">  administrativo  presunto  producido  por  silencio  administrativo  se  puede  hacer  valer  ante  la administración pública o ante cualquier persona. Los   actos   producidos   por   silencio   administrativo   generan   efectos   desde   el   día   siguiente   al </w:t>
      </w:r>
      <w:proofErr w:type="gramStart"/>
      <w:r w:rsidRPr="00C76442">
        <w:rPr>
          <w:rFonts w:ascii="Times New Roman" w:hAnsi="Times New Roman" w:cs="Times New Roman"/>
          <w:szCs w:val="24"/>
        </w:rPr>
        <w:t>vencimiento  del</w:t>
      </w:r>
      <w:proofErr w:type="gramEnd"/>
      <w:r w:rsidRPr="00C76442">
        <w:rPr>
          <w:rFonts w:ascii="Times New Roman" w:hAnsi="Times New Roman" w:cs="Times New Roman"/>
          <w:szCs w:val="24"/>
        </w:rPr>
        <w:t xml:space="preserve">  plazo  máximo  para  la  conclusión  del  procedimiento  administrativo  sin  que  el  acto administrativo se haya expedido y notificado</w:t>
      </w:r>
      <w:sdt>
        <w:sdtPr>
          <w:rPr>
            <w:rFonts w:ascii="Times New Roman" w:hAnsi="Times New Roman" w:cs="Times New Roman"/>
            <w:szCs w:val="24"/>
          </w:rPr>
          <w:id w:val="-399679543"/>
          <w:citation/>
        </w:sdtPr>
        <w:sdtContent>
          <w:r w:rsidRPr="00C76442">
            <w:rPr>
              <w:rFonts w:ascii="Times New Roman" w:hAnsi="Times New Roman" w:cs="Times New Roman"/>
              <w:szCs w:val="24"/>
            </w:rPr>
            <w:fldChar w:fldCharType="begin"/>
          </w:r>
          <w:r w:rsidRPr="00C76442">
            <w:rPr>
              <w:rFonts w:ascii="Times New Roman" w:hAnsi="Times New Roman" w:cs="Times New Roman"/>
              <w:szCs w:val="24"/>
              <w:lang w:val="es-EC"/>
            </w:rPr>
            <w:instrText xml:space="preserve"> CITATION Cód17 \l 12298 </w:instrText>
          </w:r>
          <w:r w:rsidRPr="00C76442">
            <w:rPr>
              <w:rFonts w:ascii="Times New Roman" w:hAnsi="Times New Roman" w:cs="Times New Roman"/>
              <w:szCs w:val="24"/>
            </w:rPr>
            <w:fldChar w:fldCharType="separate"/>
          </w:r>
          <w:r w:rsidRPr="00C76442">
            <w:rPr>
              <w:rFonts w:ascii="Times New Roman" w:hAnsi="Times New Roman" w:cs="Times New Roman"/>
              <w:noProof/>
              <w:szCs w:val="24"/>
              <w:lang w:val="es-EC"/>
            </w:rPr>
            <w:t xml:space="preserve"> (Código Orgánico Administrativo, 2017)</w:t>
          </w:r>
          <w:r w:rsidRPr="00C76442">
            <w:rPr>
              <w:rFonts w:ascii="Times New Roman" w:hAnsi="Times New Roman" w:cs="Times New Roman"/>
              <w:szCs w:val="24"/>
            </w:rPr>
            <w:fldChar w:fldCharType="end"/>
          </w:r>
        </w:sdtContent>
      </w:sdt>
      <w:r w:rsidRPr="00C76442">
        <w:rPr>
          <w:rFonts w:ascii="Times New Roman" w:hAnsi="Times New Roman" w:cs="Times New Roman"/>
          <w:szCs w:val="24"/>
        </w:rPr>
        <w:t>.</w:t>
      </w:r>
    </w:p>
    <w:p w:rsidR="0050087A" w:rsidRPr="00C76442" w:rsidRDefault="0050087A" w:rsidP="00904A1E">
      <w:pPr>
        <w:spacing w:line="276" w:lineRule="auto"/>
        <w:ind w:left="708"/>
        <w:jc w:val="both"/>
        <w:rPr>
          <w:rFonts w:ascii="Times New Roman" w:hAnsi="Times New Roman" w:cs="Times New Roman"/>
          <w:szCs w:val="24"/>
        </w:rPr>
      </w:pPr>
    </w:p>
    <w:p w:rsidR="0050087A" w:rsidRPr="00C76442" w:rsidRDefault="00904A1E" w:rsidP="00657DF2">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También puede</w:t>
      </w:r>
      <w:r w:rsidR="001D05B4" w:rsidRPr="00C76442">
        <w:rPr>
          <w:rFonts w:ascii="Times New Roman" w:hAnsi="Times New Roman" w:cs="Times New Roman"/>
          <w:sz w:val="24"/>
          <w:szCs w:val="24"/>
        </w:rPr>
        <w:t xml:space="preserve"> solicitar la ejecución ante el Tribunal Contencioso Administrativo,</w:t>
      </w:r>
      <w:r w:rsidR="0050087A" w:rsidRPr="00C76442">
        <w:rPr>
          <w:rFonts w:ascii="Times New Roman" w:hAnsi="Times New Roman" w:cs="Times New Roman"/>
          <w:sz w:val="24"/>
          <w:szCs w:val="24"/>
        </w:rPr>
        <w:t xml:space="preserve"> el Código Orgánico Administrativo, establece que el acto presunto que nace del silencio administrativo es un título de ejecución en vía judicial. Al ser un proceso de ejecución se desarrolla bajo lo establecido en el Código Orgánico General de Procesos, al respecto y a la letra se establece:</w:t>
      </w:r>
    </w:p>
    <w:p w:rsidR="0050087A" w:rsidRPr="00C76442" w:rsidRDefault="0050087A" w:rsidP="0050087A">
      <w:pPr>
        <w:spacing w:line="276" w:lineRule="auto"/>
        <w:ind w:left="708"/>
        <w:jc w:val="both"/>
        <w:rPr>
          <w:rFonts w:ascii="Times New Roman" w:hAnsi="Times New Roman" w:cs="Times New Roman"/>
          <w:szCs w:val="24"/>
        </w:rPr>
      </w:pPr>
      <w:r w:rsidRPr="00C76442">
        <w:rPr>
          <w:rFonts w:ascii="Times New Roman" w:hAnsi="Times New Roman" w:cs="Times New Roman"/>
          <w:szCs w:val="24"/>
        </w:rPr>
        <w:t xml:space="preserve">Art.-207. (…) El acto administrativo presunto que resulte del silencio, será considerado como título de ejecución en la vía judicial. Al efecto, la persona interesada incluirá en su solicitud de ejecución una declaración, </w:t>
      </w:r>
      <w:proofErr w:type="gramStart"/>
      <w:r w:rsidRPr="00C76442">
        <w:rPr>
          <w:rFonts w:ascii="Times New Roman" w:hAnsi="Times New Roman" w:cs="Times New Roman"/>
          <w:szCs w:val="24"/>
        </w:rPr>
        <w:t>bajo  juramento</w:t>
      </w:r>
      <w:proofErr w:type="gramEnd"/>
      <w:r w:rsidRPr="00C76442">
        <w:rPr>
          <w:rFonts w:ascii="Times New Roman" w:hAnsi="Times New Roman" w:cs="Times New Roman"/>
          <w:szCs w:val="24"/>
        </w:rPr>
        <w:t xml:space="preserve">,  de  que  no  le  ha  sido  notificada  la  decisión  dentro  del  término  previsto.  </w:t>
      </w:r>
      <w:proofErr w:type="gramStart"/>
      <w:r w:rsidRPr="00C76442">
        <w:rPr>
          <w:rFonts w:ascii="Times New Roman" w:hAnsi="Times New Roman" w:cs="Times New Roman"/>
          <w:szCs w:val="24"/>
        </w:rPr>
        <w:t>Además</w:t>
      </w:r>
      <w:proofErr w:type="gramEnd"/>
      <w:r w:rsidRPr="00C76442">
        <w:rPr>
          <w:rFonts w:ascii="Times New Roman" w:hAnsi="Times New Roman" w:cs="Times New Roman"/>
          <w:szCs w:val="24"/>
        </w:rPr>
        <w:t xml:space="preserve"> acompañará el original de la petición en la que aparezca la fe de recepción (…)</w:t>
      </w:r>
      <w:r w:rsidRPr="00C76442">
        <w:rPr>
          <w:rFonts w:ascii="Times New Roman" w:hAnsi="Times New Roman" w:cs="Times New Roman"/>
          <w:noProof/>
          <w:szCs w:val="24"/>
          <w:lang w:val="es-EC"/>
        </w:rPr>
        <w:t xml:space="preserve"> (Código Orgánico Administrativo, 2017, Art.207)</w:t>
      </w:r>
      <w:r w:rsidRPr="00C76442">
        <w:rPr>
          <w:rFonts w:ascii="Times New Roman" w:hAnsi="Times New Roman" w:cs="Times New Roman"/>
          <w:szCs w:val="24"/>
        </w:rPr>
        <w:t>.</w:t>
      </w:r>
    </w:p>
    <w:p w:rsidR="0050087A" w:rsidRPr="00C76442" w:rsidRDefault="0050087A" w:rsidP="0050087A">
      <w:pPr>
        <w:spacing w:line="276" w:lineRule="auto"/>
        <w:ind w:left="708"/>
        <w:jc w:val="both"/>
        <w:rPr>
          <w:rFonts w:ascii="Times New Roman" w:hAnsi="Times New Roman" w:cs="Times New Roman"/>
          <w:szCs w:val="24"/>
        </w:rPr>
      </w:pPr>
      <w:r w:rsidRPr="00C76442">
        <w:rPr>
          <w:rFonts w:ascii="Times New Roman" w:hAnsi="Times New Roman" w:cs="Times New Roman"/>
          <w:szCs w:val="24"/>
        </w:rPr>
        <w:t>Art. 370A.- Ejecución por silencio administrativo.  Si se trata de la ejecución de un acto administrativo presunto, la o el juzgador convocará a una audiencia en la que oirá a las partes. Corresponde a la o al accionante demostrar que se ha producido el vencimiento del término legal para que la administración resuelva su petición, mediante una declaración bajo juramento en la solicitud de ejecución de no haber sido notificado con resolución expresa dentro del término legal, además acompañará el original de la petición en la que aparezca la fe de recepción</w:t>
      </w:r>
      <w:r w:rsidRPr="00C76442">
        <w:rPr>
          <w:rFonts w:ascii="Times New Roman" w:hAnsi="Times New Roman" w:cs="Times New Roman"/>
          <w:noProof/>
          <w:szCs w:val="24"/>
          <w:lang w:val="es-EC"/>
        </w:rPr>
        <w:t xml:space="preserve"> (Código Orgánico Gneral de Procesos, 2016 Art.370A)</w:t>
      </w:r>
      <w:r w:rsidRPr="00C76442">
        <w:rPr>
          <w:rFonts w:ascii="Times New Roman" w:hAnsi="Times New Roman" w:cs="Times New Roman"/>
          <w:szCs w:val="24"/>
        </w:rPr>
        <w:t>.</w:t>
      </w:r>
    </w:p>
    <w:p w:rsidR="001D05B4" w:rsidRPr="00C76442" w:rsidRDefault="0050087A" w:rsidP="00657DF2">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1D05B4" w:rsidRPr="00C76442">
        <w:rPr>
          <w:rFonts w:ascii="Times New Roman" w:hAnsi="Times New Roman" w:cs="Times New Roman"/>
          <w:sz w:val="24"/>
          <w:szCs w:val="24"/>
        </w:rPr>
        <w:t xml:space="preserve"> </w:t>
      </w:r>
      <w:r w:rsidRPr="00C76442">
        <w:rPr>
          <w:rFonts w:ascii="Times New Roman" w:hAnsi="Times New Roman" w:cs="Times New Roman"/>
          <w:sz w:val="24"/>
          <w:szCs w:val="24"/>
        </w:rPr>
        <w:t>P</w:t>
      </w:r>
      <w:r w:rsidR="001D05B4" w:rsidRPr="00C76442">
        <w:rPr>
          <w:rFonts w:ascii="Times New Roman" w:hAnsi="Times New Roman" w:cs="Times New Roman"/>
          <w:sz w:val="24"/>
          <w:szCs w:val="24"/>
        </w:rPr>
        <w:t>or otro lado, el silencio administrativo negativo presenta las siguientes opciones para el administrado</w:t>
      </w:r>
      <w:r w:rsidR="00904A1E" w:rsidRPr="00C76442">
        <w:rPr>
          <w:rFonts w:ascii="Times New Roman" w:hAnsi="Times New Roman" w:cs="Times New Roman"/>
          <w:sz w:val="24"/>
          <w:szCs w:val="24"/>
        </w:rPr>
        <w:t xml:space="preserve">: </w:t>
      </w:r>
      <w:r w:rsidR="001D05B4" w:rsidRPr="00C76442">
        <w:rPr>
          <w:rFonts w:ascii="Times New Roman" w:hAnsi="Times New Roman" w:cs="Times New Roman"/>
          <w:sz w:val="24"/>
          <w:szCs w:val="24"/>
        </w:rPr>
        <w:t>esperar una resolución tardía o recurrir de la denegación tácita de la petición, tema que se abordará a continuación.</w:t>
      </w:r>
    </w:p>
    <w:p w:rsidR="009E610F" w:rsidRPr="00C76442" w:rsidRDefault="0081728D" w:rsidP="00BB4770">
      <w:pPr>
        <w:pStyle w:val="Ttulo4"/>
        <w:rPr>
          <w:rFonts w:ascii="Times New Roman" w:hAnsi="Times New Roman" w:cs="Times New Roman"/>
          <w:b/>
          <w:i w:val="0"/>
          <w:color w:val="auto"/>
          <w:sz w:val="28"/>
          <w:szCs w:val="24"/>
        </w:rPr>
      </w:pPr>
      <w:bookmarkStart w:id="31" w:name="_Toc2704914"/>
      <w:r w:rsidRPr="00C76442">
        <w:rPr>
          <w:rFonts w:ascii="Times New Roman" w:hAnsi="Times New Roman" w:cs="Times New Roman"/>
          <w:b/>
          <w:i w:val="0"/>
          <w:color w:val="auto"/>
          <w:sz w:val="28"/>
          <w:szCs w:val="24"/>
        </w:rPr>
        <w:lastRenderedPageBreak/>
        <w:t xml:space="preserve">1.5.2.4 </w:t>
      </w:r>
      <w:r w:rsidR="009E610F" w:rsidRPr="00C76442">
        <w:rPr>
          <w:rFonts w:ascii="Times New Roman" w:hAnsi="Times New Roman" w:cs="Times New Roman"/>
          <w:b/>
          <w:i w:val="0"/>
          <w:color w:val="auto"/>
          <w:sz w:val="28"/>
          <w:szCs w:val="24"/>
        </w:rPr>
        <w:t>Recursos en sede administrativa ante la denegatoria que nace del silencio administrativo negativo</w:t>
      </w:r>
      <w:bookmarkEnd w:id="31"/>
    </w:p>
    <w:p w:rsidR="00BD1564" w:rsidRPr="00C76442" w:rsidRDefault="0050087A" w:rsidP="00BD34DD">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EA188C" w:rsidRPr="00C76442">
        <w:rPr>
          <w:rFonts w:ascii="Times New Roman" w:hAnsi="Times New Roman" w:cs="Times New Roman"/>
          <w:sz w:val="24"/>
          <w:szCs w:val="24"/>
        </w:rPr>
        <w:t>Ante la negativa de la administración, el administrado queda facultado de impugnar la desestimación de sus pretensiones, ya sea</w:t>
      </w:r>
      <w:r w:rsidR="00DA579A" w:rsidRPr="00C76442">
        <w:rPr>
          <w:rFonts w:ascii="Times New Roman" w:hAnsi="Times New Roman" w:cs="Times New Roman"/>
          <w:sz w:val="24"/>
          <w:szCs w:val="24"/>
        </w:rPr>
        <w:t>,</w:t>
      </w:r>
      <w:r w:rsidR="00EA188C" w:rsidRPr="00C76442">
        <w:rPr>
          <w:rFonts w:ascii="Times New Roman" w:hAnsi="Times New Roman" w:cs="Times New Roman"/>
          <w:sz w:val="24"/>
          <w:szCs w:val="24"/>
        </w:rPr>
        <w:t xml:space="preserve"> instancia administrativa </w:t>
      </w:r>
      <w:r w:rsidR="00DA579A" w:rsidRPr="00C76442">
        <w:rPr>
          <w:rFonts w:ascii="Times New Roman" w:hAnsi="Times New Roman" w:cs="Times New Roman"/>
          <w:sz w:val="24"/>
          <w:szCs w:val="24"/>
        </w:rPr>
        <w:t xml:space="preserve">inmediata </w:t>
      </w:r>
      <w:r w:rsidR="00EA188C" w:rsidRPr="00C76442">
        <w:rPr>
          <w:rFonts w:ascii="Times New Roman" w:hAnsi="Times New Roman" w:cs="Times New Roman"/>
          <w:sz w:val="24"/>
          <w:szCs w:val="24"/>
        </w:rPr>
        <w:t>o en jurisdicción contencioso-administrativa.</w:t>
      </w:r>
    </w:p>
    <w:p w:rsidR="0053778D" w:rsidRPr="00C76442" w:rsidRDefault="00EA188C" w:rsidP="00BD34DD">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DA579A" w:rsidRPr="00C76442">
        <w:rPr>
          <w:rFonts w:ascii="Times New Roman" w:hAnsi="Times New Roman" w:cs="Times New Roman"/>
          <w:sz w:val="24"/>
          <w:szCs w:val="24"/>
        </w:rPr>
        <w:t>En cuanto a los procedimientos en sede administrativa, en la actualidad el Código</w:t>
      </w:r>
      <w:r w:rsidRPr="00C76442">
        <w:rPr>
          <w:rFonts w:ascii="Times New Roman" w:hAnsi="Times New Roman" w:cs="Times New Roman"/>
          <w:sz w:val="24"/>
          <w:szCs w:val="24"/>
        </w:rPr>
        <w:t xml:space="preserve"> Orgánico Administrativo, </w:t>
      </w:r>
      <w:r w:rsidR="00DA579A" w:rsidRPr="00C76442">
        <w:rPr>
          <w:rFonts w:ascii="Times New Roman" w:hAnsi="Times New Roman" w:cs="Times New Roman"/>
          <w:sz w:val="24"/>
          <w:szCs w:val="24"/>
        </w:rPr>
        <w:t>establece la posibilidad de impugnar los actos mediante la acción de apelación y la acción extraordinaria de revisión</w:t>
      </w:r>
      <w:r w:rsidR="0050087A" w:rsidRPr="00C76442">
        <w:rPr>
          <w:rFonts w:ascii="Times New Roman" w:hAnsi="Times New Roman" w:cs="Times New Roman"/>
          <w:sz w:val="24"/>
          <w:szCs w:val="24"/>
        </w:rPr>
        <w:t xml:space="preserve"> como lo establece a la letra:</w:t>
      </w:r>
    </w:p>
    <w:p w:rsidR="0050087A" w:rsidRPr="00C76442" w:rsidRDefault="0050087A" w:rsidP="00BB0CA1">
      <w:pPr>
        <w:spacing w:line="276" w:lineRule="auto"/>
        <w:ind w:left="708"/>
        <w:jc w:val="both"/>
        <w:rPr>
          <w:rFonts w:ascii="Times New Roman" w:hAnsi="Times New Roman" w:cs="Times New Roman"/>
          <w:szCs w:val="24"/>
        </w:rPr>
      </w:pPr>
      <w:r w:rsidRPr="00C76442">
        <w:rPr>
          <w:rFonts w:ascii="Times New Roman" w:hAnsi="Times New Roman" w:cs="Times New Roman"/>
          <w:szCs w:val="24"/>
        </w:rPr>
        <w:t>Art.  219.</w:t>
      </w:r>
      <w:proofErr w:type="gramStart"/>
      <w:r w:rsidRPr="00C76442">
        <w:rPr>
          <w:rFonts w:ascii="Times New Roman" w:hAnsi="Times New Roman" w:cs="Times New Roman"/>
          <w:szCs w:val="24"/>
        </w:rPr>
        <w:t>-  Clases</w:t>
      </w:r>
      <w:proofErr w:type="gramEnd"/>
      <w:r w:rsidRPr="00C76442">
        <w:rPr>
          <w:rFonts w:ascii="Times New Roman" w:hAnsi="Times New Roman" w:cs="Times New Roman"/>
          <w:szCs w:val="24"/>
        </w:rPr>
        <w:t xml:space="preserve">  de  recursos.  Se prevén </w:t>
      </w:r>
      <w:proofErr w:type="gramStart"/>
      <w:r w:rsidRPr="00C76442">
        <w:rPr>
          <w:rFonts w:ascii="Times New Roman" w:hAnsi="Times New Roman" w:cs="Times New Roman"/>
          <w:szCs w:val="24"/>
        </w:rPr>
        <w:t>los  siguientes</w:t>
      </w:r>
      <w:proofErr w:type="gramEnd"/>
      <w:r w:rsidRPr="00C76442">
        <w:rPr>
          <w:rFonts w:ascii="Times New Roman" w:hAnsi="Times New Roman" w:cs="Times New Roman"/>
          <w:szCs w:val="24"/>
        </w:rPr>
        <w:t xml:space="preserve">  recursos:  apelación  y  extraordinario  de</w:t>
      </w:r>
      <w:r w:rsidR="00BB0CA1" w:rsidRPr="00C76442">
        <w:rPr>
          <w:rFonts w:ascii="Times New Roman" w:hAnsi="Times New Roman" w:cs="Times New Roman"/>
          <w:szCs w:val="24"/>
        </w:rPr>
        <w:t xml:space="preserve"> </w:t>
      </w:r>
      <w:r w:rsidRPr="00C76442">
        <w:rPr>
          <w:rFonts w:ascii="Times New Roman" w:hAnsi="Times New Roman" w:cs="Times New Roman"/>
          <w:szCs w:val="24"/>
        </w:rPr>
        <w:t>revisión.</w:t>
      </w:r>
      <w:r w:rsidR="00BB0CA1" w:rsidRPr="00C76442">
        <w:rPr>
          <w:rFonts w:ascii="Times New Roman" w:hAnsi="Times New Roman" w:cs="Times New Roman"/>
          <w:szCs w:val="24"/>
        </w:rPr>
        <w:t xml:space="preserve"> </w:t>
      </w:r>
      <w:r w:rsidRPr="00C76442">
        <w:rPr>
          <w:rFonts w:ascii="Times New Roman" w:hAnsi="Times New Roman" w:cs="Times New Roman"/>
          <w:szCs w:val="24"/>
        </w:rPr>
        <w:t>Le corresponde el conocimiento y resolución de los recursos a la máxima autoridad administrativa de</w:t>
      </w:r>
      <w:r w:rsidR="00BB0CA1" w:rsidRPr="00C76442">
        <w:rPr>
          <w:rFonts w:ascii="Times New Roman" w:hAnsi="Times New Roman" w:cs="Times New Roman"/>
          <w:szCs w:val="24"/>
        </w:rPr>
        <w:t xml:space="preserve"> </w:t>
      </w:r>
      <w:r w:rsidRPr="00C76442">
        <w:rPr>
          <w:rFonts w:ascii="Times New Roman" w:hAnsi="Times New Roman" w:cs="Times New Roman"/>
          <w:szCs w:val="24"/>
        </w:rPr>
        <w:t>la administración pública en la que se haya expedido el acto impugnado y se interpone ante el mismo</w:t>
      </w:r>
      <w:r w:rsidR="00BB0CA1" w:rsidRPr="00C76442">
        <w:rPr>
          <w:rFonts w:ascii="Times New Roman" w:hAnsi="Times New Roman" w:cs="Times New Roman"/>
          <w:szCs w:val="24"/>
        </w:rPr>
        <w:t xml:space="preserve"> </w:t>
      </w:r>
      <w:r w:rsidRPr="00C76442">
        <w:rPr>
          <w:rFonts w:ascii="Times New Roman" w:hAnsi="Times New Roman" w:cs="Times New Roman"/>
          <w:szCs w:val="24"/>
        </w:rPr>
        <w:t>órgano que expidió el acto administrativo.</w:t>
      </w:r>
      <w:r w:rsidR="00BB0CA1" w:rsidRPr="00C76442">
        <w:rPr>
          <w:rFonts w:ascii="Times New Roman" w:hAnsi="Times New Roman" w:cs="Times New Roman"/>
          <w:szCs w:val="24"/>
        </w:rPr>
        <w:t xml:space="preserve"> </w:t>
      </w:r>
      <w:r w:rsidRPr="00C76442">
        <w:rPr>
          <w:rFonts w:ascii="Times New Roman" w:hAnsi="Times New Roman" w:cs="Times New Roman"/>
          <w:szCs w:val="24"/>
        </w:rPr>
        <w:t xml:space="preserve">El acto expedido por la máxima autoridad </w:t>
      </w:r>
      <w:proofErr w:type="gramStart"/>
      <w:r w:rsidRPr="00C76442">
        <w:rPr>
          <w:rFonts w:ascii="Times New Roman" w:hAnsi="Times New Roman" w:cs="Times New Roman"/>
          <w:szCs w:val="24"/>
        </w:rPr>
        <w:t>administrativa,</w:t>
      </w:r>
      <w:proofErr w:type="gramEnd"/>
      <w:r w:rsidRPr="00C76442">
        <w:rPr>
          <w:rFonts w:ascii="Times New Roman" w:hAnsi="Times New Roman" w:cs="Times New Roman"/>
          <w:szCs w:val="24"/>
        </w:rPr>
        <w:t xml:space="preserve"> solo puede ser impugnado en vía judicial.</w:t>
      </w:r>
      <w:r w:rsidR="00BB0CA1" w:rsidRPr="00C76442">
        <w:rPr>
          <w:rFonts w:ascii="Times New Roman" w:hAnsi="Times New Roman" w:cs="Times New Roman"/>
          <w:szCs w:val="24"/>
        </w:rPr>
        <w:t xml:space="preserve"> </w:t>
      </w:r>
      <w:r w:rsidRPr="00C76442">
        <w:rPr>
          <w:rFonts w:ascii="Times New Roman" w:hAnsi="Times New Roman" w:cs="Times New Roman"/>
          <w:szCs w:val="24"/>
        </w:rPr>
        <w:t>Se correrá traslado de los recursos a todas las personas interesadas</w:t>
      </w:r>
      <w:r w:rsidR="00BB0CA1" w:rsidRPr="00C76442">
        <w:rPr>
          <w:rFonts w:ascii="Times New Roman" w:hAnsi="Times New Roman" w:cs="Times New Roman"/>
          <w:szCs w:val="24"/>
        </w:rPr>
        <w:t xml:space="preserve"> </w:t>
      </w:r>
      <w:r w:rsidR="00BB0CA1" w:rsidRPr="00C76442">
        <w:rPr>
          <w:rFonts w:ascii="Times New Roman" w:hAnsi="Times New Roman" w:cs="Times New Roman"/>
          <w:noProof/>
          <w:szCs w:val="24"/>
          <w:lang w:val="es-EC"/>
        </w:rPr>
        <w:t>(Código Orgánico Administrativo, 2017, Art.219)</w:t>
      </w:r>
      <w:r w:rsidRPr="00C76442">
        <w:rPr>
          <w:rFonts w:ascii="Times New Roman" w:hAnsi="Times New Roman" w:cs="Times New Roman"/>
          <w:szCs w:val="24"/>
        </w:rPr>
        <w:t>.</w:t>
      </w:r>
    </w:p>
    <w:p w:rsidR="00255C39" w:rsidRPr="00C76442" w:rsidRDefault="0053778D" w:rsidP="00BD34DD">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el caso en </w:t>
      </w:r>
      <w:r w:rsidR="00F25450">
        <w:rPr>
          <w:rFonts w:ascii="Times New Roman" w:hAnsi="Times New Roman" w:cs="Times New Roman"/>
          <w:sz w:val="24"/>
          <w:szCs w:val="24"/>
        </w:rPr>
        <w:t>mención</w:t>
      </w:r>
      <w:r w:rsidR="00935956" w:rsidRPr="00C76442">
        <w:rPr>
          <w:rFonts w:ascii="Times New Roman" w:hAnsi="Times New Roman" w:cs="Times New Roman"/>
          <w:sz w:val="24"/>
          <w:szCs w:val="24"/>
        </w:rPr>
        <w:t xml:space="preserve">, ante la negativa de la administración, se emprenderá </w:t>
      </w:r>
      <w:r w:rsidRPr="00C76442">
        <w:rPr>
          <w:rFonts w:ascii="Times New Roman" w:hAnsi="Times New Roman" w:cs="Times New Roman"/>
          <w:sz w:val="24"/>
          <w:szCs w:val="24"/>
        </w:rPr>
        <w:t xml:space="preserve">el recurso de apelación, el cual </w:t>
      </w:r>
      <w:r w:rsidR="00750F32" w:rsidRPr="00C76442">
        <w:rPr>
          <w:rFonts w:ascii="Times New Roman" w:hAnsi="Times New Roman" w:cs="Times New Roman"/>
          <w:sz w:val="24"/>
          <w:szCs w:val="24"/>
        </w:rPr>
        <w:t>permite a los interesados o a</w:t>
      </w:r>
      <w:r w:rsidRPr="00C76442">
        <w:rPr>
          <w:rFonts w:ascii="Times New Roman" w:hAnsi="Times New Roman" w:cs="Times New Roman"/>
          <w:sz w:val="24"/>
          <w:szCs w:val="24"/>
        </w:rPr>
        <w:t xml:space="preserve"> un</w:t>
      </w:r>
      <w:r w:rsidR="00750F32" w:rsidRPr="00C76442">
        <w:rPr>
          <w:rFonts w:ascii="Times New Roman" w:hAnsi="Times New Roman" w:cs="Times New Roman"/>
          <w:sz w:val="24"/>
          <w:szCs w:val="24"/>
        </w:rPr>
        <w:t xml:space="preserve"> tercero </w:t>
      </w:r>
      <w:r w:rsidR="00935956" w:rsidRPr="00C76442">
        <w:rPr>
          <w:rFonts w:ascii="Times New Roman" w:hAnsi="Times New Roman" w:cs="Times New Roman"/>
          <w:sz w:val="24"/>
          <w:szCs w:val="24"/>
        </w:rPr>
        <w:t xml:space="preserve">impugnar </w:t>
      </w:r>
      <w:r w:rsidR="00750F32" w:rsidRPr="00C76442">
        <w:rPr>
          <w:rFonts w:ascii="Times New Roman" w:hAnsi="Times New Roman" w:cs="Times New Roman"/>
          <w:sz w:val="24"/>
          <w:szCs w:val="24"/>
        </w:rPr>
        <w:t xml:space="preserve">el acto por el cual se han visto </w:t>
      </w:r>
      <w:r w:rsidR="00D75035" w:rsidRPr="00C76442">
        <w:rPr>
          <w:rFonts w:ascii="Times New Roman" w:hAnsi="Times New Roman" w:cs="Times New Roman"/>
          <w:sz w:val="24"/>
          <w:szCs w:val="24"/>
        </w:rPr>
        <w:t>afectados, este</w:t>
      </w:r>
      <w:r w:rsidR="00255C39" w:rsidRPr="00C76442">
        <w:rPr>
          <w:rFonts w:ascii="Times New Roman" w:hAnsi="Times New Roman" w:cs="Times New Roman"/>
          <w:sz w:val="24"/>
          <w:szCs w:val="24"/>
        </w:rPr>
        <w:t xml:space="preserve"> recurso se interpondrá </w:t>
      </w:r>
      <w:r w:rsidRPr="00C76442">
        <w:rPr>
          <w:rFonts w:ascii="Times New Roman" w:hAnsi="Times New Roman" w:cs="Times New Roman"/>
          <w:sz w:val="24"/>
          <w:szCs w:val="24"/>
        </w:rPr>
        <w:t>en el término de diez días a partir de la fecha en la que el acto debió haber sido notificado</w:t>
      </w:r>
      <w:r w:rsidR="00255C39" w:rsidRPr="00C76442">
        <w:rPr>
          <w:rFonts w:ascii="Times New Roman" w:hAnsi="Times New Roman" w:cs="Times New Roman"/>
          <w:sz w:val="24"/>
          <w:szCs w:val="24"/>
        </w:rPr>
        <w:t xml:space="preserve"> y se </w:t>
      </w:r>
      <w:r w:rsidR="00866B4A" w:rsidRPr="00C76442">
        <w:rPr>
          <w:rFonts w:ascii="Times New Roman" w:hAnsi="Times New Roman" w:cs="Times New Roman"/>
          <w:sz w:val="24"/>
          <w:szCs w:val="24"/>
        </w:rPr>
        <w:t xml:space="preserve">realizará ante </w:t>
      </w:r>
      <w:r w:rsidR="00255C39" w:rsidRPr="00C76442">
        <w:rPr>
          <w:rFonts w:ascii="Times New Roman" w:hAnsi="Times New Roman" w:cs="Times New Roman"/>
          <w:sz w:val="24"/>
          <w:szCs w:val="24"/>
        </w:rPr>
        <w:t>la autoridad máxima del órgano que omitió emitir el acto administrativo.</w:t>
      </w:r>
      <w:r w:rsidR="005D41D3" w:rsidRPr="00C76442">
        <w:rPr>
          <w:rFonts w:ascii="Times New Roman" w:hAnsi="Times New Roman" w:cs="Times New Roman"/>
          <w:noProof/>
          <w:sz w:val="24"/>
          <w:szCs w:val="24"/>
          <w:lang w:val="es-EC"/>
        </w:rPr>
        <w:t xml:space="preserve"> (Código Orgánico Administrativo, 2017, </w:t>
      </w:r>
      <w:r w:rsidR="00BB0CA1" w:rsidRPr="00C76442">
        <w:rPr>
          <w:rFonts w:ascii="Times New Roman" w:hAnsi="Times New Roman" w:cs="Times New Roman"/>
          <w:noProof/>
          <w:sz w:val="24"/>
          <w:szCs w:val="24"/>
          <w:lang w:val="es-EC"/>
        </w:rPr>
        <w:t>A</w:t>
      </w:r>
      <w:r w:rsidR="005D41D3" w:rsidRPr="00C76442">
        <w:rPr>
          <w:rFonts w:ascii="Times New Roman" w:hAnsi="Times New Roman" w:cs="Times New Roman"/>
          <w:noProof/>
          <w:sz w:val="24"/>
          <w:szCs w:val="24"/>
          <w:lang w:val="es-EC"/>
        </w:rPr>
        <w:t>rt</w:t>
      </w:r>
      <w:r w:rsidR="00084FBD" w:rsidRPr="00C76442">
        <w:rPr>
          <w:rFonts w:ascii="Times New Roman" w:hAnsi="Times New Roman" w:cs="Times New Roman"/>
          <w:noProof/>
          <w:sz w:val="24"/>
          <w:szCs w:val="24"/>
          <w:lang w:val="es-EC"/>
        </w:rPr>
        <w:t>s</w:t>
      </w:r>
      <w:r w:rsidR="005D41D3" w:rsidRPr="00C76442">
        <w:rPr>
          <w:rFonts w:ascii="Times New Roman" w:hAnsi="Times New Roman" w:cs="Times New Roman"/>
          <w:noProof/>
          <w:sz w:val="24"/>
          <w:szCs w:val="24"/>
          <w:lang w:val="es-EC"/>
        </w:rPr>
        <w:t>. 229-234).</w:t>
      </w:r>
    </w:p>
    <w:p w:rsidR="00255C39" w:rsidRPr="00C76442" w:rsidRDefault="00255C39" w:rsidP="00BD34DD">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Los requisitos formales para la presentación de esta impugnación </w:t>
      </w:r>
      <w:r w:rsidR="005D41D3" w:rsidRPr="00C76442">
        <w:rPr>
          <w:rFonts w:ascii="Times New Roman" w:hAnsi="Times New Roman" w:cs="Times New Roman"/>
          <w:sz w:val="24"/>
          <w:szCs w:val="24"/>
        </w:rPr>
        <w:t xml:space="preserve">según lo dispuesto en el Código Orgánico Administrativo </w:t>
      </w:r>
      <w:r w:rsidRPr="00C76442">
        <w:rPr>
          <w:rFonts w:ascii="Times New Roman" w:hAnsi="Times New Roman" w:cs="Times New Roman"/>
          <w:sz w:val="24"/>
          <w:szCs w:val="24"/>
        </w:rPr>
        <w:t>son los</w:t>
      </w:r>
      <w:r w:rsidR="005D41D3" w:rsidRPr="00C76442">
        <w:rPr>
          <w:rFonts w:ascii="Times New Roman" w:hAnsi="Times New Roman" w:cs="Times New Roman"/>
          <w:sz w:val="24"/>
          <w:szCs w:val="24"/>
        </w:rPr>
        <w:t xml:space="preserve"> siguientes:</w:t>
      </w:r>
      <w:r w:rsidR="0053778D" w:rsidRPr="00C76442">
        <w:rPr>
          <w:rFonts w:ascii="Times New Roman" w:hAnsi="Times New Roman" w:cs="Times New Roman"/>
          <w:sz w:val="24"/>
          <w:szCs w:val="24"/>
        </w:rPr>
        <w:t xml:space="preserve">  </w:t>
      </w:r>
    </w:p>
    <w:p w:rsidR="00750F32" w:rsidRPr="00C76442" w:rsidRDefault="00750F32" w:rsidP="00750F32">
      <w:pPr>
        <w:spacing w:after="0" w:line="276" w:lineRule="auto"/>
        <w:ind w:left="1416"/>
        <w:jc w:val="both"/>
        <w:rPr>
          <w:rFonts w:ascii="Times New Roman" w:hAnsi="Times New Roman" w:cs="Times New Roman"/>
          <w:szCs w:val="24"/>
        </w:rPr>
      </w:pPr>
      <w:r w:rsidRPr="00C76442">
        <w:rPr>
          <w:rFonts w:ascii="Times New Roman" w:hAnsi="Times New Roman" w:cs="Times New Roman"/>
          <w:szCs w:val="24"/>
        </w:rPr>
        <w:t>1. Los nombres y apellidos completos, número de cédula de identidad o ciudadanía, pasaporte, estado civil, edad, profesión u ocupación, dirección domiciliaria y electrónica del impugnante. Cuando se actúa en calidad de procuradora o procurador o representante legal, se hará constar también los datos de la o del representado.</w:t>
      </w:r>
    </w:p>
    <w:p w:rsidR="00750F32" w:rsidRPr="00C76442" w:rsidRDefault="00750F32" w:rsidP="00750F32">
      <w:pPr>
        <w:spacing w:after="0" w:line="276" w:lineRule="auto"/>
        <w:ind w:left="1416"/>
        <w:jc w:val="both"/>
        <w:rPr>
          <w:rFonts w:ascii="Times New Roman" w:hAnsi="Times New Roman" w:cs="Times New Roman"/>
          <w:szCs w:val="24"/>
        </w:rPr>
      </w:pPr>
      <w:r w:rsidRPr="00C76442">
        <w:rPr>
          <w:rFonts w:ascii="Times New Roman" w:hAnsi="Times New Roman" w:cs="Times New Roman"/>
          <w:szCs w:val="24"/>
        </w:rPr>
        <w:t>2. La narración de los hechos detallados y pormenorizados que sirven de fundamento a las pretensiones, debidamente clasificados y numerados.</w:t>
      </w:r>
    </w:p>
    <w:p w:rsidR="00750F32" w:rsidRPr="00C76442" w:rsidRDefault="00750F32" w:rsidP="00750F32">
      <w:pPr>
        <w:spacing w:after="0" w:line="276" w:lineRule="auto"/>
        <w:ind w:left="1416"/>
        <w:jc w:val="both"/>
        <w:rPr>
          <w:rFonts w:ascii="Times New Roman" w:hAnsi="Times New Roman" w:cs="Times New Roman"/>
          <w:szCs w:val="24"/>
        </w:rPr>
      </w:pPr>
      <w:r w:rsidRPr="00C76442">
        <w:rPr>
          <w:rFonts w:ascii="Times New Roman" w:hAnsi="Times New Roman" w:cs="Times New Roman"/>
          <w:szCs w:val="24"/>
        </w:rPr>
        <w:t>3. El anuncio de los medios de prueba que se ofrece para acreditar los hechos. Se acompañará la nómina de testigos con indicación de los hechos sobre los cuales declararán y la especificación de los objetos sobre los que versarán las diligencias, tales como la inspección, la exhibición, los informes de peritos y otras similares. Si no tiene acceso a las pruebas documentales o periciales, se describirá su contenido, con indicaciones precisas sobre el lugar en que se encuentran y la solicitud de medidas pertinentes para su práctica.</w:t>
      </w:r>
    </w:p>
    <w:p w:rsidR="00750F32" w:rsidRPr="00C76442" w:rsidRDefault="00750F32" w:rsidP="00750F32">
      <w:pPr>
        <w:spacing w:after="0" w:line="276" w:lineRule="auto"/>
        <w:ind w:left="1416"/>
        <w:jc w:val="both"/>
        <w:rPr>
          <w:rFonts w:ascii="Times New Roman" w:hAnsi="Times New Roman" w:cs="Times New Roman"/>
          <w:szCs w:val="24"/>
        </w:rPr>
      </w:pPr>
      <w:r w:rsidRPr="00C76442">
        <w:rPr>
          <w:rFonts w:ascii="Times New Roman" w:hAnsi="Times New Roman" w:cs="Times New Roman"/>
          <w:szCs w:val="24"/>
        </w:rPr>
        <w:t>4. Los fundamentos de derecho que justifican la impugnación, expuestos con claridad y precisión.</w:t>
      </w:r>
    </w:p>
    <w:p w:rsidR="00750F32" w:rsidRPr="00C76442" w:rsidRDefault="00750F32" w:rsidP="00750F32">
      <w:pPr>
        <w:spacing w:after="0" w:line="276" w:lineRule="auto"/>
        <w:ind w:left="1416"/>
        <w:jc w:val="both"/>
        <w:rPr>
          <w:rFonts w:ascii="Times New Roman" w:hAnsi="Times New Roman" w:cs="Times New Roman"/>
          <w:szCs w:val="24"/>
        </w:rPr>
      </w:pPr>
      <w:r w:rsidRPr="00C76442">
        <w:rPr>
          <w:rFonts w:ascii="Times New Roman" w:hAnsi="Times New Roman" w:cs="Times New Roman"/>
          <w:szCs w:val="24"/>
        </w:rPr>
        <w:lastRenderedPageBreak/>
        <w:t>5. El órgano administrativo ante el que se sustanció el procedimiento que ha dado origen al acto administrativo impugnado.</w:t>
      </w:r>
    </w:p>
    <w:p w:rsidR="00750F32" w:rsidRPr="00C76442" w:rsidRDefault="00750F32" w:rsidP="00750F32">
      <w:pPr>
        <w:spacing w:after="0" w:line="276" w:lineRule="auto"/>
        <w:ind w:left="1416"/>
        <w:jc w:val="both"/>
        <w:rPr>
          <w:rFonts w:ascii="Times New Roman" w:hAnsi="Times New Roman" w:cs="Times New Roman"/>
          <w:szCs w:val="24"/>
        </w:rPr>
      </w:pPr>
      <w:r w:rsidRPr="00C76442">
        <w:rPr>
          <w:rFonts w:ascii="Times New Roman" w:hAnsi="Times New Roman" w:cs="Times New Roman"/>
          <w:szCs w:val="24"/>
        </w:rPr>
        <w:t>6. La determinación del acto que se impugna.</w:t>
      </w:r>
    </w:p>
    <w:p w:rsidR="005D41D3" w:rsidRPr="00C76442" w:rsidRDefault="00750F32" w:rsidP="005D41D3">
      <w:pPr>
        <w:spacing w:after="0" w:line="276" w:lineRule="auto"/>
        <w:ind w:left="1416"/>
        <w:jc w:val="both"/>
        <w:rPr>
          <w:rFonts w:ascii="Times New Roman" w:hAnsi="Times New Roman" w:cs="Times New Roman"/>
          <w:szCs w:val="24"/>
        </w:rPr>
      </w:pPr>
      <w:r w:rsidRPr="00C76442">
        <w:rPr>
          <w:rFonts w:ascii="Times New Roman" w:hAnsi="Times New Roman" w:cs="Times New Roman"/>
          <w:szCs w:val="24"/>
        </w:rPr>
        <w:t>7. Las firmas del impugnante y de la o del defensor, salvo los casos exceptuados por la ley. En caso de que el impugnante no sepa o no pueda firmar, se insertará su huella digital, para lo cual comparecerá ante el órgano correspondiente, el que sentará la respectiva razón.</w:t>
      </w:r>
      <w:r w:rsidRPr="00C76442">
        <w:rPr>
          <w:rFonts w:ascii="Times New Roman" w:hAnsi="Times New Roman" w:cs="Times New Roman"/>
          <w:szCs w:val="24"/>
        </w:rPr>
        <w:cr/>
      </w:r>
      <w:r w:rsidRPr="00C76442">
        <w:rPr>
          <w:rFonts w:ascii="Times New Roman" w:hAnsi="Times New Roman" w:cs="Times New Roman"/>
          <w:noProof/>
          <w:szCs w:val="24"/>
          <w:lang w:val="es-EC"/>
        </w:rPr>
        <w:t xml:space="preserve">(Código Orgánico Administrativo, 2017, </w:t>
      </w:r>
      <w:r w:rsidR="00BB0CA1" w:rsidRPr="00C76442">
        <w:rPr>
          <w:rFonts w:ascii="Times New Roman" w:hAnsi="Times New Roman" w:cs="Times New Roman"/>
          <w:noProof/>
          <w:szCs w:val="24"/>
          <w:lang w:val="es-EC"/>
        </w:rPr>
        <w:t>A</w:t>
      </w:r>
      <w:r w:rsidRPr="00C76442">
        <w:rPr>
          <w:rFonts w:ascii="Times New Roman" w:hAnsi="Times New Roman" w:cs="Times New Roman"/>
          <w:noProof/>
          <w:szCs w:val="24"/>
          <w:lang w:val="es-EC"/>
        </w:rPr>
        <w:t>rt.220).</w:t>
      </w:r>
      <w:r w:rsidRPr="00C76442">
        <w:rPr>
          <w:rFonts w:ascii="Times New Roman" w:hAnsi="Times New Roman" w:cs="Times New Roman"/>
          <w:szCs w:val="24"/>
        </w:rPr>
        <w:t xml:space="preserve"> </w:t>
      </w:r>
    </w:p>
    <w:p w:rsidR="000C4E6E" w:rsidRPr="00C76442" w:rsidRDefault="000C4E6E" w:rsidP="005D41D3">
      <w:pPr>
        <w:spacing w:after="0" w:line="276" w:lineRule="auto"/>
        <w:ind w:left="1416"/>
        <w:jc w:val="both"/>
        <w:rPr>
          <w:rFonts w:ascii="Times New Roman" w:hAnsi="Times New Roman" w:cs="Times New Roman"/>
          <w:szCs w:val="24"/>
        </w:rPr>
      </w:pPr>
    </w:p>
    <w:p w:rsidR="005D41D3" w:rsidRPr="00C76442" w:rsidRDefault="000C4E6E" w:rsidP="000C4E6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5D41D3" w:rsidRPr="00C76442">
        <w:rPr>
          <w:rFonts w:ascii="Times New Roman" w:hAnsi="Times New Roman" w:cs="Times New Roman"/>
          <w:sz w:val="24"/>
          <w:szCs w:val="24"/>
        </w:rPr>
        <w:t>Por otro lado, de optar por el procedimiento contencioso administrativo</w:t>
      </w:r>
      <w:r w:rsidRPr="00C76442">
        <w:rPr>
          <w:rFonts w:ascii="Times New Roman" w:hAnsi="Times New Roman" w:cs="Times New Roman"/>
          <w:sz w:val="24"/>
          <w:szCs w:val="24"/>
        </w:rPr>
        <w:t>,</w:t>
      </w:r>
      <w:r w:rsidR="005D41D3" w:rsidRPr="00C76442">
        <w:rPr>
          <w:rFonts w:ascii="Times New Roman" w:hAnsi="Times New Roman" w:cs="Times New Roman"/>
          <w:sz w:val="24"/>
          <w:szCs w:val="24"/>
        </w:rPr>
        <w:t xml:space="preserve"> el solicitante deberá </w:t>
      </w:r>
      <w:r w:rsidRPr="00C76442">
        <w:rPr>
          <w:rFonts w:ascii="Times New Roman" w:hAnsi="Times New Roman" w:cs="Times New Roman"/>
          <w:sz w:val="24"/>
          <w:szCs w:val="24"/>
        </w:rPr>
        <w:t>interponer una acción de plena jurisdicción o subjetiva ante el Tribunal Contencioso Administrativo, el cual deberá presentarse con los requisitos de la demanda establecidos en el Código Orgánico General de Procesos y sustanciarse a través de un procedimiento ordinario</w:t>
      </w:r>
      <w:r w:rsidR="00BB0CA1" w:rsidRPr="00C76442">
        <w:rPr>
          <w:rFonts w:ascii="Times New Roman" w:hAnsi="Times New Roman" w:cs="Times New Roman"/>
          <w:sz w:val="24"/>
          <w:szCs w:val="24"/>
        </w:rPr>
        <w:t xml:space="preserve"> como lo establece a la letra:</w:t>
      </w:r>
    </w:p>
    <w:p w:rsidR="0067356D" w:rsidRPr="00C76442" w:rsidRDefault="0067356D" w:rsidP="0067356D">
      <w:pPr>
        <w:spacing w:line="276" w:lineRule="auto"/>
        <w:ind w:left="708"/>
        <w:jc w:val="both"/>
        <w:rPr>
          <w:rFonts w:ascii="Times New Roman" w:hAnsi="Times New Roman" w:cs="Times New Roman"/>
          <w:szCs w:val="24"/>
        </w:rPr>
      </w:pPr>
      <w:r w:rsidRPr="00C76442">
        <w:rPr>
          <w:rFonts w:ascii="Times New Roman" w:hAnsi="Times New Roman" w:cs="Times New Roman"/>
          <w:szCs w:val="24"/>
        </w:rPr>
        <w:t>Art. 326.- Acciones en el procedimiento contencioso administrativo. Se tramitarán en procedimiento contencioso administrativo las siguientes acciones;</w:t>
      </w:r>
    </w:p>
    <w:p w:rsidR="00BB0CA1" w:rsidRPr="00C76442" w:rsidRDefault="0067356D" w:rsidP="0067356D">
      <w:pPr>
        <w:spacing w:line="276" w:lineRule="auto"/>
        <w:ind w:left="708"/>
        <w:jc w:val="both"/>
        <w:rPr>
          <w:rFonts w:ascii="Times New Roman" w:hAnsi="Times New Roman" w:cs="Times New Roman"/>
          <w:sz w:val="24"/>
          <w:szCs w:val="24"/>
        </w:rPr>
      </w:pPr>
      <w:r w:rsidRPr="00C76442">
        <w:rPr>
          <w:rFonts w:ascii="Times New Roman" w:hAnsi="Times New Roman" w:cs="Times New Roman"/>
          <w:szCs w:val="24"/>
        </w:rPr>
        <w:t>1. La de plena jurisdicción o subjetiva que ampara un derecho subjetivo de la o del accionante, presuntamente negado, desconocido o no reconocido total o parcialmente por hechos o actos administrativos que produzcan efectos jurídicos directos. Procede también esta acción contra actos normativos que lesionen derechos subjetivos (…)</w:t>
      </w:r>
      <w:sdt>
        <w:sdtPr>
          <w:rPr>
            <w:rFonts w:ascii="Times New Roman" w:hAnsi="Times New Roman" w:cs="Times New Roman"/>
            <w:szCs w:val="24"/>
          </w:rPr>
          <w:id w:val="-1144348661"/>
          <w:citation/>
        </w:sdtPr>
        <w:sdtContent>
          <w:r w:rsidRPr="00C76442">
            <w:rPr>
              <w:rFonts w:ascii="Times New Roman" w:hAnsi="Times New Roman" w:cs="Times New Roman"/>
              <w:szCs w:val="24"/>
            </w:rPr>
            <w:fldChar w:fldCharType="begin"/>
          </w:r>
          <w:r w:rsidRPr="00C76442">
            <w:rPr>
              <w:rFonts w:ascii="Times New Roman" w:hAnsi="Times New Roman" w:cs="Times New Roman"/>
              <w:szCs w:val="24"/>
              <w:lang w:val="es-EC"/>
            </w:rPr>
            <w:instrText xml:space="preserve"> CITATION Cód16 \l 12298 </w:instrText>
          </w:r>
          <w:r w:rsidRPr="00C76442">
            <w:rPr>
              <w:rFonts w:ascii="Times New Roman" w:hAnsi="Times New Roman" w:cs="Times New Roman"/>
              <w:szCs w:val="24"/>
            </w:rPr>
            <w:fldChar w:fldCharType="separate"/>
          </w:r>
          <w:r w:rsidRPr="00C76442">
            <w:rPr>
              <w:rFonts w:ascii="Times New Roman" w:hAnsi="Times New Roman" w:cs="Times New Roman"/>
              <w:noProof/>
              <w:szCs w:val="24"/>
              <w:lang w:val="es-EC"/>
            </w:rPr>
            <w:t xml:space="preserve"> (Código Orgánico Gneral de Procesos, 2016)</w:t>
          </w:r>
          <w:r w:rsidRPr="00C76442">
            <w:rPr>
              <w:rFonts w:ascii="Times New Roman" w:hAnsi="Times New Roman" w:cs="Times New Roman"/>
              <w:szCs w:val="24"/>
            </w:rPr>
            <w:fldChar w:fldCharType="end"/>
          </w:r>
        </w:sdtContent>
      </w:sdt>
      <w:r w:rsidRPr="00C76442">
        <w:rPr>
          <w:rFonts w:ascii="Times New Roman" w:hAnsi="Times New Roman" w:cs="Times New Roman"/>
          <w:szCs w:val="24"/>
        </w:rPr>
        <w:t>.</w:t>
      </w:r>
    </w:p>
    <w:p w:rsidR="000C4E6E" w:rsidRPr="00C76442" w:rsidRDefault="000C4E6E" w:rsidP="000C4E6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este momento del desarrollo del trabajo es necesario puntualizar</w:t>
      </w:r>
      <w:r w:rsidR="00EE4969" w:rsidRPr="00C76442">
        <w:rPr>
          <w:rFonts w:ascii="Times New Roman" w:hAnsi="Times New Roman" w:cs="Times New Roman"/>
          <w:sz w:val="24"/>
          <w:szCs w:val="24"/>
        </w:rPr>
        <w:t xml:space="preserve"> sobre</w:t>
      </w:r>
      <w:r w:rsidRPr="00C76442">
        <w:rPr>
          <w:rFonts w:ascii="Times New Roman" w:hAnsi="Times New Roman" w:cs="Times New Roman"/>
          <w:sz w:val="24"/>
          <w:szCs w:val="24"/>
        </w:rPr>
        <w:t xml:space="preserve"> </w:t>
      </w:r>
      <w:r w:rsidR="00EE4969" w:rsidRPr="00C76442">
        <w:rPr>
          <w:rFonts w:ascii="Times New Roman" w:hAnsi="Times New Roman" w:cs="Times New Roman"/>
          <w:sz w:val="24"/>
          <w:szCs w:val="24"/>
        </w:rPr>
        <w:t xml:space="preserve">la diferencia de las acciones que tendrá que emprender el administrado según el efecto del acto administrativo que haya nacido del silencio. Por una parte el silencio administrativo positivo nos faculta a: i) ejecutar el acto presunto por nosotros mismos, si es que no se necesita alguna actuación por parte de la administración; o </w:t>
      </w:r>
      <w:proofErr w:type="spellStart"/>
      <w:r w:rsidR="00EE4969" w:rsidRPr="00C76442">
        <w:rPr>
          <w:rFonts w:ascii="Times New Roman" w:hAnsi="Times New Roman" w:cs="Times New Roman"/>
          <w:sz w:val="24"/>
          <w:szCs w:val="24"/>
        </w:rPr>
        <w:t>ii</w:t>
      </w:r>
      <w:proofErr w:type="spellEnd"/>
      <w:r w:rsidR="00EE4969" w:rsidRPr="00C76442">
        <w:rPr>
          <w:rFonts w:ascii="Times New Roman" w:hAnsi="Times New Roman" w:cs="Times New Roman"/>
          <w:sz w:val="24"/>
          <w:szCs w:val="24"/>
        </w:rPr>
        <w:t xml:space="preserve">) solicitar la ejecución mediante un proceso </w:t>
      </w:r>
      <w:r w:rsidR="00543A19">
        <w:rPr>
          <w:rFonts w:ascii="Times New Roman" w:hAnsi="Times New Roman" w:cs="Times New Roman"/>
          <w:sz w:val="24"/>
          <w:szCs w:val="24"/>
        </w:rPr>
        <w:t>de ejecución</w:t>
      </w:r>
      <w:r w:rsidR="00EE4969" w:rsidRPr="00C76442">
        <w:rPr>
          <w:rFonts w:ascii="Times New Roman" w:hAnsi="Times New Roman" w:cs="Times New Roman"/>
          <w:sz w:val="24"/>
          <w:szCs w:val="24"/>
        </w:rPr>
        <w:t xml:space="preserve"> ante el Tribunal Contencioso Administrativo, mientras que el silencio administrativo negativo nos brinda las opciones de: i) esperar una resolución expresa tardía; o </w:t>
      </w:r>
      <w:proofErr w:type="spellStart"/>
      <w:r w:rsidR="00EE4969" w:rsidRPr="00C76442">
        <w:rPr>
          <w:rFonts w:ascii="Times New Roman" w:hAnsi="Times New Roman" w:cs="Times New Roman"/>
          <w:sz w:val="24"/>
          <w:szCs w:val="24"/>
        </w:rPr>
        <w:t>ii</w:t>
      </w:r>
      <w:proofErr w:type="spellEnd"/>
      <w:r w:rsidR="00EE4969" w:rsidRPr="00C76442">
        <w:rPr>
          <w:rFonts w:ascii="Times New Roman" w:hAnsi="Times New Roman" w:cs="Times New Roman"/>
          <w:sz w:val="24"/>
          <w:szCs w:val="24"/>
        </w:rPr>
        <w:t>) recurrir ante la denegatoria, con un recurso de apelación ante la misma administración o una acción de plena jurisdicción ante el Tribunal Contencioso Administrativo.</w:t>
      </w:r>
    </w:p>
    <w:p w:rsidR="00EE4969" w:rsidRPr="00C76442" w:rsidRDefault="00EE4969" w:rsidP="000C4E6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un breve resumen del capítulo, podemos aportar lo siguiente: el derecho de petición es el fundamento de la existencia del silencio administrativo, por lo que fue necesario realizar una evaluación histórica para establecer su naturaleza. El derecho de petición durante el desarrollo de la sociedad fue concebido como un favor de la autoridad hacia el administrado, tiempo después, por el paso de las luchas y conquistas sociales, esta </w:t>
      </w:r>
      <w:r w:rsidRPr="00C76442">
        <w:rPr>
          <w:rFonts w:ascii="Times New Roman" w:hAnsi="Times New Roman" w:cs="Times New Roman"/>
          <w:sz w:val="24"/>
          <w:szCs w:val="24"/>
        </w:rPr>
        <w:lastRenderedPageBreak/>
        <w:t xml:space="preserve">prerrogativa se constituyó en un derecho </w:t>
      </w:r>
      <w:r w:rsidR="0067356D" w:rsidRPr="00C76442">
        <w:rPr>
          <w:rFonts w:ascii="Times New Roman" w:hAnsi="Times New Roman" w:cs="Times New Roman"/>
          <w:sz w:val="24"/>
          <w:szCs w:val="24"/>
        </w:rPr>
        <w:t>de la persona</w:t>
      </w:r>
      <w:r w:rsidRPr="00C76442">
        <w:rPr>
          <w:rFonts w:ascii="Times New Roman" w:hAnsi="Times New Roman" w:cs="Times New Roman"/>
          <w:sz w:val="24"/>
          <w:szCs w:val="24"/>
        </w:rPr>
        <w:t xml:space="preserve"> reconocido por instrumentos internacionales y como consecuencia </w:t>
      </w:r>
      <w:r w:rsidR="004E7461" w:rsidRPr="00C76442">
        <w:rPr>
          <w:rFonts w:ascii="Times New Roman" w:hAnsi="Times New Roman" w:cs="Times New Roman"/>
          <w:sz w:val="24"/>
          <w:szCs w:val="24"/>
        </w:rPr>
        <w:t xml:space="preserve">lógica, fue </w:t>
      </w:r>
      <w:r w:rsidR="0067356D" w:rsidRPr="00C76442">
        <w:rPr>
          <w:rFonts w:ascii="Times New Roman" w:hAnsi="Times New Roman" w:cs="Times New Roman"/>
          <w:sz w:val="24"/>
          <w:szCs w:val="24"/>
        </w:rPr>
        <w:t>incorporado</w:t>
      </w:r>
      <w:r w:rsidR="004E7461" w:rsidRPr="00C76442">
        <w:rPr>
          <w:rFonts w:ascii="Times New Roman" w:hAnsi="Times New Roman" w:cs="Times New Roman"/>
          <w:sz w:val="24"/>
          <w:szCs w:val="24"/>
        </w:rPr>
        <w:t xml:space="preserve"> en las </w:t>
      </w:r>
      <w:r w:rsidR="0096593F" w:rsidRPr="00C76442">
        <w:rPr>
          <w:rFonts w:ascii="Times New Roman" w:hAnsi="Times New Roman" w:cs="Times New Roman"/>
          <w:sz w:val="24"/>
          <w:szCs w:val="24"/>
        </w:rPr>
        <w:t>constituciones</w:t>
      </w:r>
      <w:r w:rsidR="004E7461" w:rsidRPr="00C76442">
        <w:rPr>
          <w:rFonts w:ascii="Times New Roman" w:hAnsi="Times New Roman" w:cs="Times New Roman"/>
          <w:sz w:val="24"/>
          <w:szCs w:val="24"/>
        </w:rPr>
        <w:t>.</w:t>
      </w:r>
    </w:p>
    <w:p w:rsidR="004E7461" w:rsidRPr="00C76442" w:rsidRDefault="004E7461" w:rsidP="000C4E6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A partir de los </w:t>
      </w:r>
      <w:r w:rsidR="0067356D" w:rsidRPr="00C76442">
        <w:rPr>
          <w:rFonts w:ascii="Times New Roman" w:hAnsi="Times New Roman" w:cs="Times New Roman"/>
          <w:sz w:val="24"/>
          <w:szCs w:val="24"/>
        </w:rPr>
        <w:t xml:space="preserve">referidos </w:t>
      </w:r>
      <w:r w:rsidR="0096593F" w:rsidRPr="00C76442">
        <w:rPr>
          <w:rFonts w:ascii="Times New Roman" w:hAnsi="Times New Roman" w:cs="Times New Roman"/>
          <w:sz w:val="24"/>
          <w:szCs w:val="24"/>
        </w:rPr>
        <w:t>antecedentes</w:t>
      </w:r>
      <w:r w:rsidRPr="00C76442">
        <w:rPr>
          <w:rFonts w:ascii="Times New Roman" w:hAnsi="Times New Roman" w:cs="Times New Roman"/>
          <w:sz w:val="24"/>
          <w:szCs w:val="24"/>
        </w:rPr>
        <w:t xml:space="preserve">, realizamos </w:t>
      </w:r>
      <w:r w:rsidR="00D75035" w:rsidRPr="00C76442">
        <w:rPr>
          <w:rFonts w:ascii="Times New Roman" w:hAnsi="Times New Roman" w:cs="Times New Roman"/>
          <w:sz w:val="24"/>
          <w:szCs w:val="24"/>
        </w:rPr>
        <w:t>una aproximación</w:t>
      </w:r>
      <w:r w:rsidRPr="00C76442">
        <w:rPr>
          <w:rFonts w:ascii="Times New Roman" w:hAnsi="Times New Roman" w:cs="Times New Roman"/>
          <w:sz w:val="24"/>
          <w:szCs w:val="24"/>
        </w:rPr>
        <w:t xml:space="preserve"> a la definición y naturaleza del derecho de petición, calificándolo </w:t>
      </w:r>
      <w:r w:rsidR="0096593F" w:rsidRPr="00C76442">
        <w:rPr>
          <w:rFonts w:ascii="Times New Roman" w:hAnsi="Times New Roman" w:cs="Times New Roman"/>
          <w:sz w:val="24"/>
          <w:szCs w:val="24"/>
        </w:rPr>
        <w:t>principalmente</w:t>
      </w:r>
      <w:r w:rsidRPr="00C76442">
        <w:rPr>
          <w:rFonts w:ascii="Times New Roman" w:hAnsi="Times New Roman" w:cs="Times New Roman"/>
          <w:sz w:val="24"/>
          <w:szCs w:val="24"/>
        </w:rPr>
        <w:t xml:space="preserve"> como la facultad que tiene el ciudadano de extender, </w:t>
      </w:r>
      <w:r w:rsidR="0096593F" w:rsidRPr="00C76442">
        <w:rPr>
          <w:rFonts w:ascii="Times New Roman" w:hAnsi="Times New Roman" w:cs="Times New Roman"/>
          <w:sz w:val="24"/>
          <w:szCs w:val="24"/>
        </w:rPr>
        <w:t>peticiones</w:t>
      </w:r>
      <w:r w:rsidRPr="00C76442">
        <w:rPr>
          <w:rFonts w:ascii="Times New Roman" w:hAnsi="Times New Roman" w:cs="Times New Roman"/>
          <w:sz w:val="24"/>
          <w:szCs w:val="24"/>
        </w:rPr>
        <w:t xml:space="preserve">, reclamos, solicitudes, entre otros, frente a la administración </w:t>
      </w:r>
      <w:r w:rsidR="0096593F" w:rsidRPr="00C76442">
        <w:rPr>
          <w:rFonts w:ascii="Times New Roman" w:hAnsi="Times New Roman" w:cs="Times New Roman"/>
          <w:sz w:val="24"/>
          <w:szCs w:val="24"/>
        </w:rPr>
        <w:t>pública</w:t>
      </w:r>
      <w:r w:rsidRPr="00C76442">
        <w:rPr>
          <w:rFonts w:ascii="Times New Roman" w:hAnsi="Times New Roman" w:cs="Times New Roman"/>
          <w:sz w:val="24"/>
          <w:szCs w:val="24"/>
        </w:rPr>
        <w:t xml:space="preserve">, entendimos que es un derecho de doble </w:t>
      </w:r>
      <w:r w:rsidR="0096593F" w:rsidRPr="00C76442">
        <w:rPr>
          <w:rFonts w:ascii="Times New Roman" w:hAnsi="Times New Roman" w:cs="Times New Roman"/>
          <w:sz w:val="24"/>
          <w:szCs w:val="24"/>
        </w:rPr>
        <w:t>vía</w:t>
      </w:r>
      <w:r w:rsidRPr="00C76442">
        <w:rPr>
          <w:rFonts w:ascii="Times New Roman" w:hAnsi="Times New Roman" w:cs="Times New Roman"/>
          <w:sz w:val="24"/>
          <w:szCs w:val="24"/>
        </w:rPr>
        <w:t xml:space="preserve">, pues su ejercicio no se agota con la presentación del </w:t>
      </w:r>
      <w:r w:rsidR="00D75035" w:rsidRPr="00C76442">
        <w:rPr>
          <w:rFonts w:ascii="Times New Roman" w:hAnsi="Times New Roman" w:cs="Times New Roman"/>
          <w:sz w:val="24"/>
          <w:szCs w:val="24"/>
        </w:rPr>
        <w:t>petitorio,</w:t>
      </w:r>
      <w:r w:rsidRPr="00C76442">
        <w:rPr>
          <w:rFonts w:ascii="Times New Roman" w:hAnsi="Times New Roman" w:cs="Times New Roman"/>
          <w:sz w:val="24"/>
          <w:szCs w:val="24"/>
        </w:rPr>
        <w:t xml:space="preserve"> sino que este debe ser resuelto debidamente por la </w:t>
      </w:r>
      <w:r w:rsidR="0096593F" w:rsidRPr="00C76442">
        <w:rPr>
          <w:rFonts w:ascii="Times New Roman" w:hAnsi="Times New Roman" w:cs="Times New Roman"/>
          <w:sz w:val="24"/>
          <w:szCs w:val="24"/>
        </w:rPr>
        <w:t>administración</w:t>
      </w:r>
      <w:r w:rsidRPr="00C76442">
        <w:rPr>
          <w:rFonts w:ascii="Times New Roman" w:hAnsi="Times New Roman" w:cs="Times New Roman"/>
          <w:sz w:val="24"/>
          <w:szCs w:val="24"/>
        </w:rPr>
        <w:t>.</w:t>
      </w:r>
    </w:p>
    <w:p w:rsidR="004E7461" w:rsidRPr="00C76442" w:rsidRDefault="004E7461" w:rsidP="000C4E6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Al reconocer la petición como un derecho es necesario establecer ciertas garantías para su correct</w:t>
      </w:r>
      <w:r w:rsidR="0067356D" w:rsidRPr="00C76442">
        <w:rPr>
          <w:rFonts w:ascii="Times New Roman" w:hAnsi="Times New Roman" w:cs="Times New Roman"/>
          <w:sz w:val="24"/>
          <w:szCs w:val="24"/>
        </w:rPr>
        <w:t>a efectividad</w:t>
      </w:r>
      <w:r w:rsidRPr="00C76442">
        <w:rPr>
          <w:rFonts w:ascii="Times New Roman" w:hAnsi="Times New Roman" w:cs="Times New Roman"/>
          <w:sz w:val="24"/>
          <w:szCs w:val="24"/>
        </w:rPr>
        <w:t xml:space="preserve">, en los </w:t>
      </w:r>
      <w:r w:rsidR="0096593F" w:rsidRPr="00C76442">
        <w:rPr>
          <w:rFonts w:ascii="Times New Roman" w:hAnsi="Times New Roman" w:cs="Times New Roman"/>
          <w:sz w:val="24"/>
          <w:szCs w:val="24"/>
        </w:rPr>
        <w:t>casos</w:t>
      </w:r>
      <w:r w:rsidRPr="00C76442">
        <w:rPr>
          <w:rFonts w:ascii="Times New Roman" w:hAnsi="Times New Roman" w:cs="Times New Roman"/>
          <w:sz w:val="24"/>
          <w:szCs w:val="24"/>
        </w:rPr>
        <w:t xml:space="preserve"> </w:t>
      </w:r>
      <w:r w:rsidR="0096593F" w:rsidRPr="00C76442">
        <w:rPr>
          <w:rFonts w:ascii="Times New Roman" w:hAnsi="Times New Roman" w:cs="Times New Roman"/>
          <w:sz w:val="24"/>
          <w:szCs w:val="24"/>
        </w:rPr>
        <w:t>excepcionalísimos</w:t>
      </w:r>
      <w:r w:rsidRPr="00C76442">
        <w:rPr>
          <w:rFonts w:ascii="Times New Roman" w:hAnsi="Times New Roman" w:cs="Times New Roman"/>
          <w:sz w:val="24"/>
          <w:szCs w:val="24"/>
        </w:rPr>
        <w:t xml:space="preserve"> en los cuales la </w:t>
      </w:r>
      <w:r w:rsidR="0096593F" w:rsidRPr="00C76442">
        <w:rPr>
          <w:rFonts w:ascii="Times New Roman" w:hAnsi="Times New Roman" w:cs="Times New Roman"/>
          <w:sz w:val="24"/>
          <w:szCs w:val="24"/>
        </w:rPr>
        <w:t>administración</w:t>
      </w:r>
      <w:r w:rsidRPr="00C76442">
        <w:rPr>
          <w:rFonts w:ascii="Times New Roman" w:hAnsi="Times New Roman" w:cs="Times New Roman"/>
          <w:sz w:val="24"/>
          <w:szCs w:val="24"/>
        </w:rPr>
        <w:t xml:space="preserve"> omita emitir una resolución, para lo cual, nace el silencio </w:t>
      </w:r>
      <w:r w:rsidR="0096593F" w:rsidRPr="00C76442">
        <w:rPr>
          <w:rFonts w:ascii="Times New Roman" w:hAnsi="Times New Roman" w:cs="Times New Roman"/>
          <w:sz w:val="24"/>
          <w:szCs w:val="24"/>
        </w:rPr>
        <w:t>administrativo</w:t>
      </w:r>
      <w:r w:rsidRPr="00C76442">
        <w:rPr>
          <w:rFonts w:ascii="Times New Roman" w:hAnsi="Times New Roman" w:cs="Times New Roman"/>
          <w:sz w:val="24"/>
          <w:szCs w:val="24"/>
        </w:rPr>
        <w:t>.</w:t>
      </w:r>
    </w:p>
    <w:p w:rsidR="004E7461" w:rsidRPr="00C76442" w:rsidRDefault="004E7461" w:rsidP="000C4E6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El silencio </w:t>
      </w:r>
      <w:r w:rsidR="0096593F" w:rsidRPr="00C76442">
        <w:rPr>
          <w:rFonts w:ascii="Times New Roman" w:hAnsi="Times New Roman" w:cs="Times New Roman"/>
          <w:sz w:val="24"/>
          <w:szCs w:val="24"/>
        </w:rPr>
        <w:t>administrativo</w:t>
      </w:r>
      <w:r w:rsidRPr="00C76442">
        <w:rPr>
          <w:rFonts w:ascii="Times New Roman" w:hAnsi="Times New Roman" w:cs="Times New Roman"/>
          <w:sz w:val="24"/>
          <w:szCs w:val="24"/>
        </w:rPr>
        <w:t xml:space="preserve"> es una forma de concluir los procedimientos, mediante la cual ante la inactividad de la administración se entiende estimada o desestimada la petición del </w:t>
      </w:r>
      <w:r w:rsidR="0096593F" w:rsidRPr="00C76442">
        <w:rPr>
          <w:rFonts w:ascii="Times New Roman" w:hAnsi="Times New Roman" w:cs="Times New Roman"/>
          <w:sz w:val="24"/>
          <w:szCs w:val="24"/>
        </w:rPr>
        <w:t>ciudadano</w:t>
      </w:r>
      <w:r w:rsidRPr="00C76442">
        <w:rPr>
          <w:rFonts w:ascii="Times New Roman" w:hAnsi="Times New Roman" w:cs="Times New Roman"/>
          <w:sz w:val="24"/>
          <w:szCs w:val="24"/>
        </w:rPr>
        <w:t xml:space="preserve">, según lo establezca la ley, estos caracteres de </w:t>
      </w:r>
      <w:r w:rsidR="0096593F" w:rsidRPr="00C76442">
        <w:rPr>
          <w:rFonts w:ascii="Times New Roman" w:hAnsi="Times New Roman" w:cs="Times New Roman"/>
          <w:sz w:val="24"/>
          <w:szCs w:val="24"/>
        </w:rPr>
        <w:t>estimación</w:t>
      </w:r>
      <w:r w:rsidRPr="00C76442">
        <w:rPr>
          <w:rFonts w:ascii="Times New Roman" w:hAnsi="Times New Roman" w:cs="Times New Roman"/>
          <w:sz w:val="24"/>
          <w:szCs w:val="24"/>
        </w:rPr>
        <w:t xml:space="preserve"> o </w:t>
      </w:r>
      <w:r w:rsidR="0067356D" w:rsidRPr="00C76442">
        <w:rPr>
          <w:rFonts w:ascii="Times New Roman" w:hAnsi="Times New Roman" w:cs="Times New Roman"/>
          <w:sz w:val="24"/>
          <w:szCs w:val="24"/>
        </w:rPr>
        <w:t>desestimación</w:t>
      </w:r>
      <w:r w:rsidRPr="00C76442">
        <w:rPr>
          <w:rFonts w:ascii="Times New Roman" w:hAnsi="Times New Roman" w:cs="Times New Roman"/>
          <w:sz w:val="24"/>
          <w:szCs w:val="24"/>
        </w:rPr>
        <w:t xml:space="preserve">, otorgan la clasificación de la que </w:t>
      </w:r>
      <w:r w:rsidR="00D75035" w:rsidRPr="00C76442">
        <w:rPr>
          <w:rFonts w:ascii="Times New Roman" w:hAnsi="Times New Roman" w:cs="Times New Roman"/>
          <w:sz w:val="24"/>
          <w:szCs w:val="24"/>
        </w:rPr>
        <w:t>está</w:t>
      </w:r>
      <w:r w:rsidRPr="00C76442">
        <w:rPr>
          <w:rFonts w:ascii="Times New Roman" w:hAnsi="Times New Roman" w:cs="Times New Roman"/>
          <w:sz w:val="24"/>
          <w:szCs w:val="24"/>
        </w:rPr>
        <w:t xml:space="preserve"> dotado el silencio </w:t>
      </w:r>
      <w:r w:rsidR="0096593F" w:rsidRPr="00C76442">
        <w:rPr>
          <w:rFonts w:ascii="Times New Roman" w:hAnsi="Times New Roman" w:cs="Times New Roman"/>
          <w:sz w:val="24"/>
          <w:szCs w:val="24"/>
        </w:rPr>
        <w:t>admirativo</w:t>
      </w:r>
      <w:r w:rsidRPr="00C76442">
        <w:rPr>
          <w:rFonts w:ascii="Times New Roman" w:hAnsi="Times New Roman" w:cs="Times New Roman"/>
          <w:sz w:val="24"/>
          <w:szCs w:val="24"/>
        </w:rPr>
        <w:t>, pues en virtud de ello, puede ser positivo o negativo</w:t>
      </w:r>
      <w:r w:rsidR="0096593F" w:rsidRPr="00C76442">
        <w:rPr>
          <w:rFonts w:ascii="Times New Roman" w:hAnsi="Times New Roman" w:cs="Times New Roman"/>
          <w:sz w:val="24"/>
          <w:szCs w:val="24"/>
        </w:rPr>
        <w:t>.</w:t>
      </w:r>
    </w:p>
    <w:p w:rsidR="0096593F" w:rsidRPr="00C76442" w:rsidRDefault="0096593F" w:rsidP="000C4E6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La importancia de realizar una distinción del silencio administrativo recae principalmente en los efectos y en las consecuencias que presenta para el ciudadano, como se </w:t>
      </w:r>
      <w:r w:rsidR="00D75035" w:rsidRPr="00C76442">
        <w:rPr>
          <w:rFonts w:ascii="Times New Roman" w:hAnsi="Times New Roman" w:cs="Times New Roman"/>
          <w:sz w:val="24"/>
          <w:szCs w:val="24"/>
        </w:rPr>
        <w:t>abordó</w:t>
      </w:r>
      <w:r w:rsidRPr="00C76442">
        <w:rPr>
          <w:rFonts w:ascii="Times New Roman" w:hAnsi="Times New Roman" w:cs="Times New Roman"/>
          <w:sz w:val="24"/>
          <w:szCs w:val="24"/>
        </w:rPr>
        <w:t xml:space="preserve"> anteriormente; las consecuencias de su ejecución o recurrir ante una denegatoria.</w:t>
      </w:r>
    </w:p>
    <w:p w:rsidR="0096593F" w:rsidRPr="00C76442" w:rsidRDefault="0067356D" w:rsidP="000C4E6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el capítulo II se realizará</w:t>
      </w:r>
      <w:r w:rsidR="0096593F" w:rsidRPr="00C76442">
        <w:rPr>
          <w:rFonts w:ascii="Times New Roman" w:hAnsi="Times New Roman" w:cs="Times New Roman"/>
          <w:sz w:val="24"/>
          <w:szCs w:val="24"/>
        </w:rPr>
        <w:t xml:space="preserve"> un recorrido </w:t>
      </w:r>
      <w:r w:rsidR="004B5789">
        <w:rPr>
          <w:rFonts w:ascii="Times New Roman" w:hAnsi="Times New Roman" w:cs="Times New Roman"/>
          <w:sz w:val="24"/>
          <w:szCs w:val="24"/>
        </w:rPr>
        <w:t>de esta institución partiendo de</w:t>
      </w:r>
      <w:r w:rsidR="0096593F" w:rsidRPr="00C76442">
        <w:rPr>
          <w:rFonts w:ascii="Times New Roman" w:hAnsi="Times New Roman" w:cs="Times New Roman"/>
          <w:sz w:val="24"/>
          <w:szCs w:val="24"/>
        </w:rPr>
        <w:t xml:space="preserve"> la presentación de la petición del ciudadano hasta el nacimiento del acto administrativo presunto resultado del silencio administrativo positivo para finalmente arribar en su ejecución </w:t>
      </w:r>
    </w:p>
    <w:p w:rsidR="004E7461" w:rsidRPr="00C76442" w:rsidRDefault="004E7461" w:rsidP="000C4E6E">
      <w:pPr>
        <w:spacing w:line="360" w:lineRule="auto"/>
        <w:jc w:val="both"/>
        <w:rPr>
          <w:rFonts w:ascii="Times New Roman" w:hAnsi="Times New Roman" w:cs="Times New Roman"/>
          <w:sz w:val="24"/>
          <w:szCs w:val="24"/>
        </w:rPr>
      </w:pPr>
    </w:p>
    <w:p w:rsidR="000C4E6E" w:rsidRPr="00C76442" w:rsidRDefault="000C4E6E" w:rsidP="000C4E6E">
      <w:pPr>
        <w:spacing w:line="360" w:lineRule="auto"/>
        <w:jc w:val="both"/>
        <w:rPr>
          <w:rFonts w:ascii="Times New Roman" w:hAnsi="Times New Roman" w:cs="Times New Roman"/>
          <w:sz w:val="24"/>
          <w:szCs w:val="24"/>
        </w:rPr>
      </w:pPr>
    </w:p>
    <w:p w:rsidR="0053778D" w:rsidRPr="00C76442" w:rsidRDefault="0053778D" w:rsidP="000C4E6E">
      <w:pPr>
        <w:spacing w:line="276" w:lineRule="auto"/>
        <w:jc w:val="both"/>
        <w:rPr>
          <w:rFonts w:ascii="Times New Roman" w:hAnsi="Times New Roman" w:cs="Times New Roman"/>
          <w:szCs w:val="24"/>
        </w:rPr>
      </w:pPr>
    </w:p>
    <w:p w:rsidR="00D20CD2" w:rsidRPr="00C76442" w:rsidRDefault="00D20CD2" w:rsidP="000C4E6E">
      <w:pPr>
        <w:spacing w:line="360" w:lineRule="auto"/>
        <w:jc w:val="both"/>
        <w:rPr>
          <w:rFonts w:ascii="Times New Roman" w:hAnsi="Times New Roman" w:cs="Times New Roman"/>
          <w:sz w:val="24"/>
          <w:szCs w:val="24"/>
        </w:rPr>
      </w:pPr>
    </w:p>
    <w:p w:rsidR="00D20CD2" w:rsidRPr="00C76442" w:rsidRDefault="00D20CD2" w:rsidP="00BD34DD">
      <w:pPr>
        <w:spacing w:line="360" w:lineRule="auto"/>
        <w:jc w:val="both"/>
        <w:rPr>
          <w:rFonts w:ascii="Times New Roman" w:hAnsi="Times New Roman" w:cs="Times New Roman"/>
          <w:sz w:val="24"/>
          <w:szCs w:val="24"/>
        </w:rPr>
      </w:pPr>
    </w:p>
    <w:p w:rsidR="00D20CD2" w:rsidRPr="00C76442" w:rsidRDefault="00D20CD2" w:rsidP="00BD34DD">
      <w:pPr>
        <w:spacing w:line="360" w:lineRule="auto"/>
        <w:jc w:val="both"/>
        <w:rPr>
          <w:rFonts w:ascii="Times New Roman" w:hAnsi="Times New Roman" w:cs="Times New Roman"/>
          <w:sz w:val="24"/>
          <w:szCs w:val="24"/>
        </w:rPr>
      </w:pPr>
    </w:p>
    <w:p w:rsidR="00E437AE" w:rsidRPr="00C76442" w:rsidRDefault="00E437AE" w:rsidP="00E437AE">
      <w:pPr>
        <w:spacing w:line="360" w:lineRule="auto"/>
        <w:jc w:val="center"/>
        <w:rPr>
          <w:rFonts w:ascii="Times New Roman" w:hAnsi="Times New Roman" w:cs="Times New Roman"/>
          <w:b/>
          <w:sz w:val="24"/>
          <w:szCs w:val="24"/>
        </w:rPr>
      </w:pPr>
      <w:r w:rsidRPr="00C76442">
        <w:rPr>
          <w:rFonts w:ascii="Times New Roman" w:hAnsi="Times New Roman" w:cs="Times New Roman"/>
          <w:b/>
          <w:sz w:val="24"/>
          <w:szCs w:val="24"/>
        </w:rPr>
        <w:lastRenderedPageBreak/>
        <w:t>CAPÍTULO II</w:t>
      </w:r>
    </w:p>
    <w:p w:rsidR="00E437AE" w:rsidRPr="00C76442" w:rsidRDefault="0053675A" w:rsidP="004B5789">
      <w:pPr>
        <w:pStyle w:val="Ttulo1"/>
        <w:jc w:val="both"/>
        <w:rPr>
          <w:rFonts w:ascii="Times New Roman" w:hAnsi="Times New Roman" w:cs="Times New Roman"/>
          <w:b/>
          <w:color w:val="auto"/>
          <w:sz w:val="24"/>
          <w:szCs w:val="24"/>
        </w:rPr>
      </w:pPr>
      <w:bookmarkStart w:id="32" w:name="_Toc2704915"/>
      <w:r w:rsidRPr="00C76442">
        <w:rPr>
          <w:rFonts w:ascii="Times New Roman" w:hAnsi="Times New Roman" w:cs="Times New Roman"/>
          <w:b/>
          <w:color w:val="auto"/>
          <w:sz w:val="24"/>
          <w:szCs w:val="24"/>
        </w:rPr>
        <w:t xml:space="preserve">2. </w:t>
      </w:r>
      <w:r w:rsidR="00D20CD2" w:rsidRPr="00C76442">
        <w:rPr>
          <w:rFonts w:ascii="Times New Roman" w:hAnsi="Times New Roman" w:cs="Times New Roman"/>
          <w:b/>
          <w:color w:val="auto"/>
          <w:sz w:val="24"/>
          <w:szCs w:val="24"/>
        </w:rPr>
        <w:t xml:space="preserve">NACIMIENTO DEL </w:t>
      </w:r>
      <w:r w:rsidR="00E437AE" w:rsidRPr="00C76442">
        <w:rPr>
          <w:rFonts w:ascii="Times New Roman" w:hAnsi="Times New Roman" w:cs="Times New Roman"/>
          <w:b/>
          <w:color w:val="auto"/>
          <w:sz w:val="24"/>
          <w:szCs w:val="24"/>
        </w:rPr>
        <w:t>SILENCIO ADMINISTRATIVO EN LA LEGISLACIÓN ECUATORIANA: L</w:t>
      </w:r>
      <w:r w:rsidR="0067356D" w:rsidRPr="00C76442">
        <w:rPr>
          <w:rFonts w:ascii="Times New Roman" w:hAnsi="Times New Roman" w:cs="Times New Roman"/>
          <w:b/>
          <w:color w:val="auto"/>
          <w:sz w:val="24"/>
          <w:szCs w:val="24"/>
        </w:rPr>
        <w:t>EY DE</w:t>
      </w:r>
      <w:r w:rsidR="00E437AE" w:rsidRPr="00C76442">
        <w:rPr>
          <w:rFonts w:ascii="Times New Roman" w:hAnsi="Times New Roman" w:cs="Times New Roman"/>
          <w:b/>
          <w:color w:val="auto"/>
          <w:sz w:val="24"/>
          <w:szCs w:val="24"/>
        </w:rPr>
        <w:t xml:space="preserve"> MODERNIZACIÓN DEL ESTADO (1993), ESTATUTO DEL RÉGIMEN DE LA FUNCIÓN EJECUTIVA (2002), CÓDIGO ORGÁNICO GENERAL DE PROCESOS (2016), HASTA LLEGAR AL RECIENTEMENTE PROMULGADO CÓDIGO ORGÁNICO ADMINISTRATIVO (2017)</w:t>
      </w:r>
      <w:bookmarkEnd w:id="32"/>
    </w:p>
    <w:p w:rsidR="00DE3F53" w:rsidRPr="00C76442" w:rsidRDefault="00DE3F53" w:rsidP="00EF2A04">
      <w:pPr>
        <w:spacing w:line="360" w:lineRule="auto"/>
        <w:jc w:val="both"/>
        <w:rPr>
          <w:rFonts w:ascii="Times New Roman" w:hAnsi="Times New Roman" w:cs="Times New Roman"/>
          <w:sz w:val="24"/>
          <w:szCs w:val="24"/>
        </w:rPr>
      </w:pPr>
    </w:p>
    <w:p w:rsidR="00BD34DD" w:rsidRPr="00C76442" w:rsidRDefault="00BD34DD" w:rsidP="00FE51E3">
      <w:pPr>
        <w:pStyle w:val="Ttulo2"/>
        <w:numPr>
          <w:ilvl w:val="1"/>
          <w:numId w:val="1"/>
        </w:numPr>
        <w:spacing w:after="240"/>
        <w:rPr>
          <w:rFonts w:ascii="Times New Roman" w:hAnsi="Times New Roman" w:cs="Times New Roman"/>
          <w:b/>
          <w:color w:val="auto"/>
          <w:sz w:val="28"/>
          <w:szCs w:val="24"/>
        </w:rPr>
      </w:pPr>
      <w:bookmarkStart w:id="33" w:name="_Toc2704916"/>
      <w:r w:rsidRPr="00C76442">
        <w:rPr>
          <w:rFonts w:ascii="Times New Roman" w:hAnsi="Times New Roman" w:cs="Times New Roman"/>
          <w:b/>
          <w:color w:val="auto"/>
          <w:sz w:val="28"/>
          <w:szCs w:val="24"/>
        </w:rPr>
        <w:t>Validez</w:t>
      </w:r>
      <w:r w:rsidR="00D20CD2" w:rsidRPr="00C76442">
        <w:rPr>
          <w:rFonts w:ascii="Times New Roman" w:hAnsi="Times New Roman" w:cs="Times New Roman"/>
          <w:b/>
          <w:color w:val="auto"/>
          <w:sz w:val="28"/>
          <w:szCs w:val="24"/>
        </w:rPr>
        <w:t xml:space="preserve"> y requisitos</w:t>
      </w:r>
      <w:r w:rsidRPr="00C76442">
        <w:rPr>
          <w:rFonts w:ascii="Times New Roman" w:hAnsi="Times New Roman" w:cs="Times New Roman"/>
          <w:b/>
          <w:color w:val="auto"/>
          <w:sz w:val="28"/>
          <w:szCs w:val="24"/>
        </w:rPr>
        <w:t xml:space="preserve"> del petitorio realizado por el administrado</w:t>
      </w:r>
      <w:bookmarkEnd w:id="33"/>
    </w:p>
    <w:p w:rsidR="00BD34DD" w:rsidRPr="00C76442" w:rsidRDefault="00831F94" w:rsidP="00BD34DD">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8B71CC" w:rsidRPr="00C76442">
        <w:rPr>
          <w:rFonts w:ascii="Times New Roman" w:hAnsi="Times New Roman" w:cs="Times New Roman"/>
          <w:sz w:val="24"/>
          <w:szCs w:val="24"/>
        </w:rPr>
        <w:t>E</w:t>
      </w:r>
      <w:r w:rsidR="007A77AD" w:rsidRPr="00C76442">
        <w:rPr>
          <w:rFonts w:ascii="Times New Roman" w:hAnsi="Times New Roman" w:cs="Times New Roman"/>
          <w:sz w:val="24"/>
          <w:szCs w:val="24"/>
        </w:rPr>
        <w:t>l fundamento</w:t>
      </w:r>
      <w:r w:rsidR="00BD34DD" w:rsidRPr="00C76442">
        <w:rPr>
          <w:rFonts w:ascii="Times New Roman" w:hAnsi="Times New Roman" w:cs="Times New Roman"/>
          <w:sz w:val="24"/>
          <w:szCs w:val="24"/>
        </w:rPr>
        <w:t xml:space="preserve"> del silencio administrativo es la petición</w:t>
      </w:r>
      <w:r w:rsidR="00CD599B" w:rsidRPr="00C76442">
        <w:rPr>
          <w:rFonts w:ascii="Times New Roman" w:hAnsi="Times New Roman" w:cs="Times New Roman"/>
          <w:sz w:val="24"/>
          <w:szCs w:val="24"/>
        </w:rPr>
        <w:t xml:space="preserve"> que realiza el ciudadano ante la administración pública</w:t>
      </w:r>
      <w:r w:rsidR="00BD34DD" w:rsidRPr="00C76442">
        <w:rPr>
          <w:rFonts w:ascii="Times New Roman" w:hAnsi="Times New Roman" w:cs="Times New Roman"/>
          <w:sz w:val="24"/>
          <w:szCs w:val="24"/>
        </w:rPr>
        <w:t xml:space="preserve">. Para que la petición sea </w:t>
      </w:r>
      <w:r w:rsidR="007A77AD" w:rsidRPr="00C76442">
        <w:rPr>
          <w:rFonts w:ascii="Times New Roman" w:hAnsi="Times New Roman" w:cs="Times New Roman"/>
          <w:sz w:val="24"/>
          <w:szCs w:val="24"/>
        </w:rPr>
        <w:t>válida</w:t>
      </w:r>
      <w:r w:rsidRPr="00C76442">
        <w:rPr>
          <w:rFonts w:ascii="Times New Roman" w:hAnsi="Times New Roman" w:cs="Times New Roman"/>
          <w:sz w:val="24"/>
          <w:szCs w:val="24"/>
        </w:rPr>
        <w:t xml:space="preserve"> y pueda cumplir la finalidad de generar un acto administrativo, tácito o expreso </w:t>
      </w:r>
      <w:r w:rsidR="007A77AD" w:rsidRPr="00C76442">
        <w:rPr>
          <w:rFonts w:ascii="Times New Roman" w:hAnsi="Times New Roman" w:cs="Times New Roman"/>
          <w:sz w:val="24"/>
          <w:szCs w:val="24"/>
        </w:rPr>
        <w:t>debe</w:t>
      </w:r>
      <w:r w:rsidR="00BD34DD" w:rsidRPr="00C76442">
        <w:rPr>
          <w:rFonts w:ascii="Times New Roman" w:hAnsi="Times New Roman" w:cs="Times New Roman"/>
          <w:sz w:val="24"/>
          <w:szCs w:val="24"/>
        </w:rPr>
        <w:t xml:space="preserve"> cumplir con ciertos requisitos, para que sea resuelta por la administración o, a su vez para activar la </w:t>
      </w:r>
      <w:r w:rsidR="004B5789">
        <w:rPr>
          <w:rFonts w:ascii="Times New Roman" w:hAnsi="Times New Roman" w:cs="Times New Roman"/>
          <w:sz w:val="24"/>
          <w:szCs w:val="24"/>
        </w:rPr>
        <w:t>institución</w:t>
      </w:r>
      <w:r w:rsidR="00BD34DD" w:rsidRPr="00C76442">
        <w:rPr>
          <w:rFonts w:ascii="Times New Roman" w:hAnsi="Times New Roman" w:cs="Times New Roman"/>
          <w:sz w:val="24"/>
          <w:szCs w:val="24"/>
        </w:rPr>
        <w:t xml:space="preserve"> del silencio </w:t>
      </w:r>
      <w:r w:rsidR="007A77AD" w:rsidRPr="00C76442">
        <w:rPr>
          <w:rFonts w:ascii="Times New Roman" w:hAnsi="Times New Roman" w:cs="Times New Roman"/>
          <w:sz w:val="24"/>
          <w:szCs w:val="24"/>
        </w:rPr>
        <w:t>administrativo</w:t>
      </w:r>
      <w:r w:rsidR="00A02A72" w:rsidRPr="00C76442">
        <w:rPr>
          <w:rFonts w:ascii="Times New Roman" w:hAnsi="Times New Roman" w:cs="Times New Roman"/>
          <w:sz w:val="24"/>
          <w:szCs w:val="24"/>
        </w:rPr>
        <w:t>.</w:t>
      </w:r>
    </w:p>
    <w:p w:rsidR="00831F94" w:rsidRPr="00C76442" w:rsidRDefault="00831F94" w:rsidP="00BD34DD">
      <w:pPr>
        <w:spacing w:line="360" w:lineRule="auto"/>
        <w:jc w:val="both"/>
        <w:rPr>
          <w:rFonts w:ascii="Times New Roman" w:hAnsi="Times New Roman" w:cs="Times New Roman"/>
          <w:noProof/>
          <w:sz w:val="24"/>
          <w:szCs w:val="24"/>
        </w:rPr>
      </w:pPr>
      <w:r w:rsidRPr="00C76442">
        <w:rPr>
          <w:rFonts w:ascii="Times New Roman" w:hAnsi="Times New Roman" w:cs="Times New Roman"/>
          <w:sz w:val="24"/>
          <w:szCs w:val="24"/>
        </w:rPr>
        <w:t xml:space="preserve">     La petición del ciudadano debe </w:t>
      </w:r>
      <w:r w:rsidR="008B71CC" w:rsidRPr="00C76442">
        <w:rPr>
          <w:rFonts w:ascii="Times New Roman" w:hAnsi="Times New Roman" w:cs="Times New Roman"/>
          <w:sz w:val="24"/>
          <w:szCs w:val="24"/>
        </w:rPr>
        <w:t>reunir</w:t>
      </w:r>
      <w:r w:rsidRPr="00C76442">
        <w:rPr>
          <w:rFonts w:ascii="Times New Roman" w:hAnsi="Times New Roman" w:cs="Times New Roman"/>
          <w:sz w:val="24"/>
          <w:szCs w:val="24"/>
        </w:rPr>
        <w:t xml:space="preserve"> requisitos formales y materiales, en cuanto a los requisitos formales el COA, establece que las entidades públicas deberán poner a disposición del administrado modelos y formularios de reclamos, recursos y peticiones en general que serán de uso obligatorio</w:t>
      </w:r>
      <w:r w:rsidRPr="00C76442">
        <w:rPr>
          <w:rFonts w:ascii="Times New Roman" w:hAnsi="Times New Roman" w:cs="Times New Roman"/>
          <w:noProof/>
          <w:sz w:val="24"/>
          <w:szCs w:val="24"/>
        </w:rPr>
        <w:t xml:space="preserve"> (Código Orgánico Administrativo, 2017, </w:t>
      </w:r>
      <w:r w:rsidR="008B71CC" w:rsidRPr="00C76442">
        <w:rPr>
          <w:rFonts w:ascii="Times New Roman" w:hAnsi="Times New Roman" w:cs="Times New Roman"/>
          <w:noProof/>
          <w:sz w:val="24"/>
          <w:szCs w:val="24"/>
        </w:rPr>
        <w:t>A</w:t>
      </w:r>
      <w:r w:rsidRPr="00C76442">
        <w:rPr>
          <w:rFonts w:ascii="Times New Roman" w:hAnsi="Times New Roman" w:cs="Times New Roman"/>
          <w:noProof/>
          <w:sz w:val="24"/>
          <w:szCs w:val="24"/>
        </w:rPr>
        <w:t>rt 136).</w:t>
      </w:r>
    </w:p>
    <w:p w:rsidR="006C2747" w:rsidRPr="00C76442" w:rsidRDefault="006C2747" w:rsidP="00BD34DD">
      <w:pPr>
        <w:spacing w:line="360" w:lineRule="auto"/>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     La legislación comparada, en este caso, la Ley de Procedimiento Administrativo, chilena, es más general en cuanto a establecer los requisitos formales del petitorio,</w:t>
      </w:r>
      <w:r w:rsidR="008B71CC" w:rsidRPr="00C76442">
        <w:rPr>
          <w:rFonts w:ascii="Times New Roman" w:hAnsi="Times New Roman" w:cs="Times New Roman"/>
          <w:noProof/>
          <w:sz w:val="24"/>
          <w:szCs w:val="24"/>
        </w:rPr>
        <w:t xml:space="preserve"> así</w:t>
      </w:r>
      <w:r w:rsidRPr="00C76442">
        <w:rPr>
          <w:rFonts w:ascii="Times New Roman" w:hAnsi="Times New Roman" w:cs="Times New Roman"/>
          <w:noProof/>
          <w:sz w:val="24"/>
          <w:szCs w:val="24"/>
        </w:rPr>
        <w:t>: i)Nombres y apellidos del interesado o de su apoderado, ii) identifacion del lugar o del medio por el cual debe ser notificado, iii) hechos y razones que sustentan su petición , iv) lugar y fecha, v) firma del solicitante o acreditación  de la expresión de su voluntad y, vi) determinación del órgano competente al que se dirige su petición (Ley de Procedimiento Administrativo, 2003).</w:t>
      </w:r>
    </w:p>
    <w:p w:rsidR="00DE3F53" w:rsidRPr="00C76442" w:rsidRDefault="006C2747" w:rsidP="00EF2A04">
      <w:pPr>
        <w:spacing w:line="360" w:lineRule="auto"/>
        <w:jc w:val="both"/>
        <w:rPr>
          <w:rFonts w:ascii="Times New Roman" w:hAnsi="Times New Roman" w:cs="Times New Roman"/>
          <w:sz w:val="24"/>
          <w:szCs w:val="24"/>
        </w:rPr>
      </w:pPr>
      <w:r w:rsidRPr="00C76442">
        <w:rPr>
          <w:rFonts w:ascii="Times New Roman" w:hAnsi="Times New Roman" w:cs="Times New Roman"/>
          <w:noProof/>
          <w:sz w:val="24"/>
          <w:szCs w:val="24"/>
        </w:rPr>
        <w:t xml:space="preserve">     </w:t>
      </w:r>
      <w:r w:rsidR="00831F94" w:rsidRPr="00C76442">
        <w:rPr>
          <w:rFonts w:ascii="Times New Roman" w:hAnsi="Times New Roman" w:cs="Times New Roman"/>
          <w:noProof/>
          <w:sz w:val="24"/>
          <w:szCs w:val="24"/>
        </w:rPr>
        <w:t xml:space="preserve">    </w:t>
      </w:r>
      <w:r w:rsidRPr="00C76442">
        <w:rPr>
          <w:rFonts w:ascii="Times New Roman" w:hAnsi="Times New Roman" w:cs="Times New Roman"/>
          <w:sz w:val="24"/>
          <w:szCs w:val="24"/>
        </w:rPr>
        <w:t xml:space="preserve">En cuanto a los requisitos de fondo, estos han sido establecidos en la doctrina con amplios </w:t>
      </w:r>
      <w:r w:rsidR="009C675C" w:rsidRPr="00C76442">
        <w:rPr>
          <w:rFonts w:ascii="Times New Roman" w:hAnsi="Times New Roman" w:cs="Times New Roman"/>
          <w:sz w:val="24"/>
          <w:szCs w:val="24"/>
        </w:rPr>
        <w:t>debates</w:t>
      </w:r>
      <w:r w:rsidR="008C7D3F" w:rsidRPr="00C76442">
        <w:rPr>
          <w:rFonts w:ascii="Times New Roman" w:hAnsi="Times New Roman" w:cs="Times New Roman"/>
          <w:sz w:val="24"/>
          <w:szCs w:val="24"/>
        </w:rPr>
        <w:t>,</w:t>
      </w:r>
      <w:r w:rsidR="009C675C" w:rsidRPr="00C76442">
        <w:rPr>
          <w:rFonts w:ascii="Times New Roman" w:hAnsi="Times New Roman" w:cs="Times New Roman"/>
          <w:sz w:val="24"/>
          <w:szCs w:val="24"/>
        </w:rPr>
        <w:t xml:space="preserve"> sin </w:t>
      </w:r>
      <w:r w:rsidR="00D75035" w:rsidRPr="00C76442">
        <w:rPr>
          <w:rFonts w:ascii="Times New Roman" w:hAnsi="Times New Roman" w:cs="Times New Roman"/>
          <w:sz w:val="24"/>
          <w:szCs w:val="24"/>
        </w:rPr>
        <w:t>embargo,</w:t>
      </w:r>
      <w:r w:rsidR="009C675C" w:rsidRPr="00C76442">
        <w:rPr>
          <w:rFonts w:ascii="Times New Roman" w:hAnsi="Times New Roman" w:cs="Times New Roman"/>
          <w:sz w:val="24"/>
          <w:szCs w:val="24"/>
        </w:rPr>
        <w:t xml:space="preserve"> de lo cual adquieren suma importancia puesto que </w:t>
      </w:r>
      <w:r w:rsidR="000F0924" w:rsidRPr="00C76442">
        <w:rPr>
          <w:rFonts w:ascii="Times New Roman" w:hAnsi="Times New Roman" w:cs="Times New Roman"/>
          <w:sz w:val="24"/>
          <w:szCs w:val="24"/>
        </w:rPr>
        <w:t xml:space="preserve">un petitorio obtiene el carácter de tal, y puede ser resuelto por la administración </w:t>
      </w:r>
      <w:r w:rsidR="007A77AD" w:rsidRPr="00C76442">
        <w:rPr>
          <w:rFonts w:ascii="Times New Roman" w:hAnsi="Times New Roman" w:cs="Times New Roman"/>
          <w:sz w:val="24"/>
          <w:szCs w:val="24"/>
        </w:rPr>
        <w:t>pública</w:t>
      </w:r>
      <w:r w:rsidR="000F0924" w:rsidRPr="00C76442">
        <w:rPr>
          <w:rFonts w:ascii="Times New Roman" w:hAnsi="Times New Roman" w:cs="Times New Roman"/>
          <w:sz w:val="24"/>
          <w:szCs w:val="24"/>
        </w:rPr>
        <w:t xml:space="preserve"> mediante un acto administrativo tácito o expreso</w:t>
      </w:r>
      <w:r w:rsidR="009C675C" w:rsidRPr="00C76442">
        <w:rPr>
          <w:rFonts w:ascii="Times New Roman" w:hAnsi="Times New Roman" w:cs="Times New Roman"/>
          <w:sz w:val="24"/>
          <w:szCs w:val="24"/>
        </w:rPr>
        <w:t>, cuando prestamos atención a la actividad formal y de fondo en nuestra petición.</w:t>
      </w:r>
    </w:p>
    <w:p w:rsidR="00C168B9" w:rsidRPr="00C76442" w:rsidRDefault="00462E9C" w:rsidP="00C168B9">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171C01" w:rsidRPr="00C76442">
        <w:rPr>
          <w:rFonts w:ascii="Times New Roman" w:hAnsi="Times New Roman" w:cs="Times New Roman"/>
          <w:sz w:val="24"/>
          <w:szCs w:val="24"/>
        </w:rPr>
        <w:t xml:space="preserve">Según </w:t>
      </w:r>
      <w:r w:rsidR="00C168B9" w:rsidRPr="00C76442">
        <w:rPr>
          <w:rFonts w:ascii="Times New Roman" w:hAnsi="Times New Roman" w:cs="Times New Roman"/>
          <w:noProof/>
          <w:sz w:val="24"/>
          <w:szCs w:val="24"/>
        </w:rPr>
        <w:t xml:space="preserve">Secaria (2004), </w:t>
      </w:r>
      <w:r w:rsidR="00030276" w:rsidRPr="00C76442">
        <w:rPr>
          <w:rFonts w:ascii="Times New Roman" w:hAnsi="Times New Roman" w:cs="Times New Roman"/>
          <w:sz w:val="24"/>
          <w:szCs w:val="24"/>
        </w:rPr>
        <w:t>los r</w:t>
      </w:r>
      <w:r w:rsidR="00187BC5" w:rsidRPr="00C76442">
        <w:rPr>
          <w:rFonts w:ascii="Times New Roman" w:hAnsi="Times New Roman" w:cs="Times New Roman"/>
          <w:sz w:val="24"/>
          <w:szCs w:val="24"/>
        </w:rPr>
        <w:t>equisitos son los siguientes:</w:t>
      </w:r>
      <w:r w:rsidR="00CB4A54" w:rsidRPr="00C76442">
        <w:rPr>
          <w:rFonts w:ascii="Times New Roman" w:hAnsi="Times New Roman" w:cs="Times New Roman"/>
          <w:sz w:val="24"/>
          <w:szCs w:val="24"/>
        </w:rPr>
        <w:t xml:space="preserve"> a</w:t>
      </w:r>
      <w:r w:rsidR="00C168B9" w:rsidRPr="00C76442">
        <w:rPr>
          <w:rFonts w:ascii="Times New Roman" w:hAnsi="Times New Roman" w:cs="Times New Roman"/>
          <w:sz w:val="24"/>
          <w:szCs w:val="24"/>
        </w:rPr>
        <w:t xml:space="preserve">) La petición debe adecuarse y tener base en una norma legal, vigente o en principios jurídicos, con la debida </w:t>
      </w:r>
      <w:r w:rsidR="00C168B9" w:rsidRPr="00C76442">
        <w:rPr>
          <w:rFonts w:ascii="Times New Roman" w:hAnsi="Times New Roman" w:cs="Times New Roman"/>
          <w:sz w:val="24"/>
          <w:szCs w:val="24"/>
        </w:rPr>
        <w:lastRenderedPageBreak/>
        <w:t>explicación de la pertinencia de la aplicación de los preceptos y el petitorio en cuestión,</w:t>
      </w:r>
      <w:r w:rsidR="00D917DE" w:rsidRPr="00C76442">
        <w:rPr>
          <w:rFonts w:ascii="Times New Roman" w:hAnsi="Times New Roman" w:cs="Times New Roman"/>
          <w:sz w:val="24"/>
          <w:szCs w:val="24"/>
        </w:rPr>
        <w:t xml:space="preserve"> b) la petición debe estar dirigida a una autoridad competente. c)</w:t>
      </w:r>
      <w:r w:rsidR="00D917DE" w:rsidRPr="00C76442">
        <w:rPr>
          <w:rFonts w:ascii="Times New Roman" w:hAnsi="Times New Roman" w:cs="Times New Roman"/>
          <w:sz w:val="24"/>
          <w:szCs w:val="24"/>
        </w:rPr>
        <w:tab/>
        <w:t>La vía escogida por el administrado, debe ser la que la ley ha previsto para tal efecto</w:t>
      </w:r>
    </w:p>
    <w:p w:rsidR="00FF2CBA" w:rsidRPr="00C76442" w:rsidRDefault="0053675A" w:rsidP="00FA03E2">
      <w:pPr>
        <w:pStyle w:val="Ttulo3"/>
        <w:jc w:val="both"/>
        <w:rPr>
          <w:rFonts w:ascii="Times New Roman" w:hAnsi="Times New Roman" w:cs="Times New Roman"/>
          <w:b/>
          <w:color w:val="auto"/>
          <w:sz w:val="28"/>
          <w:szCs w:val="28"/>
        </w:rPr>
      </w:pPr>
      <w:bookmarkStart w:id="34" w:name="_Toc2704917"/>
      <w:r w:rsidRPr="00C76442">
        <w:rPr>
          <w:rFonts w:ascii="Times New Roman" w:hAnsi="Times New Roman" w:cs="Times New Roman"/>
          <w:b/>
          <w:color w:val="auto"/>
          <w:sz w:val="28"/>
          <w:szCs w:val="28"/>
        </w:rPr>
        <w:t xml:space="preserve">2.1.1 </w:t>
      </w:r>
      <w:r w:rsidR="00FF2CBA" w:rsidRPr="00C76442">
        <w:rPr>
          <w:rFonts w:ascii="Times New Roman" w:hAnsi="Times New Roman" w:cs="Times New Roman"/>
          <w:b/>
          <w:color w:val="auto"/>
          <w:sz w:val="28"/>
          <w:szCs w:val="28"/>
        </w:rPr>
        <w:t xml:space="preserve">La petición debe adecuarse y tener base en una norma legal, vigente o en principios jurídicos, con la debida explicación de la pertinencia de la aplicación de los preceptos y el petitorio en </w:t>
      </w:r>
      <w:r w:rsidR="0024506E" w:rsidRPr="00C76442">
        <w:rPr>
          <w:rFonts w:ascii="Times New Roman" w:hAnsi="Times New Roman" w:cs="Times New Roman"/>
          <w:b/>
          <w:color w:val="auto"/>
          <w:sz w:val="28"/>
          <w:szCs w:val="28"/>
        </w:rPr>
        <w:t>mención</w:t>
      </w:r>
      <w:r w:rsidR="00FF2CBA" w:rsidRPr="00C76442">
        <w:rPr>
          <w:rFonts w:ascii="Times New Roman" w:hAnsi="Times New Roman" w:cs="Times New Roman"/>
          <w:b/>
          <w:color w:val="auto"/>
          <w:sz w:val="28"/>
          <w:szCs w:val="28"/>
        </w:rPr>
        <w:t>.</w:t>
      </w:r>
      <w:bookmarkEnd w:id="34"/>
    </w:p>
    <w:p w:rsidR="00FF2CBA" w:rsidRPr="00C76442" w:rsidRDefault="00FF2CBA" w:rsidP="00FF2CBA">
      <w:pPr>
        <w:pStyle w:val="Prrafodelista"/>
        <w:spacing w:line="360" w:lineRule="auto"/>
        <w:jc w:val="both"/>
        <w:rPr>
          <w:rFonts w:ascii="Times New Roman" w:hAnsi="Times New Roman" w:cs="Times New Roman"/>
          <w:sz w:val="24"/>
          <w:szCs w:val="24"/>
        </w:rPr>
      </w:pPr>
    </w:p>
    <w:p w:rsidR="00BF2FA6" w:rsidRPr="00C76442" w:rsidRDefault="00462E9C" w:rsidP="00EF2A04">
      <w:pPr>
        <w:spacing w:line="360" w:lineRule="auto"/>
        <w:jc w:val="both"/>
        <w:rPr>
          <w:rFonts w:ascii="Times New Roman" w:hAnsi="Times New Roman" w:cs="Times New Roman"/>
          <w:sz w:val="24"/>
          <w:szCs w:val="24"/>
        </w:rPr>
      </w:pPr>
      <w:r w:rsidRPr="00C76442">
        <w:rPr>
          <w:rFonts w:ascii="Times New Roman" w:hAnsi="Times New Roman" w:cs="Times New Roman"/>
          <w:noProof/>
          <w:sz w:val="24"/>
          <w:szCs w:val="24"/>
        </w:rPr>
        <w:t xml:space="preserve">     </w:t>
      </w:r>
      <w:r w:rsidR="00BF2FA6" w:rsidRPr="00C76442">
        <w:rPr>
          <w:rFonts w:ascii="Times New Roman" w:hAnsi="Times New Roman" w:cs="Times New Roman"/>
          <w:noProof/>
          <w:sz w:val="24"/>
          <w:szCs w:val="24"/>
        </w:rPr>
        <w:t>Terán (2005)</w:t>
      </w:r>
      <w:r w:rsidR="009A5F5F" w:rsidRPr="00C76442">
        <w:rPr>
          <w:rFonts w:ascii="Times New Roman" w:hAnsi="Times New Roman" w:cs="Times New Roman"/>
          <w:sz w:val="24"/>
          <w:szCs w:val="24"/>
        </w:rPr>
        <w:t xml:space="preserve"> mediante un ejemplo nos muestra la pertinencia de la base legal del petitorio</w:t>
      </w:r>
      <w:r w:rsidR="00FF2CBA" w:rsidRPr="00C76442">
        <w:rPr>
          <w:rFonts w:ascii="Times New Roman" w:hAnsi="Times New Roman" w:cs="Times New Roman"/>
          <w:sz w:val="24"/>
          <w:szCs w:val="24"/>
        </w:rPr>
        <w:t>. Al respecto</w:t>
      </w:r>
      <w:r w:rsidR="00391FE3" w:rsidRPr="00C76442">
        <w:rPr>
          <w:rFonts w:ascii="Times New Roman" w:hAnsi="Times New Roman" w:cs="Times New Roman"/>
          <w:sz w:val="24"/>
          <w:szCs w:val="24"/>
        </w:rPr>
        <w:t>, dice</w:t>
      </w:r>
      <w:r w:rsidR="00FF2CBA" w:rsidRPr="00C76442">
        <w:rPr>
          <w:rFonts w:ascii="Times New Roman" w:hAnsi="Times New Roman" w:cs="Times New Roman"/>
          <w:sz w:val="24"/>
          <w:szCs w:val="24"/>
        </w:rPr>
        <w:t xml:space="preserve">: </w:t>
      </w:r>
      <w:r w:rsidR="007A77AD" w:rsidRPr="00C76442">
        <w:rPr>
          <w:rFonts w:ascii="Times New Roman" w:hAnsi="Times New Roman" w:cs="Times New Roman"/>
          <w:sz w:val="24"/>
          <w:szCs w:val="24"/>
        </w:rPr>
        <w:t>cualquier</w:t>
      </w:r>
      <w:r w:rsidR="009A5F5F" w:rsidRPr="00C76442">
        <w:rPr>
          <w:rFonts w:ascii="Times New Roman" w:hAnsi="Times New Roman" w:cs="Times New Roman"/>
          <w:sz w:val="24"/>
          <w:szCs w:val="24"/>
        </w:rPr>
        <w:t xml:space="preserve"> persona puede acercarse al Tribunal </w:t>
      </w:r>
      <w:r w:rsidR="00391FE3" w:rsidRPr="00C76442">
        <w:rPr>
          <w:rFonts w:ascii="Times New Roman" w:hAnsi="Times New Roman" w:cs="Times New Roman"/>
          <w:sz w:val="24"/>
          <w:szCs w:val="24"/>
        </w:rPr>
        <w:t>S</w:t>
      </w:r>
      <w:r w:rsidR="009A5F5F" w:rsidRPr="00C76442">
        <w:rPr>
          <w:rFonts w:ascii="Times New Roman" w:hAnsi="Times New Roman" w:cs="Times New Roman"/>
          <w:sz w:val="24"/>
          <w:szCs w:val="24"/>
        </w:rPr>
        <w:t>upremo Electoral para solicitar, se le nombre presidente.</w:t>
      </w:r>
      <w:r w:rsidR="00DB2F71" w:rsidRPr="00C76442">
        <w:rPr>
          <w:rFonts w:ascii="Times New Roman" w:hAnsi="Times New Roman" w:cs="Times New Roman"/>
          <w:sz w:val="24"/>
          <w:szCs w:val="24"/>
        </w:rPr>
        <w:t xml:space="preserve"> </w:t>
      </w:r>
      <w:r w:rsidR="009A5F5F" w:rsidRPr="00C76442">
        <w:rPr>
          <w:rFonts w:ascii="Times New Roman" w:hAnsi="Times New Roman" w:cs="Times New Roman"/>
          <w:sz w:val="24"/>
          <w:szCs w:val="24"/>
        </w:rPr>
        <w:t xml:space="preserve"> En el caso de que el Tribunal no </w:t>
      </w:r>
      <w:r w:rsidR="007A77AD" w:rsidRPr="00C76442">
        <w:rPr>
          <w:rFonts w:ascii="Times New Roman" w:hAnsi="Times New Roman" w:cs="Times New Roman"/>
          <w:sz w:val="24"/>
          <w:szCs w:val="24"/>
        </w:rPr>
        <w:t>conteste</w:t>
      </w:r>
      <w:r w:rsidR="009A5F5F" w:rsidRPr="00C76442">
        <w:rPr>
          <w:rFonts w:ascii="Times New Roman" w:hAnsi="Times New Roman" w:cs="Times New Roman"/>
          <w:sz w:val="24"/>
          <w:szCs w:val="24"/>
        </w:rPr>
        <w:t xml:space="preserve"> en el término estab</w:t>
      </w:r>
      <w:r w:rsidR="007A77AD" w:rsidRPr="00C76442">
        <w:rPr>
          <w:rFonts w:ascii="Times New Roman" w:hAnsi="Times New Roman" w:cs="Times New Roman"/>
          <w:sz w:val="24"/>
          <w:szCs w:val="24"/>
        </w:rPr>
        <w:t>lecido el administrado no entenderá</w:t>
      </w:r>
      <w:r w:rsidR="009A5F5F" w:rsidRPr="00C76442">
        <w:rPr>
          <w:rFonts w:ascii="Times New Roman" w:hAnsi="Times New Roman" w:cs="Times New Roman"/>
          <w:sz w:val="24"/>
          <w:szCs w:val="24"/>
        </w:rPr>
        <w:t xml:space="preserve"> que ha operado el silencio administrativo y </w:t>
      </w:r>
      <w:r w:rsidR="00391FE3" w:rsidRPr="00C76442">
        <w:rPr>
          <w:rFonts w:ascii="Times New Roman" w:hAnsi="Times New Roman" w:cs="Times New Roman"/>
          <w:sz w:val="24"/>
          <w:szCs w:val="24"/>
        </w:rPr>
        <w:t xml:space="preserve">que </w:t>
      </w:r>
      <w:r w:rsidR="009A5F5F" w:rsidRPr="00C76442">
        <w:rPr>
          <w:rFonts w:ascii="Times New Roman" w:hAnsi="Times New Roman" w:cs="Times New Roman"/>
          <w:sz w:val="24"/>
          <w:szCs w:val="24"/>
        </w:rPr>
        <w:t xml:space="preserve">se le </w:t>
      </w:r>
      <w:r w:rsidR="007A77AD" w:rsidRPr="00C76442">
        <w:rPr>
          <w:rFonts w:ascii="Times New Roman" w:hAnsi="Times New Roman" w:cs="Times New Roman"/>
          <w:sz w:val="24"/>
          <w:szCs w:val="24"/>
        </w:rPr>
        <w:t>ha</w:t>
      </w:r>
      <w:r w:rsidR="009A5F5F" w:rsidRPr="00C76442">
        <w:rPr>
          <w:rFonts w:ascii="Times New Roman" w:hAnsi="Times New Roman" w:cs="Times New Roman"/>
          <w:sz w:val="24"/>
          <w:szCs w:val="24"/>
        </w:rPr>
        <w:t xml:space="preserve"> nombrado presidente</w:t>
      </w:r>
      <w:r w:rsidR="004B5789">
        <w:rPr>
          <w:rFonts w:ascii="Times New Roman" w:hAnsi="Times New Roman" w:cs="Times New Roman"/>
          <w:sz w:val="24"/>
          <w:szCs w:val="24"/>
        </w:rPr>
        <w:t>, p</w:t>
      </w:r>
      <w:r w:rsidR="009A5F5F" w:rsidRPr="00C76442">
        <w:rPr>
          <w:rFonts w:ascii="Times New Roman" w:hAnsi="Times New Roman" w:cs="Times New Roman"/>
          <w:sz w:val="24"/>
          <w:szCs w:val="24"/>
        </w:rPr>
        <w:t xml:space="preserve">ues para ello la ley establece un procedimiento distinto. </w:t>
      </w:r>
      <w:r w:rsidR="007A77AD" w:rsidRPr="00C76442">
        <w:rPr>
          <w:rFonts w:ascii="Times New Roman" w:hAnsi="Times New Roman" w:cs="Times New Roman"/>
          <w:sz w:val="24"/>
          <w:szCs w:val="24"/>
        </w:rPr>
        <w:t>Evidentemente</w:t>
      </w:r>
      <w:r w:rsidR="009A5F5F" w:rsidRPr="00C76442">
        <w:rPr>
          <w:rFonts w:ascii="Times New Roman" w:hAnsi="Times New Roman" w:cs="Times New Roman"/>
          <w:sz w:val="24"/>
          <w:szCs w:val="24"/>
        </w:rPr>
        <w:t xml:space="preserve"> la </w:t>
      </w:r>
      <w:r w:rsidR="007A77AD" w:rsidRPr="00C76442">
        <w:rPr>
          <w:rFonts w:ascii="Times New Roman" w:hAnsi="Times New Roman" w:cs="Times New Roman"/>
          <w:sz w:val="24"/>
          <w:szCs w:val="24"/>
        </w:rPr>
        <w:t>solicitud</w:t>
      </w:r>
      <w:r w:rsidR="009A5F5F" w:rsidRPr="00C76442">
        <w:rPr>
          <w:rFonts w:ascii="Times New Roman" w:hAnsi="Times New Roman" w:cs="Times New Roman"/>
          <w:sz w:val="24"/>
          <w:szCs w:val="24"/>
        </w:rPr>
        <w:t xml:space="preserve"> realizada no </w:t>
      </w:r>
      <w:r w:rsidR="007A77AD" w:rsidRPr="00C76442">
        <w:rPr>
          <w:rFonts w:ascii="Times New Roman" w:hAnsi="Times New Roman" w:cs="Times New Roman"/>
          <w:sz w:val="24"/>
          <w:szCs w:val="24"/>
        </w:rPr>
        <w:t>tiene</w:t>
      </w:r>
      <w:r w:rsidR="009A5F5F" w:rsidRPr="00C76442">
        <w:rPr>
          <w:rFonts w:ascii="Times New Roman" w:hAnsi="Times New Roman" w:cs="Times New Roman"/>
          <w:sz w:val="24"/>
          <w:szCs w:val="24"/>
        </w:rPr>
        <w:t xml:space="preserve"> una base legal, ni la pertinencia al caso concreto</w:t>
      </w:r>
      <w:r w:rsidR="004B5789">
        <w:rPr>
          <w:rFonts w:ascii="Times New Roman" w:hAnsi="Times New Roman" w:cs="Times New Roman"/>
          <w:sz w:val="24"/>
          <w:szCs w:val="24"/>
        </w:rPr>
        <w:t>, p</w:t>
      </w:r>
      <w:r w:rsidR="00FF2CBA" w:rsidRPr="00C76442">
        <w:rPr>
          <w:rFonts w:ascii="Times New Roman" w:hAnsi="Times New Roman" w:cs="Times New Roman"/>
          <w:sz w:val="24"/>
          <w:szCs w:val="24"/>
        </w:rPr>
        <w:t xml:space="preserve">or otro y como ya se </w:t>
      </w:r>
      <w:r w:rsidR="009C675C" w:rsidRPr="00C76442">
        <w:rPr>
          <w:rFonts w:ascii="Times New Roman" w:hAnsi="Times New Roman" w:cs="Times New Roman"/>
          <w:sz w:val="24"/>
          <w:szCs w:val="24"/>
        </w:rPr>
        <w:t>indicó</w:t>
      </w:r>
      <w:r w:rsidR="00FF2CBA" w:rsidRPr="00C76442">
        <w:rPr>
          <w:rFonts w:ascii="Times New Roman" w:hAnsi="Times New Roman" w:cs="Times New Roman"/>
          <w:sz w:val="24"/>
          <w:szCs w:val="24"/>
        </w:rPr>
        <w:t xml:space="preserve"> en líneas </w:t>
      </w:r>
      <w:r w:rsidR="00BF2FA6" w:rsidRPr="00C76442">
        <w:rPr>
          <w:rFonts w:ascii="Times New Roman" w:hAnsi="Times New Roman" w:cs="Times New Roman"/>
          <w:sz w:val="24"/>
          <w:szCs w:val="24"/>
        </w:rPr>
        <w:t>anteriores</w:t>
      </w:r>
      <w:r w:rsidR="00FF2CBA" w:rsidRPr="00C76442">
        <w:rPr>
          <w:rFonts w:ascii="Times New Roman" w:hAnsi="Times New Roman" w:cs="Times New Roman"/>
          <w:sz w:val="24"/>
          <w:szCs w:val="24"/>
        </w:rPr>
        <w:t xml:space="preserve"> uno de los requisitos que </w:t>
      </w:r>
      <w:r w:rsidR="00732B8B" w:rsidRPr="00C76442">
        <w:rPr>
          <w:rFonts w:ascii="Times New Roman" w:hAnsi="Times New Roman" w:cs="Times New Roman"/>
          <w:sz w:val="24"/>
          <w:szCs w:val="24"/>
        </w:rPr>
        <w:t>instaura</w:t>
      </w:r>
      <w:r w:rsidR="00FF2CBA" w:rsidRPr="00C76442">
        <w:rPr>
          <w:rFonts w:ascii="Times New Roman" w:hAnsi="Times New Roman" w:cs="Times New Roman"/>
          <w:sz w:val="24"/>
          <w:szCs w:val="24"/>
        </w:rPr>
        <w:t xml:space="preserve"> el COA</w:t>
      </w:r>
      <w:r w:rsidR="00BF2FA6" w:rsidRPr="00C76442">
        <w:rPr>
          <w:rFonts w:ascii="Times New Roman" w:hAnsi="Times New Roman" w:cs="Times New Roman"/>
          <w:sz w:val="24"/>
          <w:szCs w:val="24"/>
        </w:rPr>
        <w:t>, establece</w:t>
      </w:r>
      <w:r w:rsidR="00732B8B" w:rsidRPr="00C76442">
        <w:rPr>
          <w:rFonts w:ascii="Times New Roman" w:hAnsi="Times New Roman" w:cs="Times New Roman"/>
          <w:sz w:val="24"/>
          <w:szCs w:val="24"/>
        </w:rPr>
        <w:t xml:space="preserve"> el tema de </w:t>
      </w:r>
      <w:r w:rsidR="00BF2FA6" w:rsidRPr="00C76442">
        <w:rPr>
          <w:rFonts w:ascii="Times New Roman" w:hAnsi="Times New Roman" w:cs="Times New Roman"/>
          <w:sz w:val="24"/>
          <w:szCs w:val="24"/>
        </w:rPr>
        <w:t>autorizaciones,</w:t>
      </w:r>
      <w:r w:rsidR="00732B8B" w:rsidRPr="00C76442">
        <w:rPr>
          <w:rFonts w:ascii="Times New Roman" w:hAnsi="Times New Roman" w:cs="Times New Roman"/>
          <w:sz w:val="24"/>
          <w:szCs w:val="24"/>
        </w:rPr>
        <w:t xml:space="preserve"> en cuanto, </w:t>
      </w:r>
      <w:r w:rsidR="00391FE3" w:rsidRPr="00C76442">
        <w:rPr>
          <w:rFonts w:ascii="Times New Roman" w:hAnsi="Times New Roman" w:cs="Times New Roman"/>
          <w:sz w:val="24"/>
          <w:szCs w:val="24"/>
        </w:rPr>
        <w:t>é</w:t>
      </w:r>
      <w:r w:rsidR="00BF2FA6" w:rsidRPr="00C76442">
        <w:rPr>
          <w:rFonts w:ascii="Times New Roman" w:hAnsi="Times New Roman" w:cs="Times New Roman"/>
          <w:sz w:val="24"/>
          <w:szCs w:val="24"/>
        </w:rPr>
        <w:t xml:space="preserve">stas serán concedidas en silencio administrativo positivo, siempre y cuando, </w:t>
      </w:r>
      <w:r w:rsidR="009C675C" w:rsidRPr="00C76442">
        <w:rPr>
          <w:rFonts w:ascii="Times New Roman" w:hAnsi="Times New Roman" w:cs="Times New Roman"/>
          <w:sz w:val="24"/>
          <w:szCs w:val="24"/>
        </w:rPr>
        <w:t>se encuentren</w:t>
      </w:r>
      <w:r w:rsidR="00BF2FA6" w:rsidRPr="00C76442">
        <w:rPr>
          <w:rFonts w:ascii="Times New Roman" w:hAnsi="Times New Roman" w:cs="Times New Roman"/>
          <w:sz w:val="24"/>
          <w:szCs w:val="24"/>
        </w:rPr>
        <w:t xml:space="preserve"> expuestas expresamente en el ordenamiento jurídico. </w:t>
      </w:r>
    </w:p>
    <w:p w:rsidR="00FF2CBA" w:rsidRPr="00C76442" w:rsidRDefault="00462E9C"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BF2FA6" w:rsidRPr="00C76442">
        <w:rPr>
          <w:rFonts w:ascii="Times New Roman" w:hAnsi="Times New Roman" w:cs="Times New Roman"/>
          <w:sz w:val="24"/>
          <w:szCs w:val="24"/>
        </w:rPr>
        <w:t>Esta disposición representa ciertamente el requisito de que el petitorio que se realiza frente a la administración debe contener un sustento legal que permita ejecutar el acto.</w:t>
      </w:r>
      <w:r w:rsidR="00316BA1" w:rsidRPr="00C76442">
        <w:rPr>
          <w:rFonts w:ascii="Times New Roman" w:hAnsi="Times New Roman" w:cs="Times New Roman"/>
          <w:sz w:val="24"/>
          <w:szCs w:val="24"/>
        </w:rPr>
        <w:t xml:space="preserve"> </w:t>
      </w:r>
    </w:p>
    <w:p w:rsidR="00DB2F71" w:rsidRPr="00C76442" w:rsidRDefault="00462E9C"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DB2F71" w:rsidRPr="00C76442">
        <w:rPr>
          <w:rFonts w:ascii="Times New Roman" w:hAnsi="Times New Roman" w:cs="Times New Roman"/>
          <w:sz w:val="24"/>
          <w:szCs w:val="24"/>
        </w:rPr>
        <w:t>La importancia de la debida motivación en preceptos jurídicos</w:t>
      </w:r>
      <w:r w:rsidR="00BF2FA6" w:rsidRPr="00C76442">
        <w:rPr>
          <w:rFonts w:ascii="Times New Roman" w:hAnsi="Times New Roman" w:cs="Times New Roman"/>
          <w:sz w:val="24"/>
          <w:szCs w:val="24"/>
        </w:rPr>
        <w:t xml:space="preserve"> por parte del administrado</w:t>
      </w:r>
      <w:r w:rsidR="00DB2F71" w:rsidRPr="00C76442">
        <w:rPr>
          <w:rFonts w:ascii="Times New Roman" w:hAnsi="Times New Roman" w:cs="Times New Roman"/>
          <w:sz w:val="24"/>
          <w:szCs w:val="24"/>
        </w:rPr>
        <w:t xml:space="preserve"> es precisamente, hacer frente a la administración con derechos</w:t>
      </w:r>
      <w:r w:rsidR="00BF2FA6" w:rsidRPr="00C76442">
        <w:rPr>
          <w:rFonts w:ascii="Times New Roman" w:hAnsi="Times New Roman" w:cs="Times New Roman"/>
          <w:sz w:val="24"/>
          <w:szCs w:val="24"/>
        </w:rPr>
        <w:t xml:space="preserve"> reconocidos positivamente</w:t>
      </w:r>
      <w:r w:rsidR="00DB2F71" w:rsidRPr="00C76442">
        <w:rPr>
          <w:rFonts w:ascii="Times New Roman" w:hAnsi="Times New Roman" w:cs="Times New Roman"/>
          <w:sz w:val="24"/>
          <w:szCs w:val="24"/>
        </w:rPr>
        <w:t xml:space="preserve"> de los cuales nos creemos asistidos, mediante el debido fundamento normativo</w:t>
      </w:r>
      <w:r w:rsidR="00F869CF" w:rsidRPr="00C76442">
        <w:rPr>
          <w:rFonts w:ascii="Times New Roman" w:hAnsi="Times New Roman" w:cs="Times New Roman"/>
          <w:sz w:val="24"/>
          <w:szCs w:val="24"/>
        </w:rPr>
        <w:t xml:space="preserve"> y hechos </w:t>
      </w:r>
      <w:r w:rsidR="00D75035" w:rsidRPr="00C76442">
        <w:rPr>
          <w:rFonts w:ascii="Times New Roman" w:hAnsi="Times New Roman" w:cs="Times New Roman"/>
          <w:sz w:val="24"/>
          <w:szCs w:val="24"/>
        </w:rPr>
        <w:t>fácticos</w:t>
      </w:r>
      <w:r w:rsidR="00DB2F71" w:rsidRPr="00C76442">
        <w:rPr>
          <w:rFonts w:ascii="Times New Roman" w:hAnsi="Times New Roman" w:cs="Times New Roman"/>
          <w:sz w:val="24"/>
          <w:szCs w:val="24"/>
        </w:rPr>
        <w:t>.</w:t>
      </w:r>
    </w:p>
    <w:p w:rsidR="00C168B9" w:rsidRPr="00C76442" w:rsidRDefault="0053675A" w:rsidP="00444489">
      <w:pPr>
        <w:pStyle w:val="Ttulo3"/>
        <w:spacing w:after="240"/>
        <w:rPr>
          <w:rFonts w:ascii="Times New Roman" w:hAnsi="Times New Roman" w:cs="Times New Roman"/>
          <w:b/>
          <w:color w:val="auto"/>
          <w:sz w:val="28"/>
        </w:rPr>
      </w:pPr>
      <w:bookmarkStart w:id="35" w:name="_Toc2704918"/>
      <w:r w:rsidRPr="00C76442">
        <w:rPr>
          <w:rFonts w:ascii="Times New Roman" w:hAnsi="Times New Roman" w:cs="Times New Roman"/>
          <w:b/>
          <w:color w:val="auto"/>
          <w:sz w:val="28"/>
        </w:rPr>
        <w:t xml:space="preserve">2.1.2 </w:t>
      </w:r>
      <w:r w:rsidR="009A5F5F" w:rsidRPr="00C76442">
        <w:rPr>
          <w:rFonts w:ascii="Times New Roman" w:hAnsi="Times New Roman" w:cs="Times New Roman"/>
          <w:b/>
          <w:color w:val="auto"/>
          <w:sz w:val="28"/>
        </w:rPr>
        <w:t>La petición debe estar dirigida a una autoridad competente.</w:t>
      </w:r>
      <w:bookmarkEnd w:id="35"/>
      <w:r w:rsidR="009A5F5F" w:rsidRPr="00C76442">
        <w:rPr>
          <w:rFonts w:ascii="Times New Roman" w:hAnsi="Times New Roman" w:cs="Times New Roman"/>
          <w:b/>
          <w:color w:val="auto"/>
          <w:sz w:val="28"/>
        </w:rPr>
        <w:t xml:space="preserve"> </w:t>
      </w:r>
    </w:p>
    <w:p w:rsidR="009A5F5F" w:rsidRPr="00C76442" w:rsidRDefault="00462E9C" w:rsidP="00444489">
      <w:pPr>
        <w:spacing w:after="240"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5F55E1" w:rsidRPr="00C76442">
        <w:rPr>
          <w:rFonts w:ascii="Times New Roman" w:hAnsi="Times New Roman" w:cs="Times New Roman"/>
          <w:sz w:val="24"/>
          <w:szCs w:val="24"/>
        </w:rPr>
        <w:t xml:space="preserve">Este criterio es </w:t>
      </w:r>
      <w:r w:rsidR="007A77AD" w:rsidRPr="00C76442">
        <w:rPr>
          <w:rFonts w:ascii="Times New Roman" w:hAnsi="Times New Roman" w:cs="Times New Roman"/>
          <w:sz w:val="24"/>
          <w:szCs w:val="24"/>
        </w:rPr>
        <w:t>además</w:t>
      </w:r>
      <w:r w:rsidR="005F55E1" w:rsidRPr="00C76442">
        <w:rPr>
          <w:rFonts w:ascii="Times New Roman" w:hAnsi="Times New Roman" w:cs="Times New Roman"/>
          <w:sz w:val="24"/>
          <w:szCs w:val="24"/>
        </w:rPr>
        <w:t xml:space="preserve"> respaldado por </w:t>
      </w:r>
      <w:r w:rsidR="00BF2FA6" w:rsidRPr="00C76442">
        <w:rPr>
          <w:rFonts w:ascii="Times New Roman" w:hAnsi="Times New Roman" w:cs="Times New Roman"/>
          <w:noProof/>
          <w:sz w:val="24"/>
          <w:szCs w:val="24"/>
        </w:rPr>
        <w:t>Terán (2005)</w:t>
      </w:r>
      <w:r w:rsidR="005F55E1" w:rsidRPr="00C76442">
        <w:rPr>
          <w:rFonts w:ascii="Times New Roman" w:hAnsi="Times New Roman" w:cs="Times New Roman"/>
          <w:sz w:val="24"/>
          <w:szCs w:val="24"/>
        </w:rPr>
        <w:t>, quien también arguye la necesidad de que el petitorio sea dirigido a las autoridades o entidades competentes, nos presenta como ejemplo</w:t>
      </w:r>
      <w:r w:rsidR="00BF2FA6" w:rsidRPr="00C76442">
        <w:rPr>
          <w:rFonts w:ascii="Times New Roman" w:hAnsi="Times New Roman" w:cs="Times New Roman"/>
          <w:sz w:val="24"/>
          <w:szCs w:val="24"/>
        </w:rPr>
        <w:t>,</w:t>
      </w:r>
      <w:r w:rsidR="005F55E1" w:rsidRPr="00C76442">
        <w:rPr>
          <w:rFonts w:ascii="Times New Roman" w:hAnsi="Times New Roman" w:cs="Times New Roman"/>
          <w:sz w:val="24"/>
          <w:szCs w:val="24"/>
        </w:rPr>
        <w:t xml:space="preserve"> solicitar al </w:t>
      </w:r>
      <w:r w:rsidR="00391FE3" w:rsidRPr="00C76442">
        <w:rPr>
          <w:rFonts w:ascii="Times New Roman" w:hAnsi="Times New Roman" w:cs="Times New Roman"/>
          <w:sz w:val="24"/>
          <w:szCs w:val="24"/>
        </w:rPr>
        <w:t>M</w:t>
      </w:r>
      <w:r w:rsidR="005F55E1" w:rsidRPr="00C76442">
        <w:rPr>
          <w:rFonts w:ascii="Times New Roman" w:hAnsi="Times New Roman" w:cs="Times New Roman"/>
          <w:sz w:val="24"/>
          <w:szCs w:val="24"/>
        </w:rPr>
        <w:t xml:space="preserve">inisterio de </w:t>
      </w:r>
      <w:r w:rsidR="00391FE3" w:rsidRPr="00C76442">
        <w:rPr>
          <w:rFonts w:ascii="Times New Roman" w:hAnsi="Times New Roman" w:cs="Times New Roman"/>
          <w:sz w:val="24"/>
          <w:szCs w:val="24"/>
        </w:rPr>
        <w:t>G</w:t>
      </w:r>
      <w:r w:rsidR="007A77AD" w:rsidRPr="00C76442">
        <w:rPr>
          <w:rFonts w:ascii="Times New Roman" w:hAnsi="Times New Roman" w:cs="Times New Roman"/>
          <w:sz w:val="24"/>
          <w:szCs w:val="24"/>
        </w:rPr>
        <w:t>obierno</w:t>
      </w:r>
      <w:r w:rsidR="005F55E1" w:rsidRPr="00C76442">
        <w:rPr>
          <w:rFonts w:ascii="Times New Roman" w:hAnsi="Times New Roman" w:cs="Times New Roman"/>
          <w:sz w:val="24"/>
          <w:szCs w:val="24"/>
        </w:rPr>
        <w:t xml:space="preserve"> una concesión minera, lo cual está por demás fuera de su ámbito de competencias ya que el organismo competente es</w:t>
      </w:r>
      <w:r w:rsidR="00CB04F9" w:rsidRPr="00C76442">
        <w:rPr>
          <w:rFonts w:ascii="Times New Roman" w:hAnsi="Times New Roman" w:cs="Times New Roman"/>
          <w:sz w:val="24"/>
          <w:szCs w:val="24"/>
        </w:rPr>
        <w:t xml:space="preserve"> el ministerio de minería.</w:t>
      </w:r>
    </w:p>
    <w:p w:rsidR="005F55E1" w:rsidRPr="00C76442" w:rsidRDefault="00462E9C"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225345" w:rsidRPr="00C76442">
        <w:rPr>
          <w:rFonts w:ascii="Times New Roman" w:hAnsi="Times New Roman" w:cs="Times New Roman"/>
          <w:sz w:val="24"/>
          <w:szCs w:val="24"/>
        </w:rPr>
        <w:t xml:space="preserve">La competencia para </w:t>
      </w:r>
      <w:r w:rsidR="00444489" w:rsidRPr="00C76442">
        <w:rPr>
          <w:rFonts w:ascii="Times New Roman" w:hAnsi="Times New Roman" w:cs="Times New Roman"/>
          <w:noProof/>
          <w:sz w:val="24"/>
          <w:szCs w:val="24"/>
        </w:rPr>
        <w:t>Gordillo (2013)</w:t>
      </w:r>
      <w:r w:rsidR="00AF42A6" w:rsidRPr="00C76442">
        <w:rPr>
          <w:rFonts w:ascii="Times New Roman" w:hAnsi="Times New Roman" w:cs="Times New Roman"/>
          <w:sz w:val="24"/>
          <w:szCs w:val="24"/>
        </w:rPr>
        <w:t xml:space="preserve"> es la capacidad leg</w:t>
      </w:r>
      <w:r w:rsidR="0056532F" w:rsidRPr="00C76442">
        <w:rPr>
          <w:rFonts w:ascii="Times New Roman" w:hAnsi="Times New Roman" w:cs="Times New Roman"/>
          <w:sz w:val="24"/>
          <w:szCs w:val="24"/>
        </w:rPr>
        <w:t>í</w:t>
      </w:r>
      <w:r w:rsidR="00AF42A6" w:rsidRPr="00C76442">
        <w:rPr>
          <w:rFonts w:ascii="Times New Roman" w:hAnsi="Times New Roman" w:cs="Times New Roman"/>
          <w:sz w:val="24"/>
          <w:szCs w:val="24"/>
        </w:rPr>
        <w:t xml:space="preserve">tima que tienen los distintos organismos para actuar y ejercer </w:t>
      </w:r>
      <w:r w:rsidR="00CB04F9" w:rsidRPr="00C76442">
        <w:rPr>
          <w:rFonts w:ascii="Times New Roman" w:hAnsi="Times New Roman" w:cs="Times New Roman"/>
          <w:sz w:val="24"/>
          <w:szCs w:val="24"/>
        </w:rPr>
        <w:t>su facultad</w:t>
      </w:r>
      <w:r w:rsidR="00AF42A6" w:rsidRPr="00C76442">
        <w:rPr>
          <w:rFonts w:ascii="Times New Roman" w:hAnsi="Times New Roman" w:cs="Times New Roman"/>
          <w:sz w:val="24"/>
          <w:szCs w:val="24"/>
        </w:rPr>
        <w:t>.</w:t>
      </w:r>
    </w:p>
    <w:p w:rsidR="00BF2FA6" w:rsidRPr="00C76442" w:rsidRDefault="00462E9C"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lastRenderedPageBreak/>
        <w:t xml:space="preserve">     </w:t>
      </w:r>
      <w:r w:rsidR="00377A72" w:rsidRPr="00C76442">
        <w:rPr>
          <w:rFonts w:ascii="Times New Roman" w:hAnsi="Times New Roman" w:cs="Times New Roman"/>
          <w:sz w:val="24"/>
          <w:szCs w:val="24"/>
        </w:rPr>
        <w:t xml:space="preserve">Para </w:t>
      </w:r>
      <w:proofErr w:type="spellStart"/>
      <w:r w:rsidR="00377A72" w:rsidRPr="00C76442">
        <w:rPr>
          <w:rFonts w:ascii="Times New Roman" w:hAnsi="Times New Roman" w:cs="Times New Roman"/>
          <w:sz w:val="24"/>
          <w:szCs w:val="24"/>
        </w:rPr>
        <w:t>Cassagne</w:t>
      </w:r>
      <w:proofErr w:type="spellEnd"/>
      <w:r w:rsidR="00377A72" w:rsidRPr="00C76442">
        <w:rPr>
          <w:rFonts w:ascii="Times New Roman" w:hAnsi="Times New Roman" w:cs="Times New Roman"/>
          <w:noProof/>
          <w:sz w:val="24"/>
          <w:szCs w:val="24"/>
        </w:rPr>
        <w:t xml:space="preserve"> (2002) </w:t>
      </w:r>
      <w:r w:rsidR="00566449" w:rsidRPr="00C76442">
        <w:rPr>
          <w:rFonts w:ascii="Times New Roman" w:hAnsi="Times New Roman" w:cs="Times New Roman"/>
          <w:sz w:val="24"/>
          <w:szCs w:val="24"/>
        </w:rPr>
        <w:t xml:space="preserve">el concepto de competencia se circunscribe </w:t>
      </w:r>
      <w:r w:rsidR="00142329" w:rsidRPr="00C76442">
        <w:rPr>
          <w:rFonts w:ascii="Times New Roman" w:hAnsi="Times New Roman" w:cs="Times New Roman"/>
          <w:sz w:val="24"/>
          <w:szCs w:val="24"/>
        </w:rPr>
        <w:t xml:space="preserve">a la medida de potestad o a las funcionas que le son otorgadas a cada órgano </w:t>
      </w:r>
      <w:r w:rsidR="009C675C" w:rsidRPr="00C76442">
        <w:rPr>
          <w:rFonts w:ascii="Times New Roman" w:hAnsi="Times New Roman" w:cs="Times New Roman"/>
          <w:sz w:val="24"/>
          <w:szCs w:val="24"/>
        </w:rPr>
        <w:t>administrativo,</w:t>
      </w:r>
      <w:r w:rsidR="00377A72" w:rsidRPr="00C76442">
        <w:rPr>
          <w:rFonts w:ascii="Times New Roman" w:hAnsi="Times New Roman" w:cs="Times New Roman"/>
          <w:sz w:val="24"/>
          <w:szCs w:val="24"/>
        </w:rPr>
        <w:t xml:space="preserve"> sin obviar las facultades que le corresponden a la persona jurídica del </w:t>
      </w:r>
      <w:r w:rsidR="00391FE3" w:rsidRPr="00C76442">
        <w:rPr>
          <w:rFonts w:ascii="Times New Roman" w:hAnsi="Times New Roman" w:cs="Times New Roman"/>
          <w:sz w:val="24"/>
          <w:szCs w:val="24"/>
        </w:rPr>
        <w:t>E</w:t>
      </w:r>
      <w:r w:rsidR="00377A72" w:rsidRPr="00C76442">
        <w:rPr>
          <w:rFonts w:ascii="Times New Roman" w:hAnsi="Times New Roman" w:cs="Times New Roman"/>
          <w:sz w:val="24"/>
          <w:szCs w:val="24"/>
        </w:rPr>
        <w:t>stado.</w:t>
      </w:r>
    </w:p>
    <w:p w:rsidR="00831F94" w:rsidRPr="00C76442" w:rsidRDefault="00462E9C" w:rsidP="00831F9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831F94" w:rsidRPr="00C76442">
        <w:rPr>
          <w:rFonts w:ascii="Times New Roman" w:hAnsi="Times New Roman" w:cs="Times New Roman"/>
          <w:sz w:val="24"/>
          <w:szCs w:val="24"/>
        </w:rPr>
        <w:t xml:space="preserve">El COA, define a la competencia como la medida en la que el ordenamiento positivo habilitan las actuaciones de los órganos administrativos, además clasifica los tipos de competencia entendidos a la actualidad, materia, territorio, tiempo y grado </w:t>
      </w:r>
      <w:r w:rsidR="00831F94" w:rsidRPr="00C76442">
        <w:rPr>
          <w:rFonts w:ascii="Times New Roman" w:hAnsi="Times New Roman" w:cs="Times New Roman"/>
          <w:noProof/>
          <w:sz w:val="24"/>
          <w:szCs w:val="24"/>
        </w:rPr>
        <w:t xml:space="preserve">(Código Orgánico Administrativo, 2017, </w:t>
      </w:r>
      <w:r w:rsidR="00084FBD" w:rsidRPr="00C76442">
        <w:rPr>
          <w:rFonts w:ascii="Times New Roman" w:hAnsi="Times New Roman" w:cs="Times New Roman"/>
          <w:noProof/>
          <w:sz w:val="24"/>
          <w:szCs w:val="24"/>
        </w:rPr>
        <w:t>A</w:t>
      </w:r>
      <w:r w:rsidR="00831F94" w:rsidRPr="00C76442">
        <w:rPr>
          <w:rFonts w:ascii="Times New Roman" w:hAnsi="Times New Roman" w:cs="Times New Roman"/>
          <w:noProof/>
          <w:sz w:val="24"/>
          <w:szCs w:val="24"/>
        </w:rPr>
        <w:t>rt 65).</w:t>
      </w:r>
    </w:p>
    <w:p w:rsidR="00377A72" w:rsidRPr="00C76442" w:rsidRDefault="00462E9C"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377A72" w:rsidRPr="00C76442">
        <w:rPr>
          <w:rFonts w:ascii="Times New Roman" w:hAnsi="Times New Roman" w:cs="Times New Roman"/>
          <w:sz w:val="24"/>
          <w:szCs w:val="24"/>
        </w:rPr>
        <w:t xml:space="preserve">Por lo tanto, la competencia es la capacidad que tienen los órganos del </w:t>
      </w:r>
      <w:r w:rsidR="00391FE3" w:rsidRPr="00C76442">
        <w:rPr>
          <w:rFonts w:ascii="Times New Roman" w:hAnsi="Times New Roman" w:cs="Times New Roman"/>
          <w:sz w:val="24"/>
          <w:szCs w:val="24"/>
        </w:rPr>
        <w:t>E</w:t>
      </w:r>
      <w:r w:rsidR="00377A72" w:rsidRPr="00C76442">
        <w:rPr>
          <w:rFonts w:ascii="Times New Roman" w:hAnsi="Times New Roman" w:cs="Times New Roman"/>
          <w:sz w:val="24"/>
          <w:szCs w:val="24"/>
        </w:rPr>
        <w:t xml:space="preserve">stado y el </w:t>
      </w:r>
      <w:r w:rsidR="00FA03E2">
        <w:rPr>
          <w:rFonts w:ascii="Times New Roman" w:hAnsi="Times New Roman" w:cs="Times New Roman"/>
          <w:sz w:val="24"/>
          <w:szCs w:val="24"/>
        </w:rPr>
        <w:t>E</w:t>
      </w:r>
      <w:r w:rsidR="00377A72" w:rsidRPr="00C76442">
        <w:rPr>
          <w:rFonts w:ascii="Times New Roman" w:hAnsi="Times New Roman" w:cs="Times New Roman"/>
          <w:sz w:val="24"/>
          <w:szCs w:val="24"/>
        </w:rPr>
        <w:t xml:space="preserve">stado mismo para ejercer sus </w:t>
      </w:r>
      <w:r w:rsidR="009C675C" w:rsidRPr="00C76442">
        <w:rPr>
          <w:rFonts w:ascii="Times New Roman" w:hAnsi="Times New Roman" w:cs="Times New Roman"/>
          <w:sz w:val="24"/>
          <w:szCs w:val="24"/>
        </w:rPr>
        <w:t>legítimas</w:t>
      </w:r>
      <w:r w:rsidR="00377A72" w:rsidRPr="00C76442">
        <w:rPr>
          <w:rFonts w:ascii="Times New Roman" w:hAnsi="Times New Roman" w:cs="Times New Roman"/>
          <w:sz w:val="24"/>
          <w:szCs w:val="24"/>
        </w:rPr>
        <w:t xml:space="preserve"> actuaciones.</w:t>
      </w:r>
    </w:p>
    <w:p w:rsidR="00462E9C" w:rsidRPr="00C76442" w:rsidRDefault="00462E9C"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2D7837" w:rsidRPr="00C76442">
        <w:rPr>
          <w:rFonts w:ascii="Times New Roman" w:hAnsi="Times New Roman" w:cs="Times New Roman"/>
          <w:sz w:val="24"/>
          <w:szCs w:val="24"/>
        </w:rPr>
        <w:t>C</w:t>
      </w:r>
      <w:r w:rsidRPr="00C76442">
        <w:rPr>
          <w:rFonts w:ascii="Times New Roman" w:hAnsi="Times New Roman" w:cs="Times New Roman"/>
          <w:sz w:val="24"/>
          <w:szCs w:val="24"/>
        </w:rPr>
        <w:t>omo se mencionó anteriormente, la competencia puede clasificarse en razones de</w:t>
      </w:r>
      <w:r w:rsidR="00391FE3" w:rsidRPr="00C76442">
        <w:rPr>
          <w:rFonts w:ascii="Times New Roman" w:hAnsi="Times New Roman" w:cs="Times New Roman"/>
          <w:sz w:val="24"/>
          <w:szCs w:val="24"/>
        </w:rPr>
        <w:t>:</w:t>
      </w:r>
      <w:r w:rsidRPr="00C76442">
        <w:rPr>
          <w:rFonts w:ascii="Times New Roman" w:hAnsi="Times New Roman" w:cs="Times New Roman"/>
          <w:sz w:val="24"/>
          <w:szCs w:val="24"/>
        </w:rPr>
        <w:t xml:space="preserve"> grado, al establecerse la administración </w:t>
      </w:r>
      <w:r w:rsidR="00C02395" w:rsidRPr="00C76442">
        <w:rPr>
          <w:rFonts w:ascii="Times New Roman" w:hAnsi="Times New Roman" w:cs="Times New Roman"/>
          <w:sz w:val="24"/>
          <w:szCs w:val="24"/>
        </w:rPr>
        <w:t>pública</w:t>
      </w:r>
      <w:r w:rsidRPr="00C76442">
        <w:rPr>
          <w:rFonts w:ascii="Times New Roman" w:hAnsi="Times New Roman" w:cs="Times New Roman"/>
          <w:sz w:val="24"/>
          <w:szCs w:val="24"/>
        </w:rPr>
        <w:t xml:space="preserve"> en una estructura </w:t>
      </w:r>
      <w:r w:rsidR="00C02395" w:rsidRPr="00C76442">
        <w:rPr>
          <w:rFonts w:ascii="Times New Roman" w:hAnsi="Times New Roman" w:cs="Times New Roman"/>
          <w:sz w:val="24"/>
          <w:szCs w:val="24"/>
        </w:rPr>
        <w:t>jerárquica</w:t>
      </w:r>
      <w:r w:rsidRPr="00C76442">
        <w:rPr>
          <w:rFonts w:ascii="Times New Roman" w:hAnsi="Times New Roman" w:cs="Times New Roman"/>
          <w:sz w:val="24"/>
          <w:szCs w:val="24"/>
        </w:rPr>
        <w:t xml:space="preserve">, </w:t>
      </w:r>
      <w:r w:rsidR="00C02395" w:rsidRPr="00C76442">
        <w:rPr>
          <w:rFonts w:ascii="Times New Roman" w:hAnsi="Times New Roman" w:cs="Times New Roman"/>
          <w:sz w:val="24"/>
          <w:szCs w:val="24"/>
        </w:rPr>
        <w:t xml:space="preserve">cada órgano administrativo adquiere una posición concebida en una estructura piramidal de la cual se emanará el acto administrativo; lugar, se refiere a la circunscripción territorial en la cual está facultado el órgano para actuar; tiempo, se relaciona a la duración de la competencia, para resolver el trámite  y materia; según la cual un órgano especializado ha sido facultado legalmente para resolver sobre un tema </w:t>
      </w:r>
      <w:sdt>
        <w:sdtPr>
          <w:rPr>
            <w:rFonts w:ascii="Times New Roman" w:hAnsi="Times New Roman" w:cs="Times New Roman"/>
            <w:sz w:val="24"/>
            <w:szCs w:val="24"/>
          </w:rPr>
          <w:id w:val="-1916772793"/>
          <w:citation/>
        </w:sdtPr>
        <w:sdtContent>
          <w:r w:rsidR="00C02395" w:rsidRPr="00C76442">
            <w:rPr>
              <w:rFonts w:ascii="Times New Roman" w:hAnsi="Times New Roman" w:cs="Times New Roman"/>
              <w:sz w:val="24"/>
              <w:szCs w:val="24"/>
            </w:rPr>
            <w:fldChar w:fldCharType="begin"/>
          </w:r>
          <w:r w:rsidR="00C02395" w:rsidRPr="00C76442">
            <w:rPr>
              <w:rFonts w:ascii="Times New Roman" w:hAnsi="Times New Roman" w:cs="Times New Roman"/>
              <w:sz w:val="24"/>
              <w:szCs w:val="24"/>
            </w:rPr>
            <w:instrText xml:space="preserve"> CITATION Cas02 \l 3082 </w:instrText>
          </w:r>
          <w:r w:rsidR="00C02395"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(Cassagne, 2002)</w:t>
          </w:r>
          <w:r w:rsidR="00C02395" w:rsidRPr="00C76442">
            <w:rPr>
              <w:rFonts w:ascii="Times New Roman" w:hAnsi="Times New Roman" w:cs="Times New Roman"/>
              <w:sz w:val="24"/>
              <w:szCs w:val="24"/>
            </w:rPr>
            <w:fldChar w:fldCharType="end"/>
          </w:r>
        </w:sdtContent>
      </w:sdt>
      <w:r w:rsidR="004D43A7" w:rsidRPr="00C76442">
        <w:rPr>
          <w:rFonts w:ascii="Times New Roman" w:hAnsi="Times New Roman" w:cs="Times New Roman"/>
          <w:sz w:val="24"/>
          <w:szCs w:val="24"/>
        </w:rPr>
        <w:t>.</w:t>
      </w:r>
    </w:p>
    <w:p w:rsidR="00C02395" w:rsidRPr="00C76442" w:rsidRDefault="00781214"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A95C2C" w:rsidRPr="00C76442">
        <w:rPr>
          <w:rFonts w:ascii="Times New Roman" w:hAnsi="Times New Roman" w:cs="Times New Roman"/>
          <w:sz w:val="24"/>
          <w:szCs w:val="24"/>
        </w:rPr>
        <w:t xml:space="preserve">De no cumplirse con el requisito de competencia, el administrado se </w:t>
      </w:r>
      <w:r w:rsidRPr="00C76442">
        <w:rPr>
          <w:rFonts w:ascii="Times New Roman" w:hAnsi="Times New Roman" w:cs="Times New Roman"/>
          <w:sz w:val="24"/>
          <w:szCs w:val="24"/>
        </w:rPr>
        <w:t>arriesgará</w:t>
      </w:r>
      <w:r w:rsidR="00A95C2C" w:rsidRPr="00C76442">
        <w:rPr>
          <w:rFonts w:ascii="Times New Roman" w:hAnsi="Times New Roman" w:cs="Times New Roman"/>
          <w:sz w:val="24"/>
          <w:szCs w:val="24"/>
        </w:rPr>
        <w:t xml:space="preserve"> a que el acto, ya sea tácito o expreso, que produzca su petición, nazca con vicios de nulidad que no permitirán su ejecución.</w:t>
      </w:r>
    </w:p>
    <w:p w:rsidR="00AF42A6" w:rsidRPr="00C76442" w:rsidRDefault="00781214"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A95C2C" w:rsidRPr="00C76442">
        <w:rPr>
          <w:rFonts w:ascii="Times New Roman" w:hAnsi="Times New Roman" w:cs="Times New Roman"/>
          <w:sz w:val="24"/>
          <w:szCs w:val="24"/>
        </w:rPr>
        <w:t>Al respecto,</w:t>
      </w:r>
      <w:r w:rsidR="00AF42A6" w:rsidRPr="00C76442">
        <w:rPr>
          <w:rFonts w:ascii="Times New Roman" w:hAnsi="Times New Roman" w:cs="Times New Roman"/>
          <w:sz w:val="24"/>
          <w:szCs w:val="24"/>
        </w:rPr>
        <w:t xml:space="preserve"> </w:t>
      </w:r>
      <w:r w:rsidR="00A95C2C" w:rsidRPr="00C76442">
        <w:rPr>
          <w:rFonts w:ascii="Times New Roman" w:hAnsi="Times New Roman" w:cs="Times New Roman"/>
          <w:sz w:val="24"/>
          <w:szCs w:val="24"/>
        </w:rPr>
        <w:t xml:space="preserve">el </w:t>
      </w:r>
      <w:r w:rsidR="00A95C2C" w:rsidRPr="00C76442">
        <w:rPr>
          <w:rFonts w:ascii="Times New Roman" w:hAnsi="Times New Roman" w:cs="Times New Roman"/>
          <w:noProof/>
          <w:sz w:val="24"/>
          <w:szCs w:val="24"/>
        </w:rPr>
        <w:t>Estatuto del Régimen de la Función Ejecutiva, (2018)</w:t>
      </w:r>
      <w:r w:rsidR="003C7646" w:rsidRPr="00C76442">
        <w:rPr>
          <w:rFonts w:ascii="Times New Roman" w:hAnsi="Times New Roman" w:cs="Times New Roman"/>
          <w:sz w:val="24"/>
          <w:szCs w:val="24"/>
        </w:rPr>
        <w:t xml:space="preserve">, </w:t>
      </w:r>
      <w:r w:rsidR="00AF42A6" w:rsidRPr="00C76442">
        <w:rPr>
          <w:rFonts w:ascii="Times New Roman" w:hAnsi="Times New Roman" w:cs="Times New Roman"/>
          <w:sz w:val="24"/>
          <w:szCs w:val="24"/>
        </w:rPr>
        <w:t xml:space="preserve">establece explícitamente que de </w:t>
      </w:r>
      <w:r w:rsidR="007A77AD" w:rsidRPr="00C76442">
        <w:rPr>
          <w:rFonts w:ascii="Times New Roman" w:hAnsi="Times New Roman" w:cs="Times New Roman"/>
          <w:sz w:val="24"/>
          <w:szCs w:val="24"/>
        </w:rPr>
        <w:t>verificarse</w:t>
      </w:r>
      <w:r w:rsidR="00AF42A6" w:rsidRPr="00C76442">
        <w:rPr>
          <w:rFonts w:ascii="Times New Roman" w:hAnsi="Times New Roman" w:cs="Times New Roman"/>
          <w:sz w:val="24"/>
          <w:szCs w:val="24"/>
        </w:rPr>
        <w:t xml:space="preserve"> que el organismo es manifiestamente incompetente para resolver </w:t>
      </w:r>
      <w:r w:rsidR="007A77AD" w:rsidRPr="00C76442">
        <w:rPr>
          <w:rFonts w:ascii="Times New Roman" w:hAnsi="Times New Roman" w:cs="Times New Roman"/>
          <w:sz w:val="24"/>
          <w:szCs w:val="24"/>
        </w:rPr>
        <w:t>las pet</w:t>
      </w:r>
      <w:r w:rsidR="00CD7B7B" w:rsidRPr="00C76442">
        <w:rPr>
          <w:rFonts w:ascii="Times New Roman" w:hAnsi="Times New Roman" w:cs="Times New Roman"/>
          <w:sz w:val="24"/>
          <w:szCs w:val="24"/>
        </w:rPr>
        <w:t xml:space="preserve">iciones o reclamaciones de los administrados, se deberá declarar el archivo, y </w:t>
      </w:r>
      <w:r w:rsidR="007A77AD" w:rsidRPr="00C76442">
        <w:rPr>
          <w:rFonts w:ascii="Times New Roman" w:hAnsi="Times New Roman" w:cs="Times New Roman"/>
          <w:sz w:val="24"/>
          <w:szCs w:val="24"/>
        </w:rPr>
        <w:t>notificarse</w:t>
      </w:r>
      <w:r w:rsidR="00CD7B7B" w:rsidRPr="00C76442">
        <w:rPr>
          <w:rFonts w:ascii="Times New Roman" w:hAnsi="Times New Roman" w:cs="Times New Roman"/>
          <w:sz w:val="24"/>
          <w:szCs w:val="24"/>
        </w:rPr>
        <w:t xml:space="preserve"> al administrado. </w:t>
      </w:r>
      <w:r w:rsidR="00CD7B7B" w:rsidRPr="00C76442">
        <w:rPr>
          <w:rFonts w:ascii="Times New Roman" w:hAnsi="Times New Roman" w:cs="Times New Roman"/>
          <w:b/>
          <w:sz w:val="24"/>
          <w:szCs w:val="24"/>
        </w:rPr>
        <w:t xml:space="preserve">No aplicará el silencio administrativo si el funcionario a quien va </w:t>
      </w:r>
      <w:r w:rsidR="007A77AD" w:rsidRPr="00C76442">
        <w:rPr>
          <w:rFonts w:ascii="Times New Roman" w:hAnsi="Times New Roman" w:cs="Times New Roman"/>
          <w:b/>
          <w:sz w:val="24"/>
          <w:szCs w:val="24"/>
        </w:rPr>
        <w:t>dirigido</w:t>
      </w:r>
      <w:r w:rsidR="00CD7B7B" w:rsidRPr="00C76442">
        <w:rPr>
          <w:rFonts w:ascii="Times New Roman" w:hAnsi="Times New Roman" w:cs="Times New Roman"/>
          <w:b/>
          <w:sz w:val="24"/>
          <w:szCs w:val="24"/>
        </w:rPr>
        <w:t xml:space="preserve"> la petición es incompetente para resolverla.</w:t>
      </w:r>
      <w:r w:rsidR="00584F97" w:rsidRPr="00C76442">
        <w:rPr>
          <w:rFonts w:ascii="Times New Roman" w:hAnsi="Times New Roman" w:cs="Times New Roman"/>
          <w:b/>
          <w:sz w:val="24"/>
          <w:szCs w:val="24"/>
        </w:rPr>
        <w:t xml:space="preserve"> </w:t>
      </w:r>
      <w:r w:rsidR="00584F97" w:rsidRPr="00C76442">
        <w:rPr>
          <w:rFonts w:ascii="Times New Roman" w:hAnsi="Times New Roman" w:cs="Times New Roman"/>
          <w:sz w:val="24"/>
          <w:szCs w:val="24"/>
        </w:rPr>
        <w:t>(El subrayado es propio)</w:t>
      </w:r>
      <w:r w:rsidR="00A95C2C" w:rsidRPr="00C76442">
        <w:rPr>
          <w:rFonts w:ascii="Times New Roman" w:hAnsi="Times New Roman" w:cs="Times New Roman"/>
          <w:noProof/>
          <w:sz w:val="24"/>
          <w:szCs w:val="24"/>
        </w:rPr>
        <w:t xml:space="preserve"> (Estatuto del Régimen de la Función Ejecutiva, 2018, </w:t>
      </w:r>
      <w:r w:rsidR="00084FBD" w:rsidRPr="00C76442">
        <w:rPr>
          <w:rFonts w:ascii="Times New Roman" w:hAnsi="Times New Roman" w:cs="Times New Roman"/>
          <w:noProof/>
          <w:sz w:val="24"/>
          <w:szCs w:val="24"/>
        </w:rPr>
        <w:t>A</w:t>
      </w:r>
      <w:r w:rsidR="00A95C2C" w:rsidRPr="00C76442">
        <w:rPr>
          <w:rFonts w:ascii="Times New Roman" w:hAnsi="Times New Roman" w:cs="Times New Roman"/>
          <w:noProof/>
          <w:sz w:val="24"/>
          <w:szCs w:val="24"/>
        </w:rPr>
        <w:t>rt.87).</w:t>
      </w:r>
    </w:p>
    <w:p w:rsidR="00A95C2C" w:rsidRPr="00C76442" w:rsidRDefault="00781214"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A95C2C" w:rsidRPr="00C76442">
        <w:rPr>
          <w:rFonts w:ascii="Times New Roman" w:hAnsi="Times New Roman" w:cs="Times New Roman"/>
          <w:sz w:val="24"/>
          <w:szCs w:val="24"/>
        </w:rPr>
        <w:t xml:space="preserve">Por otro lado, el COA, establece que a la incompetencia </w:t>
      </w:r>
      <w:proofErr w:type="gramStart"/>
      <w:r w:rsidR="00A95C2C" w:rsidRPr="00C76442">
        <w:rPr>
          <w:rFonts w:ascii="Times New Roman" w:hAnsi="Times New Roman" w:cs="Times New Roman"/>
          <w:sz w:val="24"/>
          <w:szCs w:val="24"/>
        </w:rPr>
        <w:t>en razón de</w:t>
      </w:r>
      <w:proofErr w:type="gramEnd"/>
      <w:r w:rsidR="00A95C2C" w:rsidRPr="00C76442">
        <w:rPr>
          <w:rFonts w:ascii="Times New Roman" w:hAnsi="Times New Roman" w:cs="Times New Roman"/>
          <w:sz w:val="24"/>
          <w:szCs w:val="24"/>
        </w:rPr>
        <w:t xml:space="preserve"> materia, territorio y tiempo como una causal de nulidad que vicia el act</w:t>
      </w:r>
      <w:r w:rsidR="00C91768" w:rsidRPr="00C76442">
        <w:rPr>
          <w:rFonts w:ascii="Times New Roman" w:hAnsi="Times New Roman" w:cs="Times New Roman"/>
          <w:sz w:val="24"/>
          <w:szCs w:val="24"/>
        </w:rPr>
        <w:t>o</w:t>
      </w:r>
      <w:r w:rsidR="00A95C2C" w:rsidRPr="00C76442">
        <w:rPr>
          <w:rFonts w:ascii="Times New Roman" w:hAnsi="Times New Roman" w:cs="Times New Roman"/>
          <w:sz w:val="24"/>
          <w:szCs w:val="24"/>
        </w:rPr>
        <w:t xml:space="preserve"> administrativo, excluyendo a la incompetencia por grado que se entendería convalidable </w:t>
      </w:r>
      <w:r w:rsidR="00A95C2C" w:rsidRPr="00C76442">
        <w:rPr>
          <w:rFonts w:ascii="Times New Roman" w:hAnsi="Times New Roman" w:cs="Times New Roman"/>
          <w:noProof/>
          <w:sz w:val="24"/>
          <w:szCs w:val="24"/>
        </w:rPr>
        <w:t xml:space="preserve">(Código Orgánico Administrativo, 2017, </w:t>
      </w:r>
      <w:r w:rsidR="00084FBD" w:rsidRPr="00C76442">
        <w:rPr>
          <w:rFonts w:ascii="Times New Roman" w:hAnsi="Times New Roman" w:cs="Times New Roman"/>
          <w:noProof/>
          <w:sz w:val="24"/>
          <w:szCs w:val="24"/>
        </w:rPr>
        <w:t>A</w:t>
      </w:r>
      <w:r w:rsidR="00A95C2C" w:rsidRPr="00C76442">
        <w:rPr>
          <w:rFonts w:ascii="Times New Roman" w:hAnsi="Times New Roman" w:cs="Times New Roman"/>
          <w:noProof/>
          <w:sz w:val="24"/>
          <w:szCs w:val="24"/>
        </w:rPr>
        <w:t>rt.1</w:t>
      </w:r>
      <w:r w:rsidR="004D3709" w:rsidRPr="00C76442">
        <w:rPr>
          <w:rFonts w:ascii="Times New Roman" w:hAnsi="Times New Roman" w:cs="Times New Roman"/>
          <w:noProof/>
          <w:sz w:val="24"/>
          <w:szCs w:val="24"/>
        </w:rPr>
        <w:t>05</w:t>
      </w:r>
      <w:r w:rsidR="00A95C2C" w:rsidRPr="00C76442">
        <w:rPr>
          <w:rFonts w:ascii="Times New Roman" w:hAnsi="Times New Roman" w:cs="Times New Roman"/>
          <w:noProof/>
          <w:sz w:val="24"/>
          <w:szCs w:val="24"/>
        </w:rPr>
        <w:t>)</w:t>
      </w:r>
      <w:r w:rsidR="004D3709" w:rsidRPr="00C76442">
        <w:rPr>
          <w:rFonts w:ascii="Times New Roman" w:hAnsi="Times New Roman" w:cs="Times New Roman"/>
          <w:noProof/>
          <w:sz w:val="24"/>
          <w:szCs w:val="24"/>
        </w:rPr>
        <w:t>.</w:t>
      </w:r>
    </w:p>
    <w:p w:rsidR="00781214" w:rsidRPr="00C76442" w:rsidRDefault="00781214" w:rsidP="00EF2A04">
      <w:pPr>
        <w:spacing w:line="360" w:lineRule="auto"/>
        <w:jc w:val="both"/>
        <w:rPr>
          <w:rFonts w:ascii="Times New Roman" w:hAnsi="Times New Roman" w:cs="Times New Roman"/>
          <w:noProof/>
          <w:sz w:val="24"/>
          <w:szCs w:val="24"/>
        </w:rPr>
      </w:pPr>
      <w:r w:rsidRPr="00C76442">
        <w:rPr>
          <w:rFonts w:ascii="Times New Roman" w:hAnsi="Times New Roman" w:cs="Times New Roman"/>
          <w:sz w:val="24"/>
          <w:szCs w:val="24"/>
        </w:rPr>
        <w:t xml:space="preserve">     </w:t>
      </w:r>
      <w:r w:rsidR="00584F97" w:rsidRPr="00C76442">
        <w:rPr>
          <w:rFonts w:ascii="Times New Roman" w:hAnsi="Times New Roman" w:cs="Times New Roman"/>
          <w:sz w:val="24"/>
          <w:szCs w:val="24"/>
        </w:rPr>
        <w:t xml:space="preserve">Es importante resaltar que más allá de la doctrina la misma legislación establece la necesidad de la competencia, al resolver un petitorio. Es decir que si no se verifica tal por </w:t>
      </w:r>
      <w:r w:rsidR="00584F97" w:rsidRPr="00C76442">
        <w:rPr>
          <w:rFonts w:ascii="Times New Roman" w:hAnsi="Times New Roman" w:cs="Times New Roman"/>
          <w:sz w:val="24"/>
          <w:szCs w:val="24"/>
        </w:rPr>
        <w:lastRenderedPageBreak/>
        <w:t>orden explicita normativa no se podrá configurar el silencio administrativo</w:t>
      </w:r>
      <w:r w:rsidRPr="00C76442">
        <w:rPr>
          <w:rFonts w:ascii="Times New Roman" w:hAnsi="Times New Roman" w:cs="Times New Roman"/>
          <w:sz w:val="24"/>
          <w:szCs w:val="24"/>
        </w:rPr>
        <w:t>, porque nunca nacerá un acto regular</w:t>
      </w:r>
      <w:r w:rsidR="00584F97" w:rsidRPr="00C76442">
        <w:rPr>
          <w:rFonts w:ascii="Times New Roman" w:hAnsi="Times New Roman" w:cs="Times New Roman"/>
          <w:sz w:val="24"/>
          <w:szCs w:val="24"/>
        </w:rPr>
        <w:t>.</w:t>
      </w:r>
      <w:r w:rsidRPr="00C76442">
        <w:rPr>
          <w:rFonts w:ascii="Times New Roman" w:hAnsi="Times New Roman" w:cs="Times New Roman"/>
          <w:noProof/>
          <w:sz w:val="24"/>
          <w:szCs w:val="24"/>
        </w:rPr>
        <w:t xml:space="preserve"> </w:t>
      </w:r>
    </w:p>
    <w:p w:rsidR="00781214" w:rsidRPr="00C76442" w:rsidRDefault="0053675A" w:rsidP="0053675A">
      <w:pPr>
        <w:pStyle w:val="Ttulo3"/>
        <w:rPr>
          <w:rFonts w:ascii="Times New Roman" w:hAnsi="Times New Roman" w:cs="Times New Roman"/>
          <w:b/>
          <w:noProof/>
          <w:color w:val="auto"/>
          <w:sz w:val="28"/>
        </w:rPr>
      </w:pPr>
      <w:bookmarkStart w:id="36" w:name="_Toc2704919"/>
      <w:r w:rsidRPr="00C76442">
        <w:rPr>
          <w:rFonts w:ascii="Times New Roman" w:hAnsi="Times New Roman" w:cs="Times New Roman"/>
          <w:b/>
          <w:noProof/>
          <w:color w:val="auto"/>
          <w:sz w:val="28"/>
        </w:rPr>
        <w:t xml:space="preserve">2.1.3 </w:t>
      </w:r>
      <w:r w:rsidR="0046718F" w:rsidRPr="00C76442">
        <w:rPr>
          <w:rFonts w:ascii="Times New Roman" w:hAnsi="Times New Roman" w:cs="Times New Roman"/>
          <w:b/>
          <w:noProof/>
          <w:color w:val="auto"/>
          <w:sz w:val="28"/>
        </w:rPr>
        <w:t>L</w:t>
      </w:r>
      <w:r w:rsidR="00781214" w:rsidRPr="00C76442">
        <w:rPr>
          <w:rFonts w:ascii="Times New Roman" w:hAnsi="Times New Roman" w:cs="Times New Roman"/>
          <w:b/>
          <w:noProof/>
          <w:color w:val="auto"/>
          <w:sz w:val="28"/>
        </w:rPr>
        <w:t>a vía escogida por el administrado, debe ser la que la ley ha previsto para tal efecto</w:t>
      </w:r>
      <w:bookmarkEnd w:id="36"/>
    </w:p>
    <w:p w:rsidR="00DB2F71" w:rsidRPr="00C76442" w:rsidRDefault="0046718F" w:rsidP="00781214">
      <w:pPr>
        <w:spacing w:line="360" w:lineRule="auto"/>
        <w:jc w:val="both"/>
        <w:rPr>
          <w:rFonts w:ascii="Times New Roman" w:hAnsi="Times New Roman" w:cs="Times New Roman"/>
          <w:b/>
          <w:noProof/>
          <w:sz w:val="28"/>
          <w:szCs w:val="24"/>
        </w:rPr>
      </w:pPr>
      <w:r w:rsidRPr="00C76442">
        <w:rPr>
          <w:rFonts w:ascii="Times New Roman" w:hAnsi="Times New Roman" w:cs="Times New Roman"/>
          <w:noProof/>
          <w:sz w:val="24"/>
          <w:szCs w:val="24"/>
        </w:rPr>
        <w:t xml:space="preserve">     </w:t>
      </w:r>
      <w:r w:rsidR="00781214" w:rsidRPr="00C76442">
        <w:rPr>
          <w:rFonts w:ascii="Times New Roman" w:hAnsi="Times New Roman" w:cs="Times New Roman"/>
          <w:noProof/>
          <w:sz w:val="24"/>
          <w:szCs w:val="24"/>
        </w:rPr>
        <w:t xml:space="preserve">Al respecto, </w:t>
      </w:r>
      <w:r w:rsidR="00DB2F71" w:rsidRPr="00C76442">
        <w:rPr>
          <w:rFonts w:ascii="Times New Roman" w:hAnsi="Times New Roman" w:cs="Times New Roman"/>
          <w:noProof/>
          <w:sz w:val="24"/>
          <w:szCs w:val="24"/>
        </w:rPr>
        <w:t>Terán (2005)</w:t>
      </w:r>
      <w:r w:rsidRPr="00C76442">
        <w:rPr>
          <w:rFonts w:ascii="Times New Roman" w:hAnsi="Times New Roman" w:cs="Times New Roman"/>
          <w:noProof/>
          <w:sz w:val="24"/>
          <w:szCs w:val="24"/>
        </w:rPr>
        <w:t>, nos ilustra con un ejemplo interesante</w:t>
      </w:r>
      <w:r w:rsidR="00E41121" w:rsidRPr="00C76442">
        <w:rPr>
          <w:rFonts w:ascii="Times New Roman" w:hAnsi="Times New Roman" w:cs="Times New Roman"/>
          <w:noProof/>
          <w:sz w:val="24"/>
          <w:szCs w:val="24"/>
        </w:rPr>
        <w:t xml:space="preserve"> en el cual, si bien es cierto el adm</w:t>
      </w:r>
      <w:r w:rsidR="00FA03E2">
        <w:rPr>
          <w:rFonts w:ascii="Times New Roman" w:hAnsi="Times New Roman" w:cs="Times New Roman"/>
          <w:noProof/>
          <w:sz w:val="24"/>
          <w:szCs w:val="24"/>
        </w:rPr>
        <w:t>i</w:t>
      </w:r>
      <w:r w:rsidR="00E41121" w:rsidRPr="00C76442">
        <w:rPr>
          <w:rFonts w:ascii="Times New Roman" w:hAnsi="Times New Roman" w:cs="Times New Roman"/>
          <w:noProof/>
          <w:sz w:val="24"/>
          <w:szCs w:val="24"/>
        </w:rPr>
        <w:t xml:space="preserve">nistrado puede solicitar indemnizaciones al </w:t>
      </w:r>
      <w:r w:rsidR="00391FE3" w:rsidRPr="00C76442">
        <w:rPr>
          <w:rFonts w:ascii="Times New Roman" w:hAnsi="Times New Roman" w:cs="Times New Roman"/>
          <w:noProof/>
          <w:sz w:val="24"/>
          <w:szCs w:val="24"/>
        </w:rPr>
        <w:t>E</w:t>
      </w:r>
      <w:r w:rsidR="00E41121" w:rsidRPr="00C76442">
        <w:rPr>
          <w:rFonts w:ascii="Times New Roman" w:hAnsi="Times New Roman" w:cs="Times New Roman"/>
          <w:noProof/>
          <w:sz w:val="24"/>
          <w:szCs w:val="24"/>
        </w:rPr>
        <w:t>stado, las cuales se deben declarar y tramitar por vía judicial. El administrad</w:t>
      </w:r>
      <w:r w:rsidR="00584F97" w:rsidRPr="00C76442">
        <w:rPr>
          <w:rFonts w:ascii="Times New Roman" w:hAnsi="Times New Roman" w:cs="Times New Roman"/>
          <w:noProof/>
          <w:sz w:val="24"/>
          <w:szCs w:val="24"/>
        </w:rPr>
        <w:t>o</w:t>
      </w:r>
      <w:r w:rsidR="00E41121" w:rsidRPr="00C76442">
        <w:rPr>
          <w:rFonts w:ascii="Times New Roman" w:hAnsi="Times New Roman" w:cs="Times New Roman"/>
          <w:noProof/>
          <w:sz w:val="24"/>
          <w:szCs w:val="24"/>
        </w:rPr>
        <w:t xml:space="preserve"> no pue</w:t>
      </w:r>
      <w:r w:rsidR="00584F97" w:rsidRPr="00C76442">
        <w:rPr>
          <w:rFonts w:ascii="Times New Roman" w:hAnsi="Times New Roman" w:cs="Times New Roman"/>
          <w:noProof/>
          <w:sz w:val="24"/>
          <w:szCs w:val="24"/>
        </w:rPr>
        <w:t xml:space="preserve">de realizar esta petición a la </w:t>
      </w:r>
      <w:r w:rsidR="00391FE3" w:rsidRPr="00C76442">
        <w:rPr>
          <w:rFonts w:ascii="Times New Roman" w:hAnsi="Times New Roman" w:cs="Times New Roman"/>
          <w:noProof/>
          <w:sz w:val="24"/>
          <w:szCs w:val="24"/>
        </w:rPr>
        <w:t>Presidencia de la República</w:t>
      </w:r>
      <w:r w:rsidR="00E41121" w:rsidRPr="00C76442">
        <w:rPr>
          <w:rFonts w:ascii="Times New Roman" w:hAnsi="Times New Roman" w:cs="Times New Roman"/>
          <w:noProof/>
          <w:sz w:val="24"/>
          <w:szCs w:val="24"/>
        </w:rPr>
        <w:t xml:space="preserve"> y si no fue contestada entenderse que se le es concedida dicha indemnización.</w:t>
      </w:r>
    </w:p>
    <w:p w:rsidR="00584F97" w:rsidRPr="00C76442" w:rsidRDefault="0046718F" w:rsidP="00EF2A04">
      <w:pPr>
        <w:spacing w:line="360" w:lineRule="auto"/>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     </w:t>
      </w:r>
      <w:r w:rsidR="00584F97" w:rsidRPr="00C76442">
        <w:rPr>
          <w:rFonts w:ascii="Times New Roman" w:hAnsi="Times New Roman" w:cs="Times New Roman"/>
          <w:noProof/>
          <w:sz w:val="24"/>
          <w:szCs w:val="24"/>
        </w:rPr>
        <w:t xml:space="preserve">Con mucha razón se realiza esta distinción, sobre la vía adecuada para ejercer el derecho, </w:t>
      </w:r>
      <w:r w:rsidR="00391FE3" w:rsidRPr="00C76442">
        <w:rPr>
          <w:rFonts w:ascii="Times New Roman" w:hAnsi="Times New Roman" w:cs="Times New Roman"/>
          <w:noProof/>
          <w:sz w:val="24"/>
          <w:szCs w:val="24"/>
        </w:rPr>
        <w:t>p</w:t>
      </w:r>
      <w:r w:rsidR="00584F97" w:rsidRPr="00C76442">
        <w:rPr>
          <w:rFonts w:ascii="Times New Roman" w:hAnsi="Times New Roman" w:cs="Times New Roman"/>
          <w:noProof/>
          <w:sz w:val="24"/>
          <w:szCs w:val="24"/>
        </w:rPr>
        <w:t>ues como tal conlleva sus propias y naturales limitaciones, en este caso el procedimiento y la forma adecuadas para acceder al objeto especifico de la petición.</w:t>
      </w:r>
    </w:p>
    <w:p w:rsidR="0046718F" w:rsidRPr="00C76442" w:rsidRDefault="0046718F" w:rsidP="0046718F">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Por lo tanto, es necesario que para que opere el silencio administrativo</w:t>
      </w:r>
      <w:r w:rsidR="004B5789">
        <w:rPr>
          <w:rFonts w:ascii="Times New Roman" w:hAnsi="Times New Roman" w:cs="Times New Roman"/>
          <w:sz w:val="24"/>
          <w:szCs w:val="24"/>
        </w:rPr>
        <w:t>,</w:t>
      </w:r>
      <w:r w:rsidRPr="00C76442">
        <w:rPr>
          <w:rFonts w:ascii="Times New Roman" w:hAnsi="Times New Roman" w:cs="Times New Roman"/>
          <w:sz w:val="24"/>
          <w:szCs w:val="24"/>
        </w:rPr>
        <w:t xml:space="preserve"> la petición o reclamo </w:t>
      </w:r>
      <w:r w:rsidR="004B5789">
        <w:rPr>
          <w:rFonts w:ascii="Times New Roman" w:hAnsi="Times New Roman" w:cs="Times New Roman"/>
          <w:sz w:val="24"/>
          <w:szCs w:val="24"/>
        </w:rPr>
        <w:t>deba ser:</w:t>
      </w:r>
      <w:r w:rsidRPr="00C76442">
        <w:rPr>
          <w:rFonts w:ascii="Times New Roman" w:hAnsi="Times New Roman" w:cs="Times New Roman"/>
          <w:sz w:val="24"/>
          <w:szCs w:val="24"/>
        </w:rPr>
        <w:t xml:space="preserve"> a) realizada por quien tenga vinculación con el derecho del que se cree asistido y  pretende hacer valer frente al organismo</w:t>
      </w:r>
      <w:r w:rsidR="004B5789">
        <w:rPr>
          <w:rFonts w:ascii="Times New Roman" w:hAnsi="Times New Roman" w:cs="Times New Roman"/>
          <w:sz w:val="24"/>
          <w:szCs w:val="24"/>
        </w:rPr>
        <w:t>;</w:t>
      </w:r>
      <w:r w:rsidRPr="00C76442">
        <w:rPr>
          <w:rFonts w:ascii="Times New Roman" w:hAnsi="Times New Roman" w:cs="Times New Roman"/>
          <w:sz w:val="24"/>
          <w:szCs w:val="24"/>
        </w:rPr>
        <w:t xml:space="preserve"> b) su petición esté fundada y contenga una conexión entre los hechos facticos y la norma mediante la cual sustenta su solicitud</w:t>
      </w:r>
      <w:r w:rsidR="004B5789">
        <w:rPr>
          <w:rFonts w:ascii="Times New Roman" w:hAnsi="Times New Roman" w:cs="Times New Roman"/>
          <w:sz w:val="24"/>
          <w:szCs w:val="24"/>
        </w:rPr>
        <w:t>;</w:t>
      </w:r>
      <w:r w:rsidRPr="00C76442">
        <w:rPr>
          <w:rFonts w:ascii="Times New Roman" w:hAnsi="Times New Roman" w:cs="Times New Roman"/>
          <w:sz w:val="24"/>
          <w:szCs w:val="24"/>
        </w:rPr>
        <w:t xml:space="preserve"> c) lo que pretenda obtener, o que le sea reconocido, no sea ilegitimo ni ilícito, ni imposible</w:t>
      </w:r>
      <w:r w:rsidR="004B5789">
        <w:rPr>
          <w:rFonts w:ascii="Times New Roman" w:hAnsi="Times New Roman" w:cs="Times New Roman"/>
          <w:sz w:val="24"/>
          <w:szCs w:val="24"/>
        </w:rPr>
        <w:t>;</w:t>
      </w:r>
      <w:r w:rsidRPr="00C76442">
        <w:rPr>
          <w:rFonts w:ascii="Times New Roman" w:hAnsi="Times New Roman" w:cs="Times New Roman"/>
          <w:sz w:val="24"/>
          <w:szCs w:val="24"/>
        </w:rPr>
        <w:t xml:space="preserve"> d) dirigido a la autoridad competente para resolver y mediante el procedimiento establecido en la normativa vigente.</w:t>
      </w:r>
    </w:p>
    <w:p w:rsidR="0046718F" w:rsidRPr="00C76442" w:rsidRDefault="0046718F" w:rsidP="0046718F">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De esta manera el administrado asegura que</w:t>
      </w:r>
      <w:r w:rsidR="00391FE3" w:rsidRPr="00C76442">
        <w:rPr>
          <w:rFonts w:ascii="Times New Roman" w:hAnsi="Times New Roman" w:cs="Times New Roman"/>
          <w:sz w:val="24"/>
          <w:szCs w:val="24"/>
        </w:rPr>
        <w:t>,</w:t>
      </w:r>
      <w:r w:rsidRPr="00C76442">
        <w:rPr>
          <w:rFonts w:ascii="Times New Roman" w:hAnsi="Times New Roman" w:cs="Times New Roman"/>
          <w:sz w:val="24"/>
          <w:szCs w:val="24"/>
        </w:rPr>
        <w:t xml:space="preserve"> su petición sea debidamente resuelta, o </w:t>
      </w:r>
      <w:r w:rsidR="00391FE3" w:rsidRPr="00C76442">
        <w:rPr>
          <w:rFonts w:ascii="Times New Roman" w:hAnsi="Times New Roman" w:cs="Times New Roman"/>
          <w:sz w:val="24"/>
          <w:szCs w:val="24"/>
        </w:rPr>
        <w:t xml:space="preserve">que se active </w:t>
      </w:r>
      <w:r w:rsidRPr="00C76442">
        <w:rPr>
          <w:rFonts w:ascii="Times New Roman" w:hAnsi="Times New Roman" w:cs="Times New Roman"/>
          <w:sz w:val="24"/>
          <w:szCs w:val="24"/>
        </w:rPr>
        <w:t>la figura del silencio administrativo positivo ya que,</w:t>
      </w:r>
      <w:r w:rsidR="00391FE3" w:rsidRPr="00C76442">
        <w:rPr>
          <w:rFonts w:ascii="Times New Roman" w:hAnsi="Times New Roman" w:cs="Times New Roman"/>
          <w:sz w:val="24"/>
          <w:szCs w:val="24"/>
        </w:rPr>
        <w:t xml:space="preserve"> en razón de </w:t>
      </w:r>
      <w:proofErr w:type="gramStart"/>
      <w:r w:rsidR="00391FE3" w:rsidRPr="00C76442">
        <w:rPr>
          <w:rFonts w:ascii="Times New Roman" w:hAnsi="Times New Roman" w:cs="Times New Roman"/>
          <w:sz w:val="24"/>
          <w:szCs w:val="24"/>
        </w:rPr>
        <w:t>que</w:t>
      </w:r>
      <w:proofErr w:type="gramEnd"/>
      <w:r w:rsidR="00391FE3" w:rsidRPr="00C76442">
        <w:rPr>
          <w:rFonts w:ascii="Times New Roman" w:hAnsi="Times New Roman" w:cs="Times New Roman"/>
          <w:sz w:val="24"/>
          <w:szCs w:val="24"/>
        </w:rPr>
        <w:t xml:space="preserve"> en la generalidad de los casos</w:t>
      </w:r>
      <w:r w:rsidRPr="00C76442">
        <w:rPr>
          <w:rFonts w:ascii="Times New Roman" w:hAnsi="Times New Roman" w:cs="Times New Roman"/>
          <w:sz w:val="24"/>
          <w:szCs w:val="24"/>
        </w:rPr>
        <w:t>, la legislación entiende como positivas las actuaciones presuntas de la administración.</w:t>
      </w:r>
    </w:p>
    <w:p w:rsidR="00AE2AAF" w:rsidRPr="00C76442" w:rsidRDefault="0053675A" w:rsidP="0053675A">
      <w:pPr>
        <w:pStyle w:val="Ttulo2"/>
        <w:rPr>
          <w:rFonts w:ascii="Times New Roman" w:hAnsi="Times New Roman" w:cs="Times New Roman"/>
          <w:b/>
          <w:color w:val="auto"/>
          <w:sz w:val="28"/>
          <w:szCs w:val="24"/>
        </w:rPr>
      </w:pPr>
      <w:bookmarkStart w:id="37" w:name="_Toc2704920"/>
      <w:r w:rsidRPr="00C76442">
        <w:rPr>
          <w:rFonts w:ascii="Times New Roman" w:hAnsi="Times New Roman" w:cs="Times New Roman"/>
          <w:b/>
          <w:color w:val="auto"/>
          <w:sz w:val="28"/>
          <w:szCs w:val="24"/>
        </w:rPr>
        <w:t xml:space="preserve">2.2 </w:t>
      </w:r>
      <w:r w:rsidR="007A77AD" w:rsidRPr="00C76442">
        <w:rPr>
          <w:rFonts w:ascii="Times New Roman" w:hAnsi="Times New Roman" w:cs="Times New Roman"/>
          <w:b/>
          <w:color w:val="auto"/>
          <w:sz w:val="28"/>
          <w:szCs w:val="24"/>
        </w:rPr>
        <w:t xml:space="preserve">Omisión </w:t>
      </w:r>
      <w:r w:rsidR="00D20CD2" w:rsidRPr="00C76442">
        <w:rPr>
          <w:rFonts w:ascii="Times New Roman" w:hAnsi="Times New Roman" w:cs="Times New Roman"/>
          <w:b/>
          <w:color w:val="auto"/>
          <w:sz w:val="28"/>
          <w:szCs w:val="24"/>
        </w:rPr>
        <w:t xml:space="preserve">del deber </w:t>
      </w:r>
      <w:r w:rsidR="007A77AD" w:rsidRPr="00C76442">
        <w:rPr>
          <w:rFonts w:ascii="Times New Roman" w:hAnsi="Times New Roman" w:cs="Times New Roman"/>
          <w:b/>
          <w:color w:val="auto"/>
          <w:sz w:val="28"/>
          <w:szCs w:val="24"/>
        </w:rPr>
        <w:t xml:space="preserve">de resolver </w:t>
      </w:r>
      <w:r w:rsidR="00D20CD2" w:rsidRPr="00C76442">
        <w:rPr>
          <w:rFonts w:ascii="Times New Roman" w:hAnsi="Times New Roman" w:cs="Times New Roman"/>
          <w:b/>
          <w:color w:val="auto"/>
          <w:sz w:val="28"/>
          <w:szCs w:val="24"/>
        </w:rPr>
        <w:t>(Régimen de responsabilidades de los servidores públicos)</w:t>
      </w:r>
      <w:bookmarkEnd w:id="37"/>
    </w:p>
    <w:p w:rsidR="00F3353C" w:rsidRPr="00C76442" w:rsidRDefault="00CE1D38" w:rsidP="00EF2A04">
      <w:pPr>
        <w:spacing w:line="360" w:lineRule="auto"/>
        <w:jc w:val="both"/>
        <w:rPr>
          <w:rFonts w:ascii="Times New Roman" w:hAnsi="Times New Roman" w:cs="Times New Roman"/>
          <w:sz w:val="24"/>
          <w:szCs w:val="24"/>
        </w:rPr>
      </w:pPr>
      <w:r w:rsidRPr="00C76442">
        <w:rPr>
          <w:rFonts w:ascii="Times New Roman" w:hAnsi="Times New Roman" w:cs="Times New Roman"/>
          <w:b/>
          <w:sz w:val="28"/>
          <w:szCs w:val="24"/>
        </w:rPr>
        <w:t xml:space="preserve">     </w:t>
      </w:r>
      <w:r w:rsidR="00D13624" w:rsidRPr="00C76442">
        <w:rPr>
          <w:rFonts w:ascii="Times New Roman" w:hAnsi="Times New Roman" w:cs="Times New Roman"/>
          <w:sz w:val="24"/>
          <w:szCs w:val="24"/>
        </w:rPr>
        <w:t xml:space="preserve">     </w:t>
      </w:r>
      <w:r w:rsidR="00F3353C" w:rsidRPr="00C76442">
        <w:rPr>
          <w:rFonts w:ascii="Times New Roman" w:hAnsi="Times New Roman" w:cs="Times New Roman"/>
          <w:sz w:val="24"/>
          <w:szCs w:val="24"/>
        </w:rPr>
        <w:t xml:space="preserve">Hemos establecido, </w:t>
      </w:r>
      <w:r w:rsidR="00D77049" w:rsidRPr="00C76442">
        <w:rPr>
          <w:rFonts w:ascii="Times New Roman" w:hAnsi="Times New Roman" w:cs="Times New Roman"/>
          <w:sz w:val="24"/>
          <w:szCs w:val="24"/>
        </w:rPr>
        <w:t>que el silencio administrativo tiene fundamento en la garantía del derecho de petición del ciudadano, que exige una respuesta de la administración pública, anteriormente verificamos la necesidad de la existencia de ciertos presupuestos o requisitos, para que este petitorio pueda ser adecuadamente respondido, o en su lugar tenga la fuerza para activar la figura del silencio administrativo, ya sea positivo o negativo según corresponda</w:t>
      </w:r>
      <w:r w:rsidR="00613BE4" w:rsidRPr="00C76442">
        <w:rPr>
          <w:rFonts w:ascii="Times New Roman" w:hAnsi="Times New Roman" w:cs="Times New Roman"/>
          <w:sz w:val="24"/>
          <w:szCs w:val="24"/>
        </w:rPr>
        <w:t xml:space="preserve">, por lo que este subcapítulo, se basará en la afirmación de que el </w:t>
      </w:r>
      <w:r w:rsidR="00613BE4" w:rsidRPr="00C76442">
        <w:rPr>
          <w:rFonts w:ascii="Times New Roman" w:hAnsi="Times New Roman" w:cs="Times New Roman"/>
          <w:sz w:val="24"/>
          <w:szCs w:val="24"/>
        </w:rPr>
        <w:lastRenderedPageBreak/>
        <w:t>administrado  ha presentado su petición basado en los requisitos debidamente establecidos y la administración ha omitido su deber de responder.</w:t>
      </w:r>
    </w:p>
    <w:p w:rsidR="00F665F7" w:rsidRPr="00C76442" w:rsidRDefault="0053675A" w:rsidP="0053675A">
      <w:pPr>
        <w:pStyle w:val="Ttulo3"/>
        <w:rPr>
          <w:rFonts w:ascii="Times New Roman" w:hAnsi="Times New Roman" w:cs="Times New Roman"/>
          <w:b/>
          <w:color w:val="auto"/>
          <w:sz w:val="28"/>
        </w:rPr>
      </w:pPr>
      <w:bookmarkStart w:id="38" w:name="_Toc2704921"/>
      <w:r w:rsidRPr="00C76442">
        <w:rPr>
          <w:rFonts w:ascii="Times New Roman" w:hAnsi="Times New Roman" w:cs="Times New Roman"/>
          <w:b/>
          <w:color w:val="auto"/>
          <w:sz w:val="28"/>
        </w:rPr>
        <w:t xml:space="preserve">2.2.1 </w:t>
      </w:r>
      <w:r w:rsidR="00F665F7" w:rsidRPr="00C76442">
        <w:rPr>
          <w:rFonts w:ascii="Times New Roman" w:hAnsi="Times New Roman" w:cs="Times New Roman"/>
          <w:b/>
          <w:color w:val="auto"/>
          <w:sz w:val="28"/>
        </w:rPr>
        <w:t>Definición de administración pública</w:t>
      </w:r>
      <w:bookmarkEnd w:id="38"/>
    </w:p>
    <w:p w:rsidR="006D61EC" w:rsidRPr="00C76442" w:rsidRDefault="002D5C15" w:rsidP="002D5C15">
      <w:pPr>
        <w:spacing w:line="360" w:lineRule="auto"/>
        <w:jc w:val="both"/>
        <w:rPr>
          <w:rFonts w:ascii="Times New Roman" w:hAnsi="Times New Roman" w:cs="Times New Roman"/>
          <w:sz w:val="24"/>
          <w:szCs w:val="24"/>
        </w:rPr>
      </w:pPr>
      <w:r w:rsidRPr="00C76442">
        <w:rPr>
          <w:rFonts w:ascii="Times New Roman" w:hAnsi="Times New Roman" w:cs="Times New Roman"/>
          <w:b/>
          <w:sz w:val="24"/>
          <w:szCs w:val="24"/>
        </w:rPr>
        <w:t xml:space="preserve">     </w:t>
      </w:r>
      <w:r w:rsidR="006D61EC" w:rsidRPr="00C76442">
        <w:rPr>
          <w:rFonts w:ascii="Times New Roman" w:hAnsi="Times New Roman" w:cs="Times New Roman"/>
          <w:sz w:val="24"/>
          <w:szCs w:val="24"/>
        </w:rPr>
        <w:t xml:space="preserve">Antes de avanzar es importante definir </w:t>
      </w:r>
      <w:r w:rsidR="00272B1A" w:rsidRPr="00C76442">
        <w:rPr>
          <w:rFonts w:ascii="Times New Roman" w:hAnsi="Times New Roman" w:cs="Times New Roman"/>
          <w:sz w:val="24"/>
          <w:szCs w:val="24"/>
        </w:rPr>
        <w:t>lo que</w:t>
      </w:r>
      <w:r w:rsidR="006D61EC" w:rsidRPr="00C76442">
        <w:rPr>
          <w:rFonts w:ascii="Times New Roman" w:hAnsi="Times New Roman" w:cs="Times New Roman"/>
          <w:sz w:val="24"/>
          <w:szCs w:val="24"/>
        </w:rPr>
        <w:t xml:space="preserve"> se entiende como </w:t>
      </w:r>
      <w:r w:rsidR="000D474D" w:rsidRPr="00C76442">
        <w:rPr>
          <w:rFonts w:ascii="Times New Roman" w:hAnsi="Times New Roman" w:cs="Times New Roman"/>
          <w:sz w:val="24"/>
          <w:szCs w:val="24"/>
        </w:rPr>
        <w:t>administración y servidores públicos</w:t>
      </w:r>
      <w:r w:rsidR="006D61EC" w:rsidRPr="00C76442">
        <w:rPr>
          <w:rFonts w:ascii="Times New Roman" w:hAnsi="Times New Roman" w:cs="Times New Roman"/>
          <w:sz w:val="24"/>
          <w:szCs w:val="24"/>
        </w:rPr>
        <w:t>, pues a partir de ello veremos quienes tienen obligaciones legales que serán asumidas durante el procedimiento</w:t>
      </w:r>
      <w:r w:rsidR="00272B1A" w:rsidRPr="00C76442">
        <w:rPr>
          <w:rFonts w:ascii="Times New Roman" w:hAnsi="Times New Roman" w:cs="Times New Roman"/>
          <w:sz w:val="24"/>
          <w:szCs w:val="24"/>
        </w:rPr>
        <w:t>.</w:t>
      </w:r>
    </w:p>
    <w:p w:rsidR="00AD654F" w:rsidRPr="00C76442" w:rsidRDefault="00AD654F" w:rsidP="00AD654F">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2D5C15" w:rsidRPr="00C76442">
        <w:rPr>
          <w:rFonts w:ascii="Times New Roman" w:hAnsi="Times New Roman" w:cs="Times New Roman"/>
          <w:noProof/>
          <w:sz w:val="24"/>
          <w:szCs w:val="24"/>
        </w:rPr>
        <w:t>Galindo Camacho (2000)</w:t>
      </w:r>
      <w:r w:rsidRPr="00C76442">
        <w:rPr>
          <w:rFonts w:ascii="Times New Roman" w:hAnsi="Times New Roman" w:cs="Times New Roman"/>
          <w:sz w:val="24"/>
          <w:szCs w:val="24"/>
        </w:rPr>
        <w:t xml:space="preserve"> citando a </w:t>
      </w:r>
      <w:r w:rsidR="002D5C15" w:rsidRPr="00C76442">
        <w:rPr>
          <w:rFonts w:ascii="Times New Roman" w:hAnsi="Times New Roman" w:cs="Times New Roman"/>
          <w:noProof/>
          <w:sz w:val="24"/>
          <w:szCs w:val="24"/>
        </w:rPr>
        <w:t>Carrillo (1988)</w:t>
      </w:r>
      <w:r w:rsidRPr="00C76442">
        <w:rPr>
          <w:rFonts w:ascii="Times New Roman" w:hAnsi="Times New Roman" w:cs="Times New Roman"/>
          <w:sz w:val="24"/>
          <w:szCs w:val="24"/>
        </w:rPr>
        <w:t xml:space="preserve"> define a la administración pública como: “el sistema dinámico -integrado por normas, objetivos, estructuras, órganos, funciones, métodos y procedimientos, elementos humanos y recursos económicos y materiales- a través del cual se ejecutan o instrumentan las políticas y decisiones de quienes representan o gobiernan una comunidad políticamente organizada".</w:t>
      </w:r>
    </w:p>
    <w:p w:rsidR="000D474D" w:rsidRPr="00C76442" w:rsidRDefault="000D474D" w:rsidP="00AD654F">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A esta definición debemos agregar que el objetivo de todo este aparataje </w:t>
      </w:r>
      <w:r w:rsidR="00756802" w:rsidRPr="00C76442">
        <w:rPr>
          <w:rFonts w:ascii="Times New Roman" w:hAnsi="Times New Roman" w:cs="Times New Roman"/>
          <w:sz w:val="24"/>
          <w:szCs w:val="24"/>
        </w:rPr>
        <w:t xml:space="preserve">en su esencia es la consecución de un fin </w:t>
      </w:r>
      <w:r w:rsidR="00D75035" w:rsidRPr="00C76442">
        <w:rPr>
          <w:rFonts w:ascii="Times New Roman" w:hAnsi="Times New Roman" w:cs="Times New Roman"/>
          <w:sz w:val="24"/>
          <w:szCs w:val="24"/>
        </w:rPr>
        <w:t>público</w:t>
      </w:r>
      <w:r w:rsidR="00756802" w:rsidRPr="00C76442">
        <w:rPr>
          <w:rFonts w:ascii="Times New Roman" w:hAnsi="Times New Roman" w:cs="Times New Roman"/>
          <w:sz w:val="24"/>
          <w:szCs w:val="24"/>
        </w:rPr>
        <w:t xml:space="preserve"> y colectivo, que se circunscribe a lograr la satisfacción del interés de los administrados.</w:t>
      </w:r>
    </w:p>
    <w:p w:rsidR="00524BBA" w:rsidRPr="00C76442" w:rsidRDefault="00524BBA" w:rsidP="00547BAC">
      <w:pPr>
        <w:spacing w:line="360" w:lineRule="auto"/>
        <w:jc w:val="both"/>
        <w:rPr>
          <w:rFonts w:ascii="Times New Roman" w:hAnsi="Times New Roman" w:cs="Times New Roman"/>
          <w:noProof/>
          <w:sz w:val="24"/>
          <w:szCs w:val="24"/>
        </w:rPr>
      </w:pPr>
      <w:r w:rsidRPr="00C76442">
        <w:rPr>
          <w:rFonts w:ascii="Times New Roman" w:hAnsi="Times New Roman" w:cs="Times New Roman"/>
          <w:sz w:val="24"/>
          <w:szCs w:val="24"/>
        </w:rPr>
        <w:t xml:space="preserve">     </w:t>
      </w:r>
      <w:r w:rsidR="00272B1A" w:rsidRPr="00C76442">
        <w:rPr>
          <w:rFonts w:ascii="Times New Roman" w:hAnsi="Times New Roman" w:cs="Times New Roman"/>
          <w:sz w:val="24"/>
          <w:szCs w:val="24"/>
        </w:rPr>
        <w:t xml:space="preserve">La </w:t>
      </w:r>
      <w:r w:rsidR="008353B8" w:rsidRPr="00C76442">
        <w:rPr>
          <w:rFonts w:ascii="Times New Roman" w:hAnsi="Times New Roman" w:cs="Times New Roman"/>
          <w:sz w:val="24"/>
          <w:szCs w:val="24"/>
        </w:rPr>
        <w:t>Constitución</w:t>
      </w:r>
      <w:r w:rsidR="00272B1A" w:rsidRPr="00C76442">
        <w:rPr>
          <w:rFonts w:ascii="Times New Roman" w:hAnsi="Times New Roman" w:cs="Times New Roman"/>
          <w:sz w:val="24"/>
          <w:szCs w:val="24"/>
        </w:rPr>
        <w:t xml:space="preserve"> de la </w:t>
      </w:r>
      <w:r w:rsidR="008353B8" w:rsidRPr="00C76442">
        <w:rPr>
          <w:rFonts w:ascii="Times New Roman" w:hAnsi="Times New Roman" w:cs="Times New Roman"/>
          <w:sz w:val="24"/>
          <w:szCs w:val="24"/>
        </w:rPr>
        <w:t>República</w:t>
      </w:r>
      <w:r w:rsidR="00272B1A" w:rsidRPr="00C76442">
        <w:rPr>
          <w:rFonts w:ascii="Times New Roman" w:hAnsi="Times New Roman" w:cs="Times New Roman"/>
          <w:sz w:val="24"/>
          <w:szCs w:val="24"/>
        </w:rPr>
        <w:t xml:space="preserve"> del Ecuador, </w:t>
      </w:r>
      <w:r w:rsidR="00547BAC" w:rsidRPr="00C76442">
        <w:rPr>
          <w:rFonts w:ascii="Times New Roman" w:hAnsi="Times New Roman" w:cs="Times New Roman"/>
          <w:sz w:val="24"/>
          <w:szCs w:val="24"/>
        </w:rPr>
        <w:t>establece taxativamente, los órganos pertenecientes</w:t>
      </w:r>
      <w:r w:rsidR="008353B8" w:rsidRPr="00C76442">
        <w:rPr>
          <w:rFonts w:ascii="Times New Roman" w:hAnsi="Times New Roman" w:cs="Times New Roman"/>
          <w:sz w:val="24"/>
          <w:szCs w:val="24"/>
        </w:rPr>
        <w:t xml:space="preserve"> a la administración pública</w:t>
      </w:r>
      <w:r w:rsidR="00547BAC" w:rsidRPr="00C76442">
        <w:rPr>
          <w:rFonts w:ascii="Times New Roman" w:hAnsi="Times New Roman" w:cs="Times New Roman"/>
          <w:sz w:val="24"/>
          <w:szCs w:val="24"/>
        </w:rPr>
        <w:t>, a saber</w:t>
      </w:r>
      <w:r w:rsidR="008353B8" w:rsidRPr="00C76442">
        <w:rPr>
          <w:rFonts w:ascii="Times New Roman" w:hAnsi="Times New Roman" w:cs="Times New Roman"/>
          <w:sz w:val="24"/>
          <w:szCs w:val="24"/>
        </w:rPr>
        <w:t xml:space="preserve">: </w:t>
      </w:r>
      <w:r w:rsidR="00547BAC" w:rsidRPr="00C76442">
        <w:rPr>
          <w:rFonts w:ascii="Times New Roman" w:hAnsi="Times New Roman" w:cs="Times New Roman"/>
          <w:sz w:val="24"/>
          <w:szCs w:val="24"/>
        </w:rPr>
        <w:t xml:space="preserve">i) Las entidades pertenecientes a las funciones del </w:t>
      </w:r>
      <w:r w:rsidR="00391FE3" w:rsidRPr="00C76442">
        <w:rPr>
          <w:rFonts w:ascii="Times New Roman" w:hAnsi="Times New Roman" w:cs="Times New Roman"/>
          <w:sz w:val="24"/>
          <w:szCs w:val="24"/>
        </w:rPr>
        <w:t>E</w:t>
      </w:r>
      <w:r w:rsidR="00547BAC" w:rsidRPr="00C76442">
        <w:rPr>
          <w:rFonts w:ascii="Times New Roman" w:hAnsi="Times New Roman" w:cs="Times New Roman"/>
          <w:sz w:val="24"/>
          <w:szCs w:val="24"/>
        </w:rPr>
        <w:t xml:space="preserve">stado, </w:t>
      </w:r>
      <w:proofErr w:type="spellStart"/>
      <w:r w:rsidR="00547BAC" w:rsidRPr="00C76442">
        <w:rPr>
          <w:rFonts w:ascii="Times New Roman" w:hAnsi="Times New Roman" w:cs="Times New Roman"/>
          <w:sz w:val="24"/>
          <w:szCs w:val="24"/>
        </w:rPr>
        <w:t>ii</w:t>
      </w:r>
      <w:proofErr w:type="spellEnd"/>
      <w:r w:rsidR="00547BAC" w:rsidRPr="00C76442">
        <w:rPr>
          <w:rFonts w:ascii="Times New Roman" w:hAnsi="Times New Roman" w:cs="Times New Roman"/>
          <w:sz w:val="24"/>
          <w:szCs w:val="24"/>
        </w:rPr>
        <w:t xml:space="preserve">) las entidades que forman parte del régimen autónomo descentralizado, </w:t>
      </w:r>
      <w:proofErr w:type="spellStart"/>
      <w:r w:rsidR="00547BAC" w:rsidRPr="00C76442">
        <w:rPr>
          <w:rFonts w:ascii="Times New Roman" w:hAnsi="Times New Roman" w:cs="Times New Roman"/>
          <w:sz w:val="24"/>
          <w:szCs w:val="24"/>
        </w:rPr>
        <w:t>ii</w:t>
      </w:r>
      <w:proofErr w:type="spellEnd"/>
      <w:r w:rsidR="00547BAC" w:rsidRPr="00C76442">
        <w:rPr>
          <w:rFonts w:ascii="Times New Roman" w:hAnsi="Times New Roman" w:cs="Times New Roman"/>
          <w:sz w:val="24"/>
          <w:szCs w:val="24"/>
        </w:rPr>
        <w:t xml:space="preserve">) aquellos órganos o personas jurídicas cuyo objetivo sea la prestación de servicios públicos y/o desarrollar actividades económicas pertenecientes al </w:t>
      </w:r>
      <w:r w:rsidR="00FA03E2">
        <w:rPr>
          <w:rFonts w:ascii="Times New Roman" w:hAnsi="Times New Roman" w:cs="Times New Roman"/>
          <w:sz w:val="24"/>
          <w:szCs w:val="24"/>
        </w:rPr>
        <w:t>E</w:t>
      </w:r>
      <w:r w:rsidR="00547BAC" w:rsidRPr="00C76442">
        <w:rPr>
          <w:rFonts w:ascii="Times New Roman" w:hAnsi="Times New Roman" w:cs="Times New Roman"/>
          <w:sz w:val="24"/>
          <w:szCs w:val="24"/>
        </w:rPr>
        <w:t>stado y hayan sido creados mediante la Constitución o la ley o acto normativo de los gobiernos autónomos descentralizados “GADS”</w:t>
      </w:r>
      <w:r w:rsidR="00547BAC" w:rsidRPr="00C76442">
        <w:rPr>
          <w:rFonts w:ascii="Times New Roman" w:hAnsi="Times New Roman" w:cs="Times New Roman"/>
          <w:noProof/>
          <w:sz w:val="24"/>
          <w:szCs w:val="24"/>
        </w:rPr>
        <w:t xml:space="preserve"> (Constitución de la República del Ecuador, 2008, </w:t>
      </w:r>
      <w:r w:rsidR="00084FBD" w:rsidRPr="00C76442">
        <w:rPr>
          <w:rFonts w:ascii="Times New Roman" w:hAnsi="Times New Roman" w:cs="Times New Roman"/>
          <w:noProof/>
          <w:sz w:val="24"/>
          <w:szCs w:val="24"/>
        </w:rPr>
        <w:t>A</w:t>
      </w:r>
      <w:r w:rsidR="00547BAC" w:rsidRPr="00C76442">
        <w:rPr>
          <w:rFonts w:ascii="Times New Roman" w:hAnsi="Times New Roman" w:cs="Times New Roman"/>
          <w:noProof/>
          <w:sz w:val="24"/>
          <w:szCs w:val="24"/>
        </w:rPr>
        <w:t>rt.225).</w:t>
      </w:r>
    </w:p>
    <w:p w:rsidR="00756802" w:rsidRPr="00C76442" w:rsidRDefault="00756802" w:rsidP="00547BAC">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D619A6" w:rsidRPr="00C76442">
        <w:rPr>
          <w:rFonts w:ascii="Times New Roman" w:hAnsi="Times New Roman" w:cs="Times New Roman"/>
          <w:sz w:val="24"/>
          <w:szCs w:val="24"/>
        </w:rPr>
        <w:t xml:space="preserve">A partir de las definiciones expuestas, podemos aportar, lo siguiente, la administración pública es </w:t>
      </w:r>
      <w:r w:rsidR="00391FE3" w:rsidRPr="00C76442">
        <w:rPr>
          <w:rFonts w:ascii="Times New Roman" w:hAnsi="Times New Roman" w:cs="Times New Roman"/>
          <w:sz w:val="24"/>
          <w:szCs w:val="24"/>
        </w:rPr>
        <w:t>la conjunción de</w:t>
      </w:r>
      <w:r w:rsidR="00D619A6" w:rsidRPr="00C76442">
        <w:rPr>
          <w:rFonts w:ascii="Times New Roman" w:hAnsi="Times New Roman" w:cs="Times New Roman"/>
          <w:sz w:val="24"/>
          <w:szCs w:val="24"/>
        </w:rPr>
        <w:t xml:space="preserve"> elementos humanos, infraestructura, logística y organización, que perteneciendo al órgano estatal ejercen sus atribuciones y funciones en miras de conseguir el bien común y satisfacción de las necesidades de los administrados.</w:t>
      </w:r>
    </w:p>
    <w:p w:rsidR="00524BBA" w:rsidRPr="00C76442" w:rsidRDefault="00D619A6" w:rsidP="00547BAC">
      <w:pPr>
        <w:spacing w:line="360" w:lineRule="auto"/>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     Entendemos que este aparataje esta activado por el talento humano que hace parte del mismo, por lo cual podemos definir al servidor </w:t>
      </w:r>
      <w:r w:rsidR="000D474D" w:rsidRPr="00C76442">
        <w:rPr>
          <w:rFonts w:ascii="Times New Roman" w:hAnsi="Times New Roman" w:cs="Times New Roman"/>
          <w:sz w:val="24"/>
          <w:szCs w:val="24"/>
        </w:rPr>
        <w:t>público como aquel que se encuentre ejerciendo funciones, cargo o servicio a cualquier título, dentro del servicio público</w:t>
      </w:r>
      <w:r w:rsidRPr="00C76442">
        <w:rPr>
          <w:rFonts w:ascii="Times New Roman" w:hAnsi="Times New Roman" w:cs="Times New Roman"/>
          <w:sz w:val="24"/>
          <w:szCs w:val="24"/>
        </w:rPr>
        <w:t xml:space="preserve">, </w:t>
      </w:r>
      <w:r w:rsidRPr="00C76442">
        <w:rPr>
          <w:rFonts w:ascii="Times New Roman" w:hAnsi="Times New Roman" w:cs="Times New Roman"/>
          <w:noProof/>
          <w:sz w:val="24"/>
          <w:szCs w:val="24"/>
        </w:rPr>
        <w:t xml:space="preserve">(Constitución de la República del Ecuador, 2008, </w:t>
      </w:r>
      <w:r w:rsidR="00084FBD" w:rsidRPr="00C76442">
        <w:rPr>
          <w:rFonts w:ascii="Times New Roman" w:hAnsi="Times New Roman" w:cs="Times New Roman"/>
          <w:noProof/>
          <w:sz w:val="24"/>
          <w:szCs w:val="24"/>
        </w:rPr>
        <w:t>A</w:t>
      </w:r>
      <w:r w:rsidRPr="00C76442">
        <w:rPr>
          <w:rFonts w:ascii="Times New Roman" w:hAnsi="Times New Roman" w:cs="Times New Roman"/>
          <w:noProof/>
          <w:sz w:val="24"/>
          <w:szCs w:val="24"/>
        </w:rPr>
        <w:t>rt.229).</w:t>
      </w:r>
      <w:r w:rsidR="00524BBA" w:rsidRPr="00C76442">
        <w:rPr>
          <w:rFonts w:ascii="Times New Roman" w:hAnsi="Times New Roman" w:cs="Times New Roman"/>
          <w:noProof/>
          <w:sz w:val="24"/>
          <w:szCs w:val="24"/>
        </w:rPr>
        <w:t xml:space="preserve">  </w:t>
      </w:r>
    </w:p>
    <w:p w:rsidR="00F665F7" w:rsidRPr="00C76442" w:rsidRDefault="0053675A" w:rsidP="0053675A">
      <w:pPr>
        <w:pStyle w:val="Ttulo3"/>
        <w:rPr>
          <w:rFonts w:ascii="Times New Roman" w:hAnsi="Times New Roman" w:cs="Times New Roman"/>
          <w:b/>
          <w:noProof/>
          <w:color w:val="auto"/>
          <w:sz w:val="28"/>
        </w:rPr>
      </w:pPr>
      <w:bookmarkStart w:id="39" w:name="_Toc2704922"/>
      <w:r w:rsidRPr="00C76442">
        <w:rPr>
          <w:rFonts w:ascii="Times New Roman" w:hAnsi="Times New Roman" w:cs="Times New Roman"/>
          <w:b/>
          <w:noProof/>
          <w:color w:val="auto"/>
          <w:sz w:val="28"/>
        </w:rPr>
        <w:lastRenderedPageBreak/>
        <w:t xml:space="preserve">2.2.2 </w:t>
      </w:r>
      <w:r w:rsidR="00F665F7" w:rsidRPr="00C76442">
        <w:rPr>
          <w:rFonts w:ascii="Times New Roman" w:hAnsi="Times New Roman" w:cs="Times New Roman"/>
          <w:b/>
          <w:noProof/>
          <w:color w:val="auto"/>
          <w:sz w:val="28"/>
        </w:rPr>
        <w:t>Obligaciones del servidor público ante</w:t>
      </w:r>
      <w:r w:rsidR="00872D0E" w:rsidRPr="00C76442">
        <w:rPr>
          <w:rFonts w:ascii="Times New Roman" w:hAnsi="Times New Roman" w:cs="Times New Roman"/>
          <w:b/>
          <w:noProof/>
          <w:color w:val="auto"/>
          <w:sz w:val="28"/>
        </w:rPr>
        <w:t xml:space="preserve"> el administrado y</w:t>
      </w:r>
      <w:r w:rsidR="00F665F7" w:rsidRPr="00C76442">
        <w:rPr>
          <w:rFonts w:ascii="Times New Roman" w:hAnsi="Times New Roman" w:cs="Times New Roman"/>
          <w:b/>
          <w:noProof/>
          <w:color w:val="auto"/>
          <w:sz w:val="28"/>
        </w:rPr>
        <w:t xml:space="preserve"> la presentación del petitorio</w:t>
      </w:r>
      <w:bookmarkEnd w:id="39"/>
      <w:r w:rsidR="00F665F7" w:rsidRPr="00C76442">
        <w:rPr>
          <w:rFonts w:ascii="Times New Roman" w:hAnsi="Times New Roman" w:cs="Times New Roman"/>
          <w:b/>
          <w:noProof/>
          <w:color w:val="auto"/>
          <w:sz w:val="28"/>
        </w:rPr>
        <w:t xml:space="preserve"> </w:t>
      </w:r>
    </w:p>
    <w:p w:rsidR="006B1611" w:rsidRPr="00C76442" w:rsidRDefault="006B1611" w:rsidP="006B1611"/>
    <w:p w:rsidR="006B1611" w:rsidRPr="00C76442" w:rsidRDefault="006B1611" w:rsidP="006B1611">
      <w:pPr>
        <w:rPr>
          <w:rFonts w:ascii="Times New Roman" w:hAnsi="Times New Roman" w:cs="Times New Roman"/>
          <w:sz w:val="24"/>
        </w:rPr>
      </w:pPr>
      <w:r w:rsidRPr="00C76442">
        <w:rPr>
          <w:rFonts w:ascii="Times New Roman" w:hAnsi="Times New Roman" w:cs="Times New Roman"/>
          <w:sz w:val="24"/>
        </w:rPr>
        <w:t xml:space="preserve">     La Constitución de la República del Ecuador, a la letra, establece:</w:t>
      </w:r>
    </w:p>
    <w:p w:rsidR="006B1611" w:rsidRPr="00C76442" w:rsidRDefault="006B1611" w:rsidP="006B1611">
      <w:pPr>
        <w:spacing w:line="276" w:lineRule="auto"/>
        <w:ind w:left="708"/>
        <w:jc w:val="both"/>
        <w:rPr>
          <w:rFonts w:ascii="Times New Roman" w:hAnsi="Times New Roman" w:cs="Times New Roman"/>
          <w:szCs w:val="24"/>
        </w:rPr>
      </w:pPr>
      <w:r w:rsidRPr="00C76442">
        <w:rPr>
          <w:rFonts w:ascii="Times New Roman" w:hAnsi="Times New Roman" w:cs="Times New Roman"/>
          <w:szCs w:val="24"/>
        </w:rPr>
        <w:t xml:space="preserve">Art. 226.- Las instituciones del Estado, sus organismos, dependencias, las servidoras o servidores públicos y las personas que actúen en virtud de una potestad estatal ejercerán solamente las competencias y facultades que les sean atribuidas en la Constitución y la ley. Tendrán el deber de coordinar acciones para el cumplimiento de sus fines y hacer efectivo el goce y ejercicio de los derechos reconocidos en la Constitución </w:t>
      </w:r>
      <w:r w:rsidRPr="00C76442">
        <w:rPr>
          <w:rFonts w:ascii="Times New Roman" w:hAnsi="Times New Roman" w:cs="Times New Roman"/>
          <w:noProof/>
          <w:szCs w:val="24"/>
          <w:lang w:val="es-EC"/>
        </w:rPr>
        <w:t>(Constitución de la República del Ecuador, 2008, Art.226)</w:t>
      </w:r>
      <w:r w:rsidRPr="00C76442">
        <w:rPr>
          <w:rFonts w:ascii="Times New Roman" w:hAnsi="Times New Roman" w:cs="Times New Roman"/>
          <w:szCs w:val="24"/>
        </w:rPr>
        <w:t>.</w:t>
      </w:r>
    </w:p>
    <w:p w:rsidR="006B1611" w:rsidRPr="00C76442" w:rsidRDefault="006B1611" w:rsidP="006B1611">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El principio de legalidad establecido en el </w:t>
      </w:r>
      <w:proofErr w:type="spellStart"/>
      <w:r w:rsidRPr="00C76442">
        <w:rPr>
          <w:rFonts w:ascii="Times New Roman" w:hAnsi="Times New Roman" w:cs="Times New Roman"/>
          <w:sz w:val="24"/>
          <w:szCs w:val="24"/>
        </w:rPr>
        <w:t>Articulo</w:t>
      </w:r>
      <w:proofErr w:type="spellEnd"/>
      <w:r w:rsidRPr="00C76442">
        <w:rPr>
          <w:rFonts w:ascii="Times New Roman" w:hAnsi="Times New Roman" w:cs="Times New Roman"/>
          <w:sz w:val="24"/>
          <w:szCs w:val="24"/>
        </w:rPr>
        <w:t xml:space="preserve"> 226 de la Constitución de la Republica del Ecuador, establece que los servidores públicos únicamente podrán actuar dentro de los parámetros de la ley. En nuestro caso particular, los servidores públicos tienen la función u obligación de brindar respuesta al administrado en su solicitud.</w:t>
      </w:r>
    </w:p>
    <w:p w:rsidR="00272B1A" w:rsidRPr="00C76442" w:rsidRDefault="006B1611" w:rsidP="006B1611">
      <w:pPr>
        <w:spacing w:line="276" w:lineRule="auto"/>
        <w:jc w:val="both"/>
        <w:rPr>
          <w:rFonts w:ascii="Times New Roman" w:hAnsi="Times New Roman" w:cs="Times New Roman"/>
          <w:sz w:val="24"/>
          <w:szCs w:val="24"/>
        </w:rPr>
      </w:pPr>
      <w:r w:rsidRPr="00C76442">
        <w:rPr>
          <w:rFonts w:ascii="Times New Roman" w:hAnsi="Times New Roman" w:cs="Times New Roman"/>
          <w:szCs w:val="24"/>
        </w:rPr>
        <w:t xml:space="preserve">     </w:t>
      </w:r>
      <w:r w:rsidR="00272B1A" w:rsidRPr="00C76442">
        <w:rPr>
          <w:rFonts w:ascii="Times New Roman" w:hAnsi="Times New Roman" w:cs="Times New Roman"/>
          <w:sz w:val="24"/>
          <w:szCs w:val="24"/>
        </w:rPr>
        <w:t>Una vez que hemos desarrollado brevemente las definiciones expuestas, podemos continuar, entendiendo que</w:t>
      </w:r>
      <w:r w:rsidR="00D619A6" w:rsidRPr="00C76442">
        <w:rPr>
          <w:rFonts w:ascii="Times New Roman" w:hAnsi="Times New Roman" w:cs="Times New Roman"/>
          <w:sz w:val="24"/>
          <w:szCs w:val="24"/>
        </w:rPr>
        <w:t>,</w:t>
      </w:r>
      <w:r w:rsidR="00272B1A" w:rsidRPr="00C76442">
        <w:rPr>
          <w:rFonts w:ascii="Times New Roman" w:hAnsi="Times New Roman" w:cs="Times New Roman"/>
          <w:sz w:val="24"/>
          <w:szCs w:val="24"/>
        </w:rPr>
        <w:t xml:space="preserve"> la petición del administrado es presentada ante</w:t>
      </w:r>
      <w:r w:rsidR="00D619A6" w:rsidRPr="00C76442">
        <w:rPr>
          <w:rFonts w:ascii="Times New Roman" w:hAnsi="Times New Roman" w:cs="Times New Roman"/>
          <w:sz w:val="24"/>
          <w:szCs w:val="24"/>
        </w:rPr>
        <w:t xml:space="preserve"> la administración pública, operada por los servidores públicos, damos por hecho que el petitorio contiene los requisitos </w:t>
      </w:r>
      <w:r w:rsidR="00272B1A" w:rsidRPr="00C76442">
        <w:rPr>
          <w:rFonts w:ascii="Times New Roman" w:hAnsi="Times New Roman" w:cs="Times New Roman"/>
          <w:sz w:val="24"/>
          <w:szCs w:val="24"/>
        </w:rPr>
        <w:t>mínimos para que pueda surtir efecto y dar como resultado un acto administrativo valido expedido por la autoridad competente.</w:t>
      </w:r>
    </w:p>
    <w:p w:rsidR="00272B1A" w:rsidRPr="00C76442" w:rsidRDefault="00272B1A" w:rsidP="00272B1A">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este punto contemplaremos la posibilidad espec</w:t>
      </w:r>
      <w:r w:rsidR="00D619A6" w:rsidRPr="00C76442">
        <w:rPr>
          <w:rFonts w:ascii="Times New Roman" w:hAnsi="Times New Roman" w:cs="Times New Roman"/>
          <w:sz w:val="24"/>
          <w:szCs w:val="24"/>
        </w:rPr>
        <w:t>í</w:t>
      </w:r>
      <w:r w:rsidRPr="00C76442">
        <w:rPr>
          <w:rFonts w:ascii="Times New Roman" w:hAnsi="Times New Roman" w:cs="Times New Roman"/>
          <w:sz w:val="24"/>
          <w:szCs w:val="24"/>
        </w:rPr>
        <w:t>fica de que la autoridad competente, no emita respuesta alguna a la solicitud, es decir omita su obligación de resolver.</w:t>
      </w:r>
    </w:p>
    <w:p w:rsidR="001C7448" w:rsidRPr="00C76442" w:rsidRDefault="001C7448"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272B1A" w:rsidRPr="00C76442">
        <w:rPr>
          <w:rFonts w:ascii="Times New Roman" w:hAnsi="Times New Roman" w:cs="Times New Roman"/>
          <w:sz w:val="24"/>
          <w:szCs w:val="24"/>
        </w:rPr>
        <w:t xml:space="preserve"> E</w:t>
      </w:r>
      <w:r w:rsidRPr="00C76442">
        <w:rPr>
          <w:rFonts w:ascii="Times New Roman" w:hAnsi="Times New Roman" w:cs="Times New Roman"/>
          <w:sz w:val="24"/>
          <w:szCs w:val="24"/>
        </w:rPr>
        <w:t xml:space="preserve">ntendemos </w:t>
      </w:r>
      <w:r w:rsidR="005C2B30" w:rsidRPr="00C76442">
        <w:rPr>
          <w:rFonts w:ascii="Times New Roman" w:hAnsi="Times New Roman" w:cs="Times New Roman"/>
          <w:sz w:val="24"/>
          <w:szCs w:val="24"/>
        </w:rPr>
        <w:t>que</w:t>
      </w:r>
      <w:r w:rsidRPr="00C76442">
        <w:rPr>
          <w:rFonts w:ascii="Times New Roman" w:hAnsi="Times New Roman" w:cs="Times New Roman"/>
          <w:sz w:val="24"/>
          <w:szCs w:val="24"/>
        </w:rPr>
        <w:t xml:space="preserve"> desde la presentación del petitorio la administración se ve sujeta al </w:t>
      </w:r>
      <w:r w:rsidR="00C91768" w:rsidRPr="00C76442">
        <w:rPr>
          <w:rFonts w:ascii="Times New Roman" w:hAnsi="Times New Roman" w:cs="Times New Roman"/>
          <w:sz w:val="24"/>
          <w:szCs w:val="24"/>
        </w:rPr>
        <w:t>cumplimiento de</w:t>
      </w:r>
      <w:r w:rsidRPr="00C76442">
        <w:rPr>
          <w:rFonts w:ascii="Times New Roman" w:hAnsi="Times New Roman" w:cs="Times New Roman"/>
          <w:sz w:val="24"/>
          <w:szCs w:val="24"/>
        </w:rPr>
        <w:t xml:space="preserve"> varias obligaciones que resumiremos a continuación para que posteriormente no centremos en el </w:t>
      </w:r>
      <w:r w:rsidR="005C2B30" w:rsidRPr="00C76442">
        <w:rPr>
          <w:rFonts w:ascii="Times New Roman" w:hAnsi="Times New Roman" w:cs="Times New Roman"/>
          <w:sz w:val="24"/>
          <w:szCs w:val="24"/>
        </w:rPr>
        <w:t>particular</w:t>
      </w:r>
      <w:r w:rsidRPr="00C76442">
        <w:rPr>
          <w:rFonts w:ascii="Times New Roman" w:hAnsi="Times New Roman" w:cs="Times New Roman"/>
          <w:sz w:val="24"/>
          <w:szCs w:val="24"/>
        </w:rPr>
        <w:t xml:space="preserve"> que nos compete, la </w:t>
      </w:r>
      <w:r w:rsidR="005C2B30" w:rsidRPr="00C76442">
        <w:rPr>
          <w:rFonts w:ascii="Times New Roman" w:hAnsi="Times New Roman" w:cs="Times New Roman"/>
          <w:sz w:val="24"/>
          <w:szCs w:val="24"/>
        </w:rPr>
        <w:t>omisión</w:t>
      </w:r>
      <w:r w:rsidRPr="00C76442">
        <w:rPr>
          <w:rFonts w:ascii="Times New Roman" w:hAnsi="Times New Roman" w:cs="Times New Roman"/>
          <w:sz w:val="24"/>
          <w:szCs w:val="24"/>
        </w:rPr>
        <w:t xml:space="preserve"> de </w:t>
      </w:r>
      <w:r w:rsidR="00D619A6" w:rsidRPr="00C76442">
        <w:rPr>
          <w:rFonts w:ascii="Times New Roman" w:hAnsi="Times New Roman" w:cs="Times New Roman"/>
          <w:sz w:val="24"/>
          <w:szCs w:val="24"/>
        </w:rPr>
        <w:t>la obligación</w:t>
      </w:r>
      <w:r w:rsidRPr="00C76442">
        <w:rPr>
          <w:rFonts w:ascii="Times New Roman" w:hAnsi="Times New Roman" w:cs="Times New Roman"/>
          <w:sz w:val="24"/>
          <w:szCs w:val="24"/>
        </w:rPr>
        <w:t xml:space="preserve"> resolver.</w:t>
      </w:r>
    </w:p>
    <w:p w:rsidR="00BB4228" w:rsidRPr="00C76442" w:rsidRDefault="0053675A" w:rsidP="0053675A">
      <w:pPr>
        <w:pStyle w:val="Ttulo3"/>
        <w:rPr>
          <w:rFonts w:ascii="Times New Roman" w:hAnsi="Times New Roman" w:cs="Times New Roman"/>
          <w:b/>
          <w:color w:val="auto"/>
        </w:rPr>
      </w:pPr>
      <w:bookmarkStart w:id="40" w:name="_Toc2704923"/>
      <w:r w:rsidRPr="00C76442">
        <w:rPr>
          <w:rFonts w:ascii="Times New Roman" w:hAnsi="Times New Roman" w:cs="Times New Roman"/>
          <w:b/>
          <w:color w:val="auto"/>
          <w:sz w:val="28"/>
        </w:rPr>
        <w:t xml:space="preserve">2.2.3 </w:t>
      </w:r>
      <w:r w:rsidR="00BB4228" w:rsidRPr="00C76442">
        <w:rPr>
          <w:rFonts w:ascii="Times New Roman" w:hAnsi="Times New Roman" w:cs="Times New Roman"/>
          <w:b/>
          <w:color w:val="auto"/>
          <w:sz w:val="28"/>
        </w:rPr>
        <w:t>Obligación de entregar una razón de recepción</w:t>
      </w:r>
      <w:bookmarkEnd w:id="40"/>
    </w:p>
    <w:p w:rsidR="000A4707" w:rsidRPr="00C76442" w:rsidRDefault="00272B1A" w:rsidP="000A4707">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D</w:t>
      </w:r>
      <w:r w:rsidR="00A36818" w:rsidRPr="00C76442">
        <w:rPr>
          <w:rFonts w:ascii="Times New Roman" w:hAnsi="Times New Roman" w:cs="Times New Roman"/>
          <w:sz w:val="24"/>
          <w:szCs w:val="24"/>
        </w:rPr>
        <w:t>urante el</w:t>
      </w:r>
      <w:r w:rsidR="00D13624" w:rsidRPr="00C76442">
        <w:rPr>
          <w:rFonts w:ascii="Times New Roman" w:hAnsi="Times New Roman" w:cs="Times New Roman"/>
          <w:sz w:val="24"/>
          <w:szCs w:val="24"/>
        </w:rPr>
        <w:t xml:space="preserve"> procedimiento la administración no </w:t>
      </w:r>
      <w:r w:rsidR="00A36818" w:rsidRPr="00C76442">
        <w:rPr>
          <w:rFonts w:ascii="Times New Roman" w:hAnsi="Times New Roman" w:cs="Times New Roman"/>
          <w:sz w:val="24"/>
          <w:szCs w:val="24"/>
        </w:rPr>
        <w:t>está</w:t>
      </w:r>
      <w:r w:rsidR="00D13624" w:rsidRPr="00C76442">
        <w:rPr>
          <w:rFonts w:ascii="Times New Roman" w:hAnsi="Times New Roman" w:cs="Times New Roman"/>
          <w:sz w:val="24"/>
          <w:szCs w:val="24"/>
        </w:rPr>
        <w:t xml:space="preserve"> únicamente investida del deber de resolver sino de un conjunto de </w:t>
      </w:r>
      <w:r w:rsidRPr="00C76442">
        <w:rPr>
          <w:rFonts w:ascii="Times New Roman" w:hAnsi="Times New Roman" w:cs="Times New Roman"/>
          <w:sz w:val="24"/>
          <w:szCs w:val="24"/>
        </w:rPr>
        <w:t>obligaciones</w:t>
      </w:r>
      <w:r w:rsidR="00D13624" w:rsidRPr="00C76442">
        <w:rPr>
          <w:rFonts w:ascii="Times New Roman" w:hAnsi="Times New Roman" w:cs="Times New Roman"/>
          <w:sz w:val="24"/>
          <w:szCs w:val="24"/>
        </w:rPr>
        <w:t xml:space="preserve"> que permiten el desarrollo normal y garantista del proceso, al respecto, </w:t>
      </w:r>
      <w:r w:rsidR="00D13624" w:rsidRPr="00C76442">
        <w:rPr>
          <w:rFonts w:ascii="Times New Roman" w:hAnsi="Times New Roman" w:cs="Times New Roman"/>
          <w:noProof/>
          <w:sz w:val="24"/>
          <w:szCs w:val="24"/>
        </w:rPr>
        <w:t>Chávez (1998)</w:t>
      </w:r>
      <w:r w:rsidR="00C937FD" w:rsidRPr="00C76442">
        <w:rPr>
          <w:rFonts w:ascii="Times New Roman" w:hAnsi="Times New Roman" w:cs="Times New Roman"/>
          <w:sz w:val="24"/>
          <w:szCs w:val="24"/>
        </w:rPr>
        <w:t xml:space="preserve"> </w:t>
      </w:r>
      <w:r w:rsidR="000A4707" w:rsidRPr="00C76442">
        <w:rPr>
          <w:rFonts w:ascii="Times New Roman" w:hAnsi="Times New Roman" w:cs="Times New Roman"/>
          <w:sz w:val="24"/>
          <w:szCs w:val="24"/>
        </w:rPr>
        <w:t xml:space="preserve">plantea que la administración como sujeto pasivo receptor del petitorio, tiene ciertas obligaciones que no se limitan únicamente a recibir la </w:t>
      </w:r>
      <w:r w:rsidR="00D66CC1" w:rsidRPr="00C76442">
        <w:rPr>
          <w:rFonts w:ascii="Times New Roman" w:hAnsi="Times New Roman" w:cs="Times New Roman"/>
          <w:sz w:val="24"/>
          <w:szCs w:val="24"/>
        </w:rPr>
        <w:t>solicitud</w:t>
      </w:r>
      <w:r w:rsidR="000A4707" w:rsidRPr="00C76442">
        <w:rPr>
          <w:rFonts w:ascii="Times New Roman" w:hAnsi="Times New Roman" w:cs="Times New Roman"/>
          <w:sz w:val="24"/>
          <w:szCs w:val="24"/>
        </w:rPr>
        <w:t xml:space="preserve"> del </w:t>
      </w:r>
      <w:r w:rsidR="00C937FD" w:rsidRPr="00C76442">
        <w:rPr>
          <w:rFonts w:ascii="Times New Roman" w:hAnsi="Times New Roman" w:cs="Times New Roman"/>
          <w:sz w:val="24"/>
          <w:szCs w:val="24"/>
        </w:rPr>
        <w:t>administrado,</w:t>
      </w:r>
      <w:r w:rsidR="000A4707" w:rsidRPr="00C76442">
        <w:rPr>
          <w:rFonts w:ascii="Times New Roman" w:hAnsi="Times New Roman" w:cs="Times New Roman"/>
          <w:sz w:val="24"/>
          <w:szCs w:val="24"/>
        </w:rPr>
        <w:t xml:space="preserve"> sino que también deben acusar</w:t>
      </w:r>
      <w:r w:rsidR="00FA03E2">
        <w:rPr>
          <w:rFonts w:ascii="Times New Roman" w:hAnsi="Times New Roman" w:cs="Times New Roman"/>
          <w:sz w:val="24"/>
          <w:szCs w:val="24"/>
        </w:rPr>
        <w:t xml:space="preserve"> el</w:t>
      </w:r>
      <w:r w:rsidR="000A4707" w:rsidRPr="00C76442">
        <w:rPr>
          <w:rFonts w:ascii="Times New Roman" w:hAnsi="Times New Roman" w:cs="Times New Roman"/>
          <w:sz w:val="24"/>
          <w:szCs w:val="24"/>
        </w:rPr>
        <w:t xml:space="preserve"> recibo, tramitarla examinando materialmente la petición y pronunciarse con la debida motivación dentro de un plazo determinado con la notificación al peticionante.</w:t>
      </w:r>
    </w:p>
    <w:p w:rsidR="005E20F5" w:rsidRPr="00C76442" w:rsidRDefault="00D13624" w:rsidP="000A4707">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lastRenderedPageBreak/>
        <w:t xml:space="preserve">     </w:t>
      </w:r>
      <w:r w:rsidR="005E20F5" w:rsidRPr="00C76442">
        <w:rPr>
          <w:rFonts w:ascii="Times New Roman" w:hAnsi="Times New Roman" w:cs="Times New Roman"/>
          <w:sz w:val="24"/>
          <w:szCs w:val="24"/>
        </w:rPr>
        <w:t xml:space="preserve">Al respecto el COA, establece explícitamente la </w:t>
      </w:r>
      <w:r w:rsidRPr="00C76442">
        <w:rPr>
          <w:rFonts w:ascii="Times New Roman" w:hAnsi="Times New Roman" w:cs="Times New Roman"/>
          <w:sz w:val="24"/>
          <w:szCs w:val="24"/>
        </w:rPr>
        <w:t>obligación</w:t>
      </w:r>
      <w:r w:rsidR="005E20F5" w:rsidRPr="00C76442">
        <w:rPr>
          <w:rFonts w:ascii="Times New Roman" w:hAnsi="Times New Roman" w:cs="Times New Roman"/>
          <w:sz w:val="24"/>
          <w:szCs w:val="24"/>
        </w:rPr>
        <w:t xml:space="preserve"> de la administración </w:t>
      </w:r>
      <w:r w:rsidRPr="00C76442">
        <w:rPr>
          <w:rFonts w:ascii="Times New Roman" w:hAnsi="Times New Roman" w:cs="Times New Roman"/>
          <w:sz w:val="24"/>
          <w:szCs w:val="24"/>
        </w:rPr>
        <w:t xml:space="preserve">a entregar al administrado una razón de recepción del petitorio, en el cual establecerán la fecha, el nombre de quien lo recibe y su sumilla. Es importante mencionar este particular puesto que para proceder a la ejecución del acto derivado del silencio administrativo constituye un requisito importante </w:t>
      </w:r>
      <w:r w:rsidRPr="00C76442">
        <w:rPr>
          <w:rFonts w:ascii="Times New Roman" w:hAnsi="Times New Roman" w:cs="Times New Roman"/>
          <w:noProof/>
          <w:sz w:val="24"/>
          <w:szCs w:val="24"/>
        </w:rPr>
        <w:t xml:space="preserve">(Código Orgánico Administrativo, 2017, </w:t>
      </w:r>
      <w:r w:rsidR="006B1611" w:rsidRPr="00C76442">
        <w:rPr>
          <w:rFonts w:ascii="Times New Roman" w:hAnsi="Times New Roman" w:cs="Times New Roman"/>
          <w:noProof/>
          <w:sz w:val="24"/>
          <w:szCs w:val="24"/>
        </w:rPr>
        <w:t>A</w:t>
      </w:r>
      <w:r w:rsidRPr="00C76442">
        <w:rPr>
          <w:rFonts w:ascii="Times New Roman" w:hAnsi="Times New Roman" w:cs="Times New Roman"/>
          <w:noProof/>
          <w:sz w:val="24"/>
          <w:szCs w:val="24"/>
        </w:rPr>
        <w:t>rt.138).</w:t>
      </w:r>
    </w:p>
    <w:p w:rsidR="00BB4228" w:rsidRPr="00C76442" w:rsidRDefault="0053675A" w:rsidP="0053675A">
      <w:pPr>
        <w:pStyle w:val="Ttulo3"/>
        <w:rPr>
          <w:rFonts w:ascii="Times New Roman" w:hAnsi="Times New Roman" w:cs="Times New Roman"/>
          <w:b/>
          <w:color w:val="auto"/>
          <w:sz w:val="28"/>
        </w:rPr>
      </w:pPr>
      <w:bookmarkStart w:id="41" w:name="_Toc2704924"/>
      <w:r w:rsidRPr="00C76442">
        <w:rPr>
          <w:rFonts w:ascii="Times New Roman" w:hAnsi="Times New Roman" w:cs="Times New Roman"/>
          <w:b/>
          <w:color w:val="auto"/>
          <w:sz w:val="28"/>
        </w:rPr>
        <w:t xml:space="preserve">2.2.4 </w:t>
      </w:r>
      <w:r w:rsidR="00BB4228" w:rsidRPr="00C76442">
        <w:rPr>
          <w:rFonts w:ascii="Times New Roman" w:hAnsi="Times New Roman" w:cs="Times New Roman"/>
          <w:b/>
          <w:color w:val="auto"/>
          <w:sz w:val="28"/>
        </w:rPr>
        <w:t>Obligación de subsanar el petitorio</w:t>
      </w:r>
      <w:bookmarkEnd w:id="41"/>
    </w:p>
    <w:p w:rsidR="00D13624" w:rsidRPr="00C76442" w:rsidRDefault="00D13624" w:rsidP="00D1362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A continuación de recibir el petitorio, si la administración </w:t>
      </w:r>
      <w:r w:rsidR="00613BE4" w:rsidRPr="00C76442">
        <w:rPr>
          <w:rFonts w:ascii="Times New Roman" w:hAnsi="Times New Roman" w:cs="Times New Roman"/>
          <w:sz w:val="24"/>
          <w:szCs w:val="24"/>
        </w:rPr>
        <w:t xml:space="preserve">llegase a </w:t>
      </w:r>
      <w:r w:rsidRPr="00C76442">
        <w:rPr>
          <w:rFonts w:ascii="Times New Roman" w:hAnsi="Times New Roman" w:cs="Times New Roman"/>
          <w:sz w:val="24"/>
          <w:szCs w:val="24"/>
        </w:rPr>
        <w:t>detecta</w:t>
      </w:r>
      <w:r w:rsidR="00613BE4" w:rsidRPr="00C76442">
        <w:rPr>
          <w:rFonts w:ascii="Times New Roman" w:hAnsi="Times New Roman" w:cs="Times New Roman"/>
          <w:sz w:val="24"/>
          <w:szCs w:val="24"/>
        </w:rPr>
        <w:t>r</w:t>
      </w:r>
      <w:r w:rsidRPr="00C76442">
        <w:rPr>
          <w:rFonts w:ascii="Times New Roman" w:hAnsi="Times New Roman" w:cs="Times New Roman"/>
          <w:sz w:val="24"/>
          <w:szCs w:val="24"/>
        </w:rPr>
        <w:t xml:space="preserve"> la ausencia de algunos requisitos no los puede alegar para </w:t>
      </w:r>
      <w:r w:rsidR="00613BE4" w:rsidRPr="00C76442">
        <w:rPr>
          <w:rFonts w:ascii="Times New Roman" w:hAnsi="Times New Roman" w:cs="Times New Roman"/>
          <w:sz w:val="24"/>
          <w:szCs w:val="24"/>
        </w:rPr>
        <w:t>omitir</w:t>
      </w:r>
      <w:r w:rsidRPr="00C76442">
        <w:rPr>
          <w:rFonts w:ascii="Times New Roman" w:hAnsi="Times New Roman" w:cs="Times New Roman"/>
          <w:sz w:val="24"/>
          <w:szCs w:val="24"/>
        </w:rPr>
        <w:t xml:space="preserve"> del deber de resolver, simplemente debe evitar resolver sobre el fondo del asunto para lo cual son necesarios estos elementos y expresarse con una negativa o solicitar al administrado complete su petición, pero esta solicitud, aviso o declaración constituye en sí misma una respuesta que evita la operación del silencio administrativo.</w:t>
      </w:r>
    </w:p>
    <w:p w:rsidR="00D13624" w:rsidRPr="00C76442" w:rsidRDefault="004D43A7" w:rsidP="00D1362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D13624" w:rsidRPr="00C76442">
        <w:rPr>
          <w:rFonts w:ascii="Times New Roman" w:hAnsi="Times New Roman" w:cs="Times New Roman"/>
          <w:sz w:val="24"/>
          <w:szCs w:val="24"/>
        </w:rPr>
        <w:t>Es decir, y vale la pena acotar al respecto, si la petición no cumple con los requisitos establecidos, la administración no está obligada a resolver el fondo mismo del asunto, sino plantear una negativa por la forma en la que ha sido realizada la petición, por otro lado, el servidor público puede solicitar al administrado de igual manera los requisitos faltantes para brindar una respuesta adecuada sobre el fondo del petitorio al administrado.</w:t>
      </w:r>
      <w:sdt>
        <w:sdtPr>
          <w:rPr>
            <w:rFonts w:ascii="Times New Roman" w:hAnsi="Times New Roman" w:cs="Times New Roman"/>
            <w:sz w:val="24"/>
            <w:szCs w:val="24"/>
          </w:rPr>
          <w:id w:val="1521047887"/>
          <w:citation/>
        </w:sdtPr>
        <w:sdtContent>
          <w:r w:rsidR="00D13624" w:rsidRPr="00C76442">
            <w:rPr>
              <w:rFonts w:ascii="Times New Roman" w:hAnsi="Times New Roman" w:cs="Times New Roman"/>
              <w:sz w:val="24"/>
              <w:szCs w:val="24"/>
            </w:rPr>
            <w:fldChar w:fldCharType="begin"/>
          </w:r>
          <w:r w:rsidR="00D13624" w:rsidRPr="00C76442">
            <w:rPr>
              <w:rFonts w:ascii="Times New Roman" w:hAnsi="Times New Roman" w:cs="Times New Roman"/>
              <w:sz w:val="24"/>
              <w:szCs w:val="24"/>
            </w:rPr>
            <w:instrText xml:space="preserve"> CITATION Dav03 \l 12298 </w:instrText>
          </w:r>
          <w:r w:rsidR="00D13624"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 xml:space="preserve"> (Cienfuegos, 2003)</w:t>
          </w:r>
          <w:r w:rsidR="00D13624" w:rsidRPr="00C76442">
            <w:rPr>
              <w:rFonts w:ascii="Times New Roman" w:hAnsi="Times New Roman" w:cs="Times New Roman"/>
              <w:sz w:val="24"/>
              <w:szCs w:val="24"/>
            </w:rPr>
            <w:fldChar w:fldCharType="end"/>
          </w:r>
        </w:sdtContent>
      </w:sdt>
    </w:p>
    <w:p w:rsidR="00D13624" w:rsidRPr="00C76442" w:rsidRDefault="00D13624" w:rsidP="00D13624">
      <w:pPr>
        <w:spacing w:line="360" w:lineRule="auto"/>
        <w:jc w:val="both"/>
        <w:rPr>
          <w:rFonts w:ascii="Times New Roman" w:hAnsi="Times New Roman" w:cs="Times New Roman"/>
          <w:noProof/>
          <w:sz w:val="24"/>
          <w:szCs w:val="24"/>
        </w:rPr>
      </w:pPr>
      <w:r w:rsidRPr="00C76442">
        <w:rPr>
          <w:rFonts w:ascii="Times New Roman" w:hAnsi="Times New Roman" w:cs="Times New Roman"/>
          <w:sz w:val="24"/>
          <w:szCs w:val="24"/>
        </w:rPr>
        <w:t xml:space="preserve">     </w:t>
      </w:r>
      <w:r w:rsidR="001C7448" w:rsidRPr="00C76442">
        <w:rPr>
          <w:rFonts w:ascii="Times New Roman" w:hAnsi="Times New Roman" w:cs="Times New Roman"/>
          <w:sz w:val="24"/>
          <w:szCs w:val="24"/>
        </w:rPr>
        <w:t>E</w:t>
      </w:r>
      <w:r w:rsidRPr="00C76442">
        <w:rPr>
          <w:rFonts w:ascii="Times New Roman" w:hAnsi="Times New Roman" w:cs="Times New Roman"/>
          <w:sz w:val="24"/>
          <w:szCs w:val="24"/>
        </w:rPr>
        <w:t xml:space="preserve">l COA, establece la obligación del servidor público de notificar al administrado con la falta de los requisitos de su petición, para </w:t>
      </w:r>
      <w:r w:rsidR="00D75035" w:rsidRPr="00C76442">
        <w:rPr>
          <w:rFonts w:ascii="Times New Roman" w:hAnsi="Times New Roman" w:cs="Times New Roman"/>
          <w:sz w:val="24"/>
          <w:szCs w:val="24"/>
        </w:rPr>
        <w:t>que,</w:t>
      </w:r>
      <w:r w:rsidRPr="00C76442">
        <w:rPr>
          <w:rFonts w:ascii="Times New Roman" w:hAnsi="Times New Roman" w:cs="Times New Roman"/>
          <w:sz w:val="24"/>
          <w:szCs w:val="24"/>
        </w:rPr>
        <w:t xml:space="preserve"> en el término de diez días, lo subsane, de </w:t>
      </w:r>
      <w:r w:rsidR="006B1611" w:rsidRPr="00C76442">
        <w:rPr>
          <w:rFonts w:ascii="Times New Roman" w:hAnsi="Times New Roman" w:cs="Times New Roman"/>
          <w:sz w:val="24"/>
          <w:szCs w:val="24"/>
        </w:rPr>
        <w:t xml:space="preserve">no hacerlo el administrado </w:t>
      </w:r>
      <w:r w:rsidRPr="00C76442">
        <w:rPr>
          <w:rFonts w:ascii="Times New Roman" w:hAnsi="Times New Roman" w:cs="Times New Roman"/>
          <w:sz w:val="24"/>
          <w:szCs w:val="24"/>
        </w:rPr>
        <w:t xml:space="preserve">tendrá por desistido el trámite. Si el sustanciador del procedimiento no otorga este tiempo para la subsanación se entenderá como una falta grave </w:t>
      </w:r>
      <w:r w:rsidRPr="00C76442">
        <w:rPr>
          <w:rFonts w:ascii="Times New Roman" w:hAnsi="Times New Roman" w:cs="Times New Roman"/>
          <w:noProof/>
          <w:sz w:val="24"/>
          <w:szCs w:val="24"/>
        </w:rPr>
        <w:t xml:space="preserve">(Código Orgánico Administrativo, 2017, </w:t>
      </w:r>
      <w:r w:rsidR="006B1611" w:rsidRPr="00C76442">
        <w:rPr>
          <w:rFonts w:ascii="Times New Roman" w:hAnsi="Times New Roman" w:cs="Times New Roman"/>
          <w:noProof/>
          <w:sz w:val="24"/>
          <w:szCs w:val="24"/>
        </w:rPr>
        <w:t>A</w:t>
      </w:r>
      <w:r w:rsidRPr="00C76442">
        <w:rPr>
          <w:rFonts w:ascii="Times New Roman" w:hAnsi="Times New Roman" w:cs="Times New Roman"/>
          <w:noProof/>
          <w:sz w:val="24"/>
          <w:szCs w:val="24"/>
        </w:rPr>
        <w:t>rt.140).</w:t>
      </w:r>
    </w:p>
    <w:p w:rsidR="001C7448" w:rsidRPr="00C76442" w:rsidRDefault="00D13624" w:rsidP="00D1362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resumen, desde la presentación del petitorio, hasta este momento, el servidor público esta envestido de dos obligaciones importantes en la sustanciación del procedimiento, la primera, recibir el petitorio y entregar la razón de recepción y la segunda, brindar la oportunidad de subsanar la petición al ciudadano. </w:t>
      </w:r>
    </w:p>
    <w:p w:rsidR="00D13624" w:rsidRPr="00C76442" w:rsidRDefault="001C7448" w:rsidP="00D1362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D13624" w:rsidRPr="00C76442">
        <w:rPr>
          <w:rFonts w:ascii="Times New Roman" w:hAnsi="Times New Roman" w:cs="Times New Roman"/>
          <w:sz w:val="24"/>
          <w:szCs w:val="24"/>
        </w:rPr>
        <w:t>Sin embargo, en virtud de la temática expuesta en este trabajo nos enfocaremos en la obligación de resolver que tiene la administración.</w:t>
      </w:r>
    </w:p>
    <w:p w:rsidR="00872D0E" w:rsidRPr="00C76442" w:rsidRDefault="0053675A" w:rsidP="0053675A">
      <w:pPr>
        <w:pStyle w:val="Ttulo3"/>
        <w:rPr>
          <w:rFonts w:ascii="Times New Roman" w:hAnsi="Times New Roman" w:cs="Times New Roman"/>
          <w:b/>
          <w:color w:val="auto"/>
          <w:sz w:val="28"/>
        </w:rPr>
      </w:pPr>
      <w:bookmarkStart w:id="42" w:name="_Toc2704925"/>
      <w:r w:rsidRPr="00C76442">
        <w:rPr>
          <w:rFonts w:ascii="Times New Roman" w:hAnsi="Times New Roman" w:cs="Times New Roman"/>
          <w:b/>
          <w:color w:val="auto"/>
          <w:sz w:val="28"/>
        </w:rPr>
        <w:t xml:space="preserve">2.2.5 </w:t>
      </w:r>
      <w:r w:rsidR="00872D0E" w:rsidRPr="00C76442">
        <w:rPr>
          <w:rFonts w:ascii="Times New Roman" w:hAnsi="Times New Roman" w:cs="Times New Roman"/>
          <w:b/>
          <w:color w:val="auto"/>
          <w:sz w:val="28"/>
        </w:rPr>
        <w:t>Obligación de resolver</w:t>
      </w:r>
      <w:bookmarkEnd w:id="42"/>
    </w:p>
    <w:p w:rsidR="00855542" w:rsidRPr="00C76442" w:rsidRDefault="00D13624"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cuanto a la obligación de resolver,</w:t>
      </w:r>
      <w:r w:rsidR="00C937FD" w:rsidRPr="00C76442">
        <w:rPr>
          <w:rFonts w:ascii="Times New Roman" w:hAnsi="Times New Roman" w:cs="Times New Roman"/>
          <w:sz w:val="24"/>
          <w:szCs w:val="24"/>
        </w:rPr>
        <w:t xml:space="preserve"> </w:t>
      </w:r>
      <w:r w:rsidRPr="00C76442">
        <w:rPr>
          <w:rFonts w:ascii="Times New Roman" w:hAnsi="Times New Roman" w:cs="Times New Roman"/>
          <w:noProof/>
          <w:sz w:val="24"/>
          <w:szCs w:val="24"/>
        </w:rPr>
        <w:t>Cienfuegos (2003)</w:t>
      </w:r>
      <w:r w:rsidR="00C937FD" w:rsidRPr="00C76442">
        <w:rPr>
          <w:rFonts w:ascii="Times New Roman" w:hAnsi="Times New Roman" w:cs="Times New Roman"/>
          <w:sz w:val="24"/>
          <w:szCs w:val="24"/>
        </w:rPr>
        <w:t xml:space="preserve"> </w:t>
      </w:r>
      <w:r w:rsidR="00855542" w:rsidRPr="00C76442">
        <w:rPr>
          <w:rFonts w:ascii="Times New Roman" w:hAnsi="Times New Roman" w:cs="Times New Roman"/>
          <w:sz w:val="24"/>
          <w:szCs w:val="24"/>
        </w:rPr>
        <w:t xml:space="preserve">afirma que no se exige de la administración una respuesta favorable o desfavorable </w:t>
      </w:r>
      <w:r w:rsidR="00D66CC1" w:rsidRPr="00C76442">
        <w:rPr>
          <w:rFonts w:ascii="Times New Roman" w:hAnsi="Times New Roman" w:cs="Times New Roman"/>
          <w:sz w:val="24"/>
          <w:szCs w:val="24"/>
        </w:rPr>
        <w:t>específicamente</w:t>
      </w:r>
      <w:r w:rsidR="00855542" w:rsidRPr="00C76442">
        <w:rPr>
          <w:rFonts w:ascii="Times New Roman" w:hAnsi="Times New Roman" w:cs="Times New Roman"/>
          <w:sz w:val="24"/>
          <w:szCs w:val="24"/>
        </w:rPr>
        <w:t xml:space="preserve">, únicamente </w:t>
      </w:r>
      <w:r w:rsidR="00855542" w:rsidRPr="00C76442">
        <w:rPr>
          <w:rFonts w:ascii="Times New Roman" w:hAnsi="Times New Roman" w:cs="Times New Roman"/>
          <w:sz w:val="24"/>
          <w:szCs w:val="24"/>
        </w:rPr>
        <w:lastRenderedPageBreak/>
        <w:t>asegurar que la petición haya sido conocida y que se dicte un acuerdo sobre la solicitud que no necesariamente resuelva el fondo de la cuestión. Este acuerdo puede presentar variados temas, como brindar información, solicitar inscripciones, brindar prestaciones, entre otros.</w:t>
      </w:r>
    </w:p>
    <w:p w:rsidR="00D13624" w:rsidRPr="00C76442" w:rsidRDefault="00D13624" w:rsidP="00D66CC1">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4842DE" w:rsidRPr="00C76442">
        <w:rPr>
          <w:rFonts w:ascii="Times New Roman" w:hAnsi="Times New Roman" w:cs="Times New Roman"/>
          <w:sz w:val="24"/>
          <w:szCs w:val="24"/>
        </w:rPr>
        <w:t xml:space="preserve">Podemos evidenciar que el derecho de petición no necesariamente garantiza una respuesta favorable a los intereses del administrado, sino que la administración, </w:t>
      </w:r>
      <w:r w:rsidR="00C937FD" w:rsidRPr="00C76442">
        <w:rPr>
          <w:rFonts w:ascii="Times New Roman" w:hAnsi="Times New Roman" w:cs="Times New Roman"/>
          <w:sz w:val="24"/>
          <w:szCs w:val="24"/>
        </w:rPr>
        <w:t>preste</w:t>
      </w:r>
      <w:r w:rsidR="004842DE" w:rsidRPr="00C76442">
        <w:rPr>
          <w:rFonts w:ascii="Times New Roman" w:hAnsi="Times New Roman" w:cs="Times New Roman"/>
          <w:sz w:val="24"/>
          <w:szCs w:val="24"/>
        </w:rPr>
        <w:t xml:space="preserve"> la debida atención a la petición realizada mediante un proceso que concluye con un acuerdo notificado.</w:t>
      </w:r>
    </w:p>
    <w:p w:rsidR="00D66CC1" w:rsidRPr="00C76442" w:rsidRDefault="00D13624" w:rsidP="00D66CC1">
      <w:pPr>
        <w:spacing w:line="360" w:lineRule="auto"/>
        <w:jc w:val="both"/>
        <w:rPr>
          <w:rFonts w:ascii="Times New Roman" w:hAnsi="Times New Roman" w:cs="Times New Roman"/>
          <w:noProof/>
          <w:sz w:val="24"/>
          <w:szCs w:val="24"/>
        </w:rPr>
      </w:pPr>
      <w:r w:rsidRPr="00C76442">
        <w:rPr>
          <w:rFonts w:ascii="Times New Roman" w:hAnsi="Times New Roman" w:cs="Times New Roman"/>
          <w:sz w:val="24"/>
          <w:szCs w:val="24"/>
        </w:rPr>
        <w:t xml:space="preserve">     </w:t>
      </w:r>
      <w:r w:rsidR="00D66CC1" w:rsidRPr="00C76442">
        <w:rPr>
          <w:rFonts w:ascii="Times New Roman" w:hAnsi="Times New Roman" w:cs="Times New Roman"/>
          <w:sz w:val="24"/>
          <w:szCs w:val="24"/>
        </w:rPr>
        <w:t xml:space="preserve">En </w:t>
      </w:r>
      <w:r w:rsidR="006B1611" w:rsidRPr="00C76442">
        <w:rPr>
          <w:rFonts w:ascii="Times New Roman" w:hAnsi="Times New Roman" w:cs="Times New Roman"/>
          <w:sz w:val="24"/>
          <w:szCs w:val="24"/>
        </w:rPr>
        <w:t>una comparativa histórica, el</w:t>
      </w:r>
      <w:r w:rsidR="00D66CC1" w:rsidRPr="00C76442">
        <w:rPr>
          <w:rFonts w:ascii="Times New Roman" w:hAnsi="Times New Roman" w:cs="Times New Roman"/>
          <w:sz w:val="24"/>
          <w:szCs w:val="24"/>
        </w:rPr>
        <w:t xml:space="preserve"> </w:t>
      </w:r>
      <w:r w:rsidRPr="00C76442">
        <w:rPr>
          <w:rFonts w:ascii="Times New Roman" w:hAnsi="Times New Roman" w:cs="Times New Roman"/>
          <w:noProof/>
          <w:sz w:val="24"/>
          <w:szCs w:val="24"/>
        </w:rPr>
        <w:t>Estatuto del Régimen de la Función Ejecutiva (201</w:t>
      </w:r>
      <w:r w:rsidR="006B1611" w:rsidRPr="00C76442">
        <w:rPr>
          <w:rFonts w:ascii="Times New Roman" w:hAnsi="Times New Roman" w:cs="Times New Roman"/>
          <w:noProof/>
          <w:sz w:val="24"/>
          <w:szCs w:val="24"/>
        </w:rPr>
        <w:t>4)</w:t>
      </w:r>
      <w:r w:rsidR="006B1611" w:rsidRPr="00C76442">
        <w:rPr>
          <w:rFonts w:ascii="Times New Roman" w:hAnsi="Times New Roman" w:cs="Times New Roman"/>
          <w:sz w:val="24"/>
          <w:szCs w:val="24"/>
        </w:rPr>
        <w:t>, establecía</w:t>
      </w:r>
      <w:r w:rsidR="00F32534" w:rsidRPr="00C76442">
        <w:rPr>
          <w:rFonts w:ascii="Times New Roman" w:hAnsi="Times New Roman" w:cs="Times New Roman"/>
          <w:sz w:val="24"/>
          <w:szCs w:val="24"/>
        </w:rPr>
        <w:t xml:space="preserve">: “Art. 115.- Obligación de resolver. 1. La administración está obligada a dictar resolución expresa en todos los procedimientos y a notificarla cualquiera que sea su forma”. Por lo tanto, </w:t>
      </w:r>
      <w:r w:rsidR="00D66CC1" w:rsidRPr="00C76442">
        <w:rPr>
          <w:rFonts w:ascii="Times New Roman" w:hAnsi="Times New Roman" w:cs="Times New Roman"/>
          <w:sz w:val="24"/>
          <w:szCs w:val="24"/>
        </w:rPr>
        <w:t xml:space="preserve">la administración tiene como uno de sus deberes, </w:t>
      </w:r>
      <w:r w:rsidR="001C7448" w:rsidRPr="00C76442">
        <w:rPr>
          <w:rFonts w:ascii="Times New Roman" w:hAnsi="Times New Roman" w:cs="Times New Roman"/>
          <w:sz w:val="24"/>
          <w:szCs w:val="24"/>
        </w:rPr>
        <w:t>decidir</w:t>
      </w:r>
      <w:r w:rsidR="00D66CC1" w:rsidRPr="00C76442">
        <w:rPr>
          <w:rFonts w:ascii="Times New Roman" w:hAnsi="Times New Roman" w:cs="Times New Roman"/>
          <w:sz w:val="24"/>
          <w:szCs w:val="24"/>
        </w:rPr>
        <w:t xml:space="preserve"> mediante resolución expresa y posteriormente notificar dicha resolución al administrado, exceptuando esta obligación en aquellos casos que terminan el proceso</w:t>
      </w:r>
      <w:r w:rsidRPr="00C76442">
        <w:rPr>
          <w:rFonts w:ascii="Times New Roman" w:hAnsi="Times New Roman" w:cs="Times New Roman"/>
          <w:sz w:val="24"/>
          <w:szCs w:val="24"/>
        </w:rPr>
        <w:t xml:space="preserve"> </w:t>
      </w:r>
      <w:r w:rsidRPr="00C76442">
        <w:rPr>
          <w:rFonts w:ascii="Times New Roman" w:hAnsi="Times New Roman" w:cs="Times New Roman"/>
          <w:noProof/>
          <w:sz w:val="24"/>
          <w:szCs w:val="24"/>
        </w:rPr>
        <w:t xml:space="preserve">(Estatuto del Régimen de la Función Ejecutiva , 2014, </w:t>
      </w:r>
      <w:r w:rsidR="00084FBD" w:rsidRPr="00C76442">
        <w:rPr>
          <w:rFonts w:ascii="Times New Roman" w:hAnsi="Times New Roman" w:cs="Times New Roman"/>
          <w:noProof/>
          <w:sz w:val="24"/>
          <w:szCs w:val="24"/>
        </w:rPr>
        <w:t>A</w:t>
      </w:r>
      <w:r w:rsidRPr="00C76442">
        <w:rPr>
          <w:rFonts w:ascii="Times New Roman" w:hAnsi="Times New Roman" w:cs="Times New Roman"/>
          <w:noProof/>
          <w:sz w:val="24"/>
          <w:szCs w:val="24"/>
        </w:rPr>
        <w:t>rt.115)</w:t>
      </w:r>
    </w:p>
    <w:p w:rsidR="00F32534" w:rsidRPr="00C76442" w:rsidRDefault="00D13624"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D66CC1" w:rsidRPr="00C76442">
        <w:rPr>
          <w:rFonts w:ascii="Times New Roman" w:hAnsi="Times New Roman" w:cs="Times New Roman"/>
          <w:sz w:val="24"/>
          <w:szCs w:val="24"/>
        </w:rPr>
        <w:t>Más específicamente la</w:t>
      </w:r>
      <w:r w:rsidR="00FA03E2">
        <w:rPr>
          <w:rFonts w:ascii="Times New Roman" w:hAnsi="Times New Roman" w:cs="Times New Roman"/>
          <w:sz w:val="24"/>
          <w:szCs w:val="24"/>
        </w:rPr>
        <w:t xml:space="preserve"> derogada</w:t>
      </w:r>
      <w:r w:rsidR="00D66CC1" w:rsidRPr="00C76442">
        <w:rPr>
          <w:rFonts w:ascii="Times New Roman" w:hAnsi="Times New Roman" w:cs="Times New Roman"/>
          <w:sz w:val="24"/>
          <w:szCs w:val="24"/>
        </w:rPr>
        <w:t xml:space="preserve"> </w:t>
      </w:r>
      <w:r w:rsidRPr="00C76442">
        <w:rPr>
          <w:rFonts w:ascii="Times New Roman" w:hAnsi="Times New Roman" w:cs="Times New Roman"/>
          <w:noProof/>
          <w:sz w:val="24"/>
          <w:szCs w:val="24"/>
        </w:rPr>
        <w:t>Ley de Modernización del Estado (</w:t>
      </w:r>
      <w:r w:rsidR="00F32534" w:rsidRPr="00C76442">
        <w:rPr>
          <w:rFonts w:ascii="Times New Roman" w:hAnsi="Times New Roman" w:cs="Times New Roman"/>
          <w:noProof/>
          <w:sz w:val="24"/>
          <w:szCs w:val="24"/>
        </w:rPr>
        <w:t>1993</w:t>
      </w:r>
      <w:r w:rsidRPr="00C76442">
        <w:rPr>
          <w:rFonts w:ascii="Times New Roman" w:hAnsi="Times New Roman" w:cs="Times New Roman"/>
          <w:noProof/>
          <w:sz w:val="24"/>
          <w:szCs w:val="24"/>
        </w:rPr>
        <w:t>)</w:t>
      </w:r>
      <w:r w:rsidR="00D66CC1" w:rsidRPr="00C76442">
        <w:rPr>
          <w:rFonts w:ascii="Times New Roman" w:hAnsi="Times New Roman" w:cs="Times New Roman"/>
          <w:sz w:val="24"/>
          <w:szCs w:val="24"/>
        </w:rPr>
        <w:t>,</w:t>
      </w:r>
      <w:r w:rsidR="001C7448" w:rsidRPr="00C76442">
        <w:rPr>
          <w:rFonts w:ascii="Times New Roman" w:hAnsi="Times New Roman" w:cs="Times New Roman"/>
          <w:sz w:val="24"/>
          <w:szCs w:val="24"/>
        </w:rPr>
        <w:t xml:space="preserve"> establec</w:t>
      </w:r>
      <w:r w:rsidR="006B1611" w:rsidRPr="00C76442">
        <w:rPr>
          <w:rFonts w:ascii="Times New Roman" w:hAnsi="Times New Roman" w:cs="Times New Roman"/>
          <w:sz w:val="24"/>
          <w:szCs w:val="24"/>
        </w:rPr>
        <w:t>ía</w:t>
      </w:r>
      <w:r w:rsidR="00D66CC1" w:rsidRPr="00C76442">
        <w:rPr>
          <w:rFonts w:ascii="Times New Roman" w:hAnsi="Times New Roman" w:cs="Times New Roman"/>
          <w:sz w:val="24"/>
          <w:szCs w:val="24"/>
        </w:rPr>
        <w:t xml:space="preserve"> </w:t>
      </w:r>
      <w:r w:rsidR="00422194" w:rsidRPr="00C76442">
        <w:rPr>
          <w:rFonts w:ascii="Times New Roman" w:hAnsi="Times New Roman" w:cs="Times New Roman"/>
          <w:sz w:val="24"/>
          <w:szCs w:val="24"/>
        </w:rPr>
        <w:t>como una de las obligaciones del servidor público</w:t>
      </w:r>
      <w:r w:rsidR="001C7448" w:rsidRPr="00C76442">
        <w:rPr>
          <w:rFonts w:ascii="Times New Roman" w:hAnsi="Times New Roman" w:cs="Times New Roman"/>
          <w:sz w:val="24"/>
          <w:szCs w:val="24"/>
        </w:rPr>
        <w:t>,</w:t>
      </w:r>
      <w:r w:rsidR="00422194" w:rsidRPr="00C76442">
        <w:rPr>
          <w:rFonts w:ascii="Times New Roman" w:hAnsi="Times New Roman" w:cs="Times New Roman"/>
          <w:sz w:val="24"/>
          <w:szCs w:val="24"/>
        </w:rPr>
        <w:t xml:space="preserve"> la de</w:t>
      </w:r>
      <w:r w:rsidR="00D66CC1" w:rsidRPr="00C76442">
        <w:rPr>
          <w:rFonts w:ascii="Times New Roman" w:hAnsi="Times New Roman" w:cs="Times New Roman"/>
          <w:sz w:val="24"/>
          <w:szCs w:val="24"/>
        </w:rPr>
        <w:t xml:space="preserve"> resolver </w:t>
      </w:r>
      <w:r w:rsidR="001C7448" w:rsidRPr="00C76442">
        <w:rPr>
          <w:rFonts w:ascii="Times New Roman" w:hAnsi="Times New Roman" w:cs="Times New Roman"/>
          <w:sz w:val="24"/>
          <w:szCs w:val="24"/>
        </w:rPr>
        <w:t>l</w:t>
      </w:r>
      <w:r w:rsidR="00D66CC1" w:rsidRPr="00C76442">
        <w:rPr>
          <w:rFonts w:ascii="Times New Roman" w:hAnsi="Times New Roman" w:cs="Times New Roman"/>
          <w:sz w:val="24"/>
          <w:szCs w:val="24"/>
        </w:rPr>
        <w:t>a petición en e</w:t>
      </w:r>
      <w:r w:rsidR="00187BC5" w:rsidRPr="00C76442">
        <w:rPr>
          <w:rFonts w:ascii="Times New Roman" w:hAnsi="Times New Roman" w:cs="Times New Roman"/>
          <w:sz w:val="24"/>
          <w:szCs w:val="24"/>
        </w:rPr>
        <w:t>l término de quince de días,</w:t>
      </w:r>
      <w:r w:rsidR="00F32534" w:rsidRPr="00C76442">
        <w:rPr>
          <w:rFonts w:ascii="Times New Roman" w:hAnsi="Times New Roman" w:cs="Times New Roman"/>
          <w:sz w:val="24"/>
          <w:szCs w:val="24"/>
        </w:rPr>
        <w:t xml:space="preserve"> a la letra lo disponía de la siguiente manera:</w:t>
      </w:r>
    </w:p>
    <w:p w:rsidR="00CC4438" w:rsidRPr="00C76442" w:rsidRDefault="00CC4438" w:rsidP="00CC4438">
      <w:pPr>
        <w:spacing w:line="360" w:lineRule="auto"/>
        <w:ind w:left="708"/>
        <w:jc w:val="both"/>
        <w:rPr>
          <w:rFonts w:ascii="Times New Roman" w:hAnsi="Times New Roman" w:cs="Times New Roman"/>
          <w:szCs w:val="24"/>
        </w:rPr>
      </w:pPr>
      <w:r w:rsidRPr="00C76442">
        <w:rPr>
          <w:rFonts w:ascii="Times New Roman" w:hAnsi="Times New Roman" w:cs="Times New Roman"/>
          <w:szCs w:val="24"/>
        </w:rPr>
        <w:t>Art.-28. (…) En el evento de que cualquier autoridad administrativa no aceptare un petitorio, suspendiere un procedimiento administrativo o no expidiere una resolución dentro de los términos previstos, se podrá denunciar el hecho a los jueces con jurisdicción penal como un acto contrario al derecho de petición garantizado por la constitución, de conformidad con el artículo 212 del Código Penal, sin perjuicio de ejercer las demás acciones que le confieren las leyes.</w:t>
      </w:r>
    </w:p>
    <w:p w:rsidR="00855542" w:rsidRPr="00C76442" w:rsidRDefault="00CC4438" w:rsidP="00CC4438">
      <w:pPr>
        <w:spacing w:line="360" w:lineRule="auto"/>
        <w:ind w:left="708"/>
        <w:jc w:val="both"/>
        <w:rPr>
          <w:rFonts w:ascii="Times New Roman" w:hAnsi="Times New Roman" w:cs="Times New Roman"/>
          <w:szCs w:val="24"/>
        </w:rPr>
      </w:pPr>
      <w:r w:rsidRPr="00C76442">
        <w:rPr>
          <w:rFonts w:ascii="Times New Roman" w:hAnsi="Times New Roman" w:cs="Times New Roman"/>
          <w:szCs w:val="24"/>
        </w:rPr>
        <w:t>La máxima autoridad administrativa que comprobare que un funcionario inferior ha suspendido un procedimiento administrativo o se ha negado a resolverlo en un término no mayor a quince días a partir de la fecha de su presentación, comunicará al Ministro Fiscal del respectivo Distrito para que éste excite el correspondiente enjuiciamiento.</w:t>
      </w:r>
      <w:r w:rsidR="00187BC5" w:rsidRPr="00C76442">
        <w:rPr>
          <w:rFonts w:ascii="Times New Roman" w:hAnsi="Times New Roman" w:cs="Times New Roman"/>
          <w:szCs w:val="24"/>
        </w:rPr>
        <w:t xml:space="preserve"> </w:t>
      </w:r>
      <w:r w:rsidR="00D13624" w:rsidRPr="00C76442">
        <w:rPr>
          <w:rFonts w:ascii="Times New Roman" w:hAnsi="Times New Roman" w:cs="Times New Roman"/>
          <w:noProof/>
          <w:szCs w:val="24"/>
        </w:rPr>
        <w:t xml:space="preserve">(Ley de Modernización del Estado, </w:t>
      </w:r>
      <w:r w:rsidR="00F32534" w:rsidRPr="00C76442">
        <w:rPr>
          <w:rFonts w:ascii="Times New Roman" w:hAnsi="Times New Roman" w:cs="Times New Roman"/>
          <w:noProof/>
          <w:szCs w:val="24"/>
        </w:rPr>
        <w:t>1993</w:t>
      </w:r>
      <w:r w:rsidR="00D13624" w:rsidRPr="00C76442">
        <w:rPr>
          <w:rFonts w:ascii="Times New Roman" w:hAnsi="Times New Roman" w:cs="Times New Roman"/>
          <w:noProof/>
          <w:szCs w:val="24"/>
        </w:rPr>
        <w:t xml:space="preserve">, </w:t>
      </w:r>
      <w:r w:rsidRPr="00C76442">
        <w:rPr>
          <w:rFonts w:ascii="Times New Roman" w:hAnsi="Times New Roman" w:cs="Times New Roman"/>
          <w:noProof/>
          <w:szCs w:val="24"/>
        </w:rPr>
        <w:t>A</w:t>
      </w:r>
      <w:r w:rsidR="00D13624" w:rsidRPr="00C76442">
        <w:rPr>
          <w:rFonts w:ascii="Times New Roman" w:hAnsi="Times New Roman" w:cs="Times New Roman"/>
          <w:noProof/>
          <w:szCs w:val="24"/>
        </w:rPr>
        <w:t>rt.28)</w:t>
      </w:r>
      <w:r w:rsidR="00422194" w:rsidRPr="00C76442">
        <w:rPr>
          <w:rFonts w:ascii="Times New Roman" w:hAnsi="Times New Roman" w:cs="Times New Roman"/>
          <w:noProof/>
          <w:szCs w:val="24"/>
        </w:rPr>
        <w:t>.</w:t>
      </w:r>
    </w:p>
    <w:p w:rsidR="00E87819" w:rsidRPr="00C76442" w:rsidRDefault="00D13624" w:rsidP="0042219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F3353C" w:rsidRPr="00C76442">
        <w:rPr>
          <w:rFonts w:ascii="Times New Roman" w:hAnsi="Times New Roman" w:cs="Times New Roman"/>
          <w:sz w:val="24"/>
          <w:szCs w:val="24"/>
        </w:rPr>
        <w:t>En la misma línea el</w:t>
      </w:r>
      <w:r w:rsidR="00FA03E2">
        <w:rPr>
          <w:rFonts w:ascii="Times New Roman" w:hAnsi="Times New Roman" w:cs="Times New Roman"/>
          <w:sz w:val="24"/>
          <w:szCs w:val="24"/>
        </w:rPr>
        <w:t xml:space="preserve"> vigente</w:t>
      </w:r>
      <w:r w:rsidR="00F3353C" w:rsidRPr="00C76442">
        <w:rPr>
          <w:rFonts w:ascii="Times New Roman" w:hAnsi="Times New Roman" w:cs="Times New Roman"/>
          <w:sz w:val="24"/>
          <w:szCs w:val="24"/>
        </w:rPr>
        <w:t xml:space="preserve"> </w:t>
      </w:r>
      <w:r w:rsidRPr="00C76442">
        <w:rPr>
          <w:rFonts w:ascii="Times New Roman" w:hAnsi="Times New Roman" w:cs="Times New Roman"/>
          <w:noProof/>
          <w:sz w:val="24"/>
          <w:szCs w:val="24"/>
        </w:rPr>
        <w:t>Código Orgánico Administrativo (2017)</w:t>
      </w:r>
      <w:r w:rsidR="00F3353C" w:rsidRPr="00C76442">
        <w:rPr>
          <w:rFonts w:ascii="Times New Roman" w:hAnsi="Times New Roman" w:cs="Times New Roman"/>
          <w:sz w:val="24"/>
          <w:szCs w:val="24"/>
        </w:rPr>
        <w:t xml:space="preserve">, establece </w:t>
      </w:r>
      <w:r w:rsidR="001C7448" w:rsidRPr="00C76442">
        <w:rPr>
          <w:rFonts w:ascii="Times New Roman" w:hAnsi="Times New Roman" w:cs="Times New Roman"/>
          <w:sz w:val="24"/>
          <w:szCs w:val="24"/>
        </w:rPr>
        <w:t>la obligación</w:t>
      </w:r>
      <w:r w:rsidR="00F3353C" w:rsidRPr="00C76442">
        <w:rPr>
          <w:rFonts w:ascii="Times New Roman" w:hAnsi="Times New Roman" w:cs="Times New Roman"/>
          <w:sz w:val="24"/>
          <w:szCs w:val="24"/>
        </w:rPr>
        <w:t xml:space="preserve"> de resolver mediante acto</w:t>
      </w:r>
      <w:r w:rsidR="00E87819" w:rsidRPr="00C76442">
        <w:rPr>
          <w:rFonts w:ascii="Times New Roman" w:hAnsi="Times New Roman" w:cs="Times New Roman"/>
          <w:sz w:val="24"/>
          <w:szCs w:val="24"/>
        </w:rPr>
        <w:t xml:space="preserve"> administrativo,</w:t>
      </w:r>
      <w:r w:rsidR="00422194" w:rsidRPr="00C76442">
        <w:rPr>
          <w:rFonts w:ascii="Times New Roman" w:hAnsi="Times New Roman" w:cs="Times New Roman"/>
          <w:sz w:val="24"/>
          <w:szCs w:val="24"/>
        </w:rPr>
        <w:t xml:space="preserve"> sin posibilidad abstenerse, y sin que </w:t>
      </w:r>
      <w:r w:rsidR="00422194" w:rsidRPr="00C76442">
        <w:rPr>
          <w:rFonts w:ascii="Times New Roman" w:hAnsi="Times New Roman" w:cs="Times New Roman"/>
          <w:sz w:val="24"/>
          <w:szCs w:val="24"/>
        </w:rPr>
        <w:lastRenderedPageBreak/>
        <w:t xml:space="preserve">el paso del tiempo exima al órgano competente de </w:t>
      </w:r>
      <w:r w:rsidR="001C7448" w:rsidRPr="00C76442">
        <w:rPr>
          <w:rFonts w:ascii="Times New Roman" w:hAnsi="Times New Roman" w:cs="Times New Roman"/>
          <w:sz w:val="24"/>
          <w:szCs w:val="24"/>
        </w:rPr>
        <w:t>su obligación</w:t>
      </w:r>
      <w:r w:rsidR="00422194" w:rsidRPr="00C76442">
        <w:rPr>
          <w:rFonts w:ascii="Times New Roman" w:hAnsi="Times New Roman" w:cs="Times New Roman"/>
          <w:sz w:val="24"/>
          <w:szCs w:val="24"/>
        </w:rPr>
        <w:t>, esto es, en el término de treinta días</w:t>
      </w:r>
      <w:r w:rsidR="00C91768" w:rsidRPr="00C76442">
        <w:rPr>
          <w:rFonts w:ascii="Times New Roman" w:hAnsi="Times New Roman" w:cs="Times New Roman"/>
          <w:sz w:val="24"/>
          <w:szCs w:val="24"/>
        </w:rPr>
        <w:t>.</w:t>
      </w:r>
    </w:p>
    <w:p w:rsidR="00CC4438" w:rsidRPr="00C76442" w:rsidRDefault="00CC4438" w:rsidP="00CC4438">
      <w:pPr>
        <w:spacing w:line="276" w:lineRule="auto"/>
        <w:ind w:left="708"/>
        <w:jc w:val="both"/>
        <w:rPr>
          <w:rFonts w:ascii="Times New Roman" w:hAnsi="Times New Roman" w:cs="Times New Roman"/>
          <w:szCs w:val="24"/>
        </w:rPr>
      </w:pPr>
      <w:r w:rsidRPr="00C76442">
        <w:rPr>
          <w:rFonts w:ascii="Times New Roman" w:hAnsi="Times New Roman" w:cs="Times New Roman"/>
          <w:szCs w:val="24"/>
        </w:rPr>
        <w:t>Art.  202.</w:t>
      </w:r>
      <w:proofErr w:type="gramStart"/>
      <w:r w:rsidRPr="00C76442">
        <w:rPr>
          <w:rFonts w:ascii="Times New Roman" w:hAnsi="Times New Roman" w:cs="Times New Roman"/>
          <w:szCs w:val="24"/>
        </w:rPr>
        <w:t>-  Obligación</w:t>
      </w:r>
      <w:proofErr w:type="gramEnd"/>
      <w:r w:rsidRPr="00C76442">
        <w:rPr>
          <w:rFonts w:ascii="Times New Roman" w:hAnsi="Times New Roman" w:cs="Times New Roman"/>
          <w:szCs w:val="24"/>
        </w:rPr>
        <w:t xml:space="preserve">  de  resolver.  </w:t>
      </w:r>
      <w:proofErr w:type="gramStart"/>
      <w:r w:rsidRPr="00C76442">
        <w:rPr>
          <w:rFonts w:ascii="Times New Roman" w:hAnsi="Times New Roman" w:cs="Times New Roman"/>
          <w:szCs w:val="24"/>
        </w:rPr>
        <w:t>El  órgano</w:t>
      </w:r>
      <w:proofErr w:type="gramEnd"/>
      <w:r w:rsidRPr="00C76442">
        <w:rPr>
          <w:rFonts w:ascii="Times New Roman" w:hAnsi="Times New Roman" w:cs="Times New Roman"/>
          <w:szCs w:val="24"/>
        </w:rPr>
        <w:t xml:space="preserve">  competente  resolverá  el  procedimiento  mediante  acto administrativo. El vencimiento de los plazos previstos para resolver no exime al órgano competente de su obligación de emitir el acto administrativo. </w:t>
      </w:r>
      <w:proofErr w:type="gramStart"/>
      <w:r w:rsidRPr="00C76442">
        <w:rPr>
          <w:rFonts w:ascii="Times New Roman" w:hAnsi="Times New Roman" w:cs="Times New Roman"/>
          <w:szCs w:val="24"/>
        </w:rPr>
        <w:t>Las  administraciones</w:t>
      </w:r>
      <w:proofErr w:type="gramEnd"/>
      <w:r w:rsidRPr="00C76442">
        <w:rPr>
          <w:rFonts w:ascii="Times New Roman" w:hAnsi="Times New Roman" w:cs="Times New Roman"/>
          <w:szCs w:val="24"/>
        </w:rPr>
        <w:t xml:space="preserve">  públicas  no  pueden  abstenerse  de  resolver  con  la  excusa  de  la  falta  u obscuridad de la ley </w:t>
      </w:r>
      <w:r w:rsidRPr="00C76442">
        <w:rPr>
          <w:rFonts w:ascii="Times New Roman" w:hAnsi="Times New Roman" w:cs="Times New Roman"/>
          <w:noProof/>
          <w:szCs w:val="24"/>
          <w:lang w:val="es-EC"/>
        </w:rPr>
        <w:t>(Código Orgánico Administrativo, 2017, Art.202)</w:t>
      </w:r>
      <w:r w:rsidRPr="00C76442">
        <w:rPr>
          <w:rFonts w:ascii="Times New Roman" w:hAnsi="Times New Roman" w:cs="Times New Roman"/>
          <w:szCs w:val="24"/>
        </w:rPr>
        <w:t>.</w:t>
      </w:r>
    </w:p>
    <w:p w:rsidR="00CC4438" w:rsidRPr="00C76442" w:rsidRDefault="00CC4438" w:rsidP="00CC4438">
      <w:pPr>
        <w:spacing w:line="276" w:lineRule="auto"/>
        <w:ind w:left="708"/>
        <w:jc w:val="both"/>
        <w:rPr>
          <w:rFonts w:ascii="Times New Roman" w:hAnsi="Times New Roman" w:cs="Times New Roman"/>
          <w:szCs w:val="24"/>
        </w:rPr>
      </w:pPr>
      <w:r w:rsidRPr="00C76442">
        <w:rPr>
          <w:rFonts w:ascii="Times New Roman" w:hAnsi="Times New Roman" w:cs="Times New Roman"/>
          <w:szCs w:val="24"/>
        </w:rPr>
        <w:t>Art.  203.</w:t>
      </w:r>
      <w:proofErr w:type="gramStart"/>
      <w:r w:rsidRPr="00C76442">
        <w:rPr>
          <w:rFonts w:ascii="Times New Roman" w:hAnsi="Times New Roman" w:cs="Times New Roman"/>
          <w:szCs w:val="24"/>
        </w:rPr>
        <w:t>-  Plazo</w:t>
      </w:r>
      <w:proofErr w:type="gramEnd"/>
      <w:r w:rsidRPr="00C76442">
        <w:rPr>
          <w:rFonts w:ascii="Times New Roman" w:hAnsi="Times New Roman" w:cs="Times New Roman"/>
          <w:szCs w:val="24"/>
        </w:rPr>
        <w:t xml:space="preserve">  de  resolución.  </w:t>
      </w:r>
      <w:proofErr w:type="gramStart"/>
      <w:r w:rsidRPr="00C76442">
        <w:rPr>
          <w:rFonts w:ascii="Times New Roman" w:hAnsi="Times New Roman" w:cs="Times New Roman"/>
          <w:szCs w:val="24"/>
        </w:rPr>
        <w:t>El  acto</w:t>
      </w:r>
      <w:proofErr w:type="gramEnd"/>
      <w:r w:rsidRPr="00C76442">
        <w:rPr>
          <w:rFonts w:ascii="Times New Roman" w:hAnsi="Times New Roman" w:cs="Times New Roman"/>
          <w:szCs w:val="24"/>
        </w:rPr>
        <w:t xml:space="preserve">  administrativo  en  cualquier  procedimiento  será  expreso,  se expedirá  y  notificará  en  el  plazo  máximo  de  un  mes,  contado  a  partir  de  terminado  el  plazo  de  la prueba. </w:t>
      </w:r>
      <w:proofErr w:type="gramStart"/>
      <w:r w:rsidRPr="00C76442">
        <w:rPr>
          <w:rFonts w:ascii="Times New Roman" w:hAnsi="Times New Roman" w:cs="Times New Roman"/>
          <w:szCs w:val="24"/>
        </w:rPr>
        <w:t>El  transcurso</w:t>
      </w:r>
      <w:proofErr w:type="gramEnd"/>
      <w:r w:rsidRPr="00C76442">
        <w:rPr>
          <w:rFonts w:ascii="Times New Roman" w:hAnsi="Times New Roman" w:cs="Times New Roman"/>
          <w:szCs w:val="24"/>
        </w:rPr>
        <w:t xml:space="preserve">  del  plazo  máximo  para  resolver  un  procedimiento  y  notificar  la  resolución  se  puede suspender, únicamente en los supuestos expresamente recogidos en este Código </w:t>
      </w:r>
      <w:r w:rsidRPr="00C76442">
        <w:rPr>
          <w:rFonts w:ascii="Times New Roman" w:hAnsi="Times New Roman" w:cs="Times New Roman"/>
          <w:noProof/>
          <w:szCs w:val="24"/>
          <w:lang w:val="es-EC"/>
        </w:rPr>
        <w:t>(Código Orgánico Administrativo, 2017, Art.203)</w:t>
      </w:r>
      <w:r w:rsidRPr="00C76442">
        <w:rPr>
          <w:rFonts w:ascii="Times New Roman" w:hAnsi="Times New Roman" w:cs="Times New Roman"/>
          <w:szCs w:val="24"/>
        </w:rPr>
        <w:t>.</w:t>
      </w:r>
    </w:p>
    <w:p w:rsidR="00222F18" w:rsidRPr="00C76442" w:rsidRDefault="00D13624"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222F18" w:rsidRPr="00C76442">
        <w:rPr>
          <w:rFonts w:ascii="Times New Roman" w:hAnsi="Times New Roman" w:cs="Times New Roman"/>
          <w:sz w:val="24"/>
          <w:szCs w:val="24"/>
        </w:rPr>
        <w:t xml:space="preserve">Por lo expuesto anteriormente podemos resumir </w:t>
      </w:r>
      <w:r w:rsidR="00F20C17" w:rsidRPr="00C76442">
        <w:rPr>
          <w:rFonts w:ascii="Times New Roman" w:hAnsi="Times New Roman" w:cs="Times New Roman"/>
          <w:sz w:val="24"/>
          <w:szCs w:val="24"/>
        </w:rPr>
        <w:t>las siguientes obligaciones</w:t>
      </w:r>
      <w:r w:rsidR="00222F18" w:rsidRPr="00C76442">
        <w:rPr>
          <w:rFonts w:ascii="Times New Roman" w:hAnsi="Times New Roman" w:cs="Times New Roman"/>
          <w:sz w:val="24"/>
          <w:szCs w:val="24"/>
        </w:rPr>
        <w:t xml:space="preserve"> de la administración ante e</w:t>
      </w:r>
      <w:r w:rsidR="00187BC5" w:rsidRPr="00C76442">
        <w:rPr>
          <w:rFonts w:ascii="Times New Roman" w:hAnsi="Times New Roman" w:cs="Times New Roman"/>
          <w:sz w:val="24"/>
          <w:szCs w:val="24"/>
        </w:rPr>
        <w:t>l petitorio del administrado: a</w:t>
      </w:r>
      <w:r w:rsidR="00222F18" w:rsidRPr="00C76442">
        <w:rPr>
          <w:rFonts w:ascii="Times New Roman" w:hAnsi="Times New Roman" w:cs="Times New Roman"/>
          <w:sz w:val="24"/>
          <w:szCs w:val="24"/>
        </w:rPr>
        <w:t xml:space="preserve">) </w:t>
      </w:r>
      <w:r w:rsidRPr="00C76442">
        <w:rPr>
          <w:rFonts w:ascii="Times New Roman" w:hAnsi="Times New Roman" w:cs="Times New Roman"/>
          <w:sz w:val="24"/>
          <w:szCs w:val="24"/>
        </w:rPr>
        <w:t xml:space="preserve">recibir el petitorio, b) entregar la razón de recepción, c) </w:t>
      </w:r>
      <w:r w:rsidR="00222F18" w:rsidRPr="00C76442">
        <w:rPr>
          <w:rFonts w:ascii="Times New Roman" w:hAnsi="Times New Roman" w:cs="Times New Roman"/>
          <w:sz w:val="24"/>
          <w:szCs w:val="24"/>
        </w:rPr>
        <w:t xml:space="preserve">responder y notificar en debida forma al administrado de </w:t>
      </w:r>
      <w:r w:rsidR="00187BC5" w:rsidRPr="00C76442">
        <w:rPr>
          <w:rFonts w:ascii="Times New Roman" w:hAnsi="Times New Roman" w:cs="Times New Roman"/>
          <w:sz w:val="24"/>
          <w:szCs w:val="24"/>
        </w:rPr>
        <w:t>su solicitud</w:t>
      </w:r>
      <w:r w:rsidRPr="00C76442">
        <w:rPr>
          <w:rFonts w:ascii="Times New Roman" w:hAnsi="Times New Roman" w:cs="Times New Roman"/>
          <w:sz w:val="24"/>
          <w:szCs w:val="24"/>
        </w:rPr>
        <w:t>.</w:t>
      </w:r>
    </w:p>
    <w:p w:rsidR="00F665F7" w:rsidRPr="00C76442" w:rsidRDefault="0053675A" w:rsidP="0053675A">
      <w:pPr>
        <w:pStyle w:val="Ttulo2"/>
        <w:rPr>
          <w:rFonts w:ascii="Times New Roman" w:hAnsi="Times New Roman" w:cs="Times New Roman"/>
          <w:b/>
          <w:color w:val="auto"/>
          <w:sz w:val="28"/>
          <w:szCs w:val="24"/>
        </w:rPr>
      </w:pPr>
      <w:bookmarkStart w:id="43" w:name="_Toc2704926"/>
      <w:r w:rsidRPr="00C76442">
        <w:rPr>
          <w:rFonts w:ascii="Times New Roman" w:hAnsi="Times New Roman" w:cs="Times New Roman"/>
          <w:b/>
          <w:color w:val="auto"/>
          <w:sz w:val="28"/>
          <w:szCs w:val="24"/>
        </w:rPr>
        <w:t xml:space="preserve">2.3 </w:t>
      </w:r>
      <w:r w:rsidR="00F665F7" w:rsidRPr="00C76442">
        <w:rPr>
          <w:rFonts w:ascii="Times New Roman" w:hAnsi="Times New Roman" w:cs="Times New Roman"/>
          <w:b/>
          <w:color w:val="auto"/>
          <w:sz w:val="28"/>
          <w:szCs w:val="24"/>
        </w:rPr>
        <w:t>Régimen de responsabilidad de los servidores públicos ante la omisión de obligaciones frente al petitorio realizado por el administrado</w:t>
      </w:r>
      <w:bookmarkEnd w:id="43"/>
    </w:p>
    <w:p w:rsidR="005C2B30" w:rsidRPr="00C76442" w:rsidRDefault="00D13624" w:rsidP="001C7448">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222F18" w:rsidRPr="00C76442">
        <w:rPr>
          <w:rFonts w:ascii="Times New Roman" w:hAnsi="Times New Roman" w:cs="Times New Roman"/>
          <w:sz w:val="24"/>
          <w:szCs w:val="24"/>
        </w:rPr>
        <w:t xml:space="preserve">En caso de incumplimiento u omisión de estos deberes el régimen normativo establece las consecuencias para </w:t>
      </w:r>
      <w:r w:rsidRPr="00C76442">
        <w:rPr>
          <w:rFonts w:ascii="Times New Roman" w:hAnsi="Times New Roman" w:cs="Times New Roman"/>
          <w:sz w:val="24"/>
          <w:szCs w:val="24"/>
        </w:rPr>
        <w:t>los servidores en el régimen de responsabilidad administrativa</w:t>
      </w:r>
      <w:r w:rsidR="005C2B30" w:rsidRPr="00C76442">
        <w:rPr>
          <w:rFonts w:ascii="Times New Roman" w:hAnsi="Times New Roman" w:cs="Times New Roman"/>
          <w:sz w:val="24"/>
          <w:szCs w:val="24"/>
        </w:rPr>
        <w:t>.</w:t>
      </w:r>
    </w:p>
    <w:p w:rsidR="001C7448" w:rsidRPr="00C76442" w:rsidRDefault="005C2B30" w:rsidP="001C7448">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1C7448" w:rsidRPr="00C76442">
        <w:rPr>
          <w:rFonts w:ascii="Times New Roman" w:hAnsi="Times New Roman" w:cs="Times New Roman"/>
          <w:sz w:val="24"/>
          <w:szCs w:val="24"/>
        </w:rPr>
        <w:t>Al respecto, conocemos que desde que los servidores públicos acceden a la administración se ve investidos con un cumulo de responsabilidades y obligaciones cuyo incumplimiento (ya sea en acción u omisión) tendrá</w:t>
      </w:r>
      <w:r w:rsidRPr="00C76442">
        <w:rPr>
          <w:rFonts w:ascii="Times New Roman" w:hAnsi="Times New Roman" w:cs="Times New Roman"/>
          <w:sz w:val="24"/>
          <w:szCs w:val="24"/>
        </w:rPr>
        <w:t xml:space="preserve"> </w:t>
      </w:r>
      <w:r w:rsidR="001C7448" w:rsidRPr="00C76442">
        <w:rPr>
          <w:rFonts w:ascii="Times New Roman" w:hAnsi="Times New Roman" w:cs="Times New Roman"/>
          <w:sz w:val="24"/>
          <w:szCs w:val="24"/>
        </w:rPr>
        <w:t>consecuencia</w:t>
      </w:r>
      <w:r w:rsidRPr="00C76442">
        <w:rPr>
          <w:rFonts w:ascii="Times New Roman" w:hAnsi="Times New Roman" w:cs="Times New Roman"/>
          <w:sz w:val="24"/>
          <w:szCs w:val="24"/>
        </w:rPr>
        <w:t>s</w:t>
      </w:r>
      <w:r w:rsidR="001C7448" w:rsidRPr="00C76442">
        <w:rPr>
          <w:rFonts w:ascii="Times New Roman" w:hAnsi="Times New Roman" w:cs="Times New Roman"/>
          <w:sz w:val="24"/>
          <w:szCs w:val="24"/>
        </w:rPr>
        <w:t>. Estas responsabilidades serán determinadas por los informes de auditorías pertinentes.</w:t>
      </w:r>
    </w:p>
    <w:p w:rsidR="002E2382" w:rsidRPr="00C76442" w:rsidRDefault="0053675A" w:rsidP="0053675A">
      <w:pPr>
        <w:pStyle w:val="Ttulo3"/>
        <w:rPr>
          <w:rFonts w:ascii="Times New Roman" w:hAnsi="Times New Roman" w:cs="Times New Roman"/>
          <w:b/>
          <w:color w:val="auto"/>
          <w:sz w:val="28"/>
        </w:rPr>
      </w:pPr>
      <w:bookmarkStart w:id="44" w:name="_Toc2704927"/>
      <w:r w:rsidRPr="00C76442">
        <w:rPr>
          <w:rFonts w:ascii="Times New Roman" w:hAnsi="Times New Roman" w:cs="Times New Roman"/>
          <w:b/>
          <w:color w:val="auto"/>
          <w:sz w:val="28"/>
        </w:rPr>
        <w:t xml:space="preserve">2.3.1 </w:t>
      </w:r>
      <w:r w:rsidR="002E2382" w:rsidRPr="00C76442">
        <w:rPr>
          <w:rFonts w:ascii="Times New Roman" w:hAnsi="Times New Roman" w:cs="Times New Roman"/>
          <w:b/>
          <w:color w:val="auto"/>
          <w:sz w:val="28"/>
        </w:rPr>
        <w:t>Base legal de la responsabilidad de los servidores p</w:t>
      </w:r>
      <w:r w:rsidR="00A42C7D" w:rsidRPr="00C76442">
        <w:rPr>
          <w:rFonts w:ascii="Times New Roman" w:hAnsi="Times New Roman" w:cs="Times New Roman"/>
          <w:b/>
          <w:color w:val="auto"/>
          <w:sz w:val="28"/>
        </w:rPr>
        <w:t>úblicos</w:t>
      </w:r>
      <w:bookmarkEnd w:id="44"/>
    </w:p>
    <w:p w:rsidR="005C2B30" w:rsidRPr="00C76442" w:rsidRDefault="005C2B30" w:rsidP="005C2B3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La Constitución de la </w:t>
      </w:r>
      <w:r w:rsidR="00C91768" w:rsidRPr="00C76442">
        <w:rPr>
          <w:rFonts w:ascii="Times New Roman" w:hAnsi="Times New Roman" w:cs="Times New Roman"/>
          <w:sz w:val="24"/>
          <w:szCs w:val="24"/>
        </w:rPr>
        <w:t>República</w:t>
      </w:r>
      <w:r w:rsidRPr="00C76442">
        <w:rPr>
          <w:rFonts w:ascii="Times New Roman" w:hAnsi="Times New Roman" w:cs="Times New Roman"/>
          <w:sz w:val="24"/>
          <w:szCs w:val="24"/>
        </w:rPr>
        <w:t xml:space="preserve"> del Ecuador (2008) establece los siguientes fundamentos en cuanto a la configuración de la figura de responsabilidad de los servidores públicos, a saber: i) principio de legalidad a través del cual se prohíbe expresamente ejercer funciones que no están dadas por la constitución o la ley, ii) no habrá funcionario exento de responsabilidad</w:t>
      </w:r>
      <w:r w:rsidR="00CC4438" w:rsidRPr="00C76442">
        <w:rPr>
          <w:rFonts w:ascii="Times New Roman" w:hAnsi="Times New Roman" w:cs="Times New Roman"/>
          <w:sz w:val="24"/>
          <w:szCs w:val="24"/>
        </w:rPr>
        <w:t xml:space="preserve"> según lo establecido en el Artículo 233</w:t>
      </w:r>
      <w:r w:rsidR="00D2605E" w:rsidRPr="00C76442">
        <w:rPr>
          <w:rFonts w:ascii="Times New Roman" w:hAnsi="Times New Roman" w:cs="Times New Roman"/>
          <w:sz w:val="24"/>
          <w:szCs w:val="24"/>
        </w:rPr>
        <w:t>:</w:t>
      </w:r>
      <w:r w:rsidR="00CC4438" w:rsidRPr="00C76442">
        <w:rPr>
          <w:rFonts w:ascii="Times New Roman" w:hAnsi="Times New Roman" w:cs="Times New Roman"/>
          <w:sz w:val="24"/>
          <w:szCs w:val="24"/>
        </w:rPr>
        <w:t xml:space="preserve"> “Ninguna  servidora  ni  servidor  público  estará  exento  de  responsabilidades  por  los  actos</w:t>
      </w:r>
      <w:r w:rsidR="00D2605E" w:rsidRPr="00C76442">
        <w:rPr>
          <w:rFonts w:ascii="Times New Roman" w:hAnsi="Times New Roman" w:cs="Times New Roman"/>
          <w:sz w:val="24"/>
          <w:szCs w:val="24"/>
        </w:rPr>
        <w:t xml:space="preserve"> </w:t>
      </w:r>
      <w:r w:rsidR="00CC4438" w:rsidRPr="00C76442">
        <w:rPr>
          <w:rFonts w:ascii="Times New Roman" w:hAnsi="Times New Roman" w:cs="Times New Roman"/>
          <w:sz w:val="24"/>
          <w:szCs w:val="24"/>
        </w:rPr>
        <w:t>realizados en el ejercicio de sus funciones o por omisiones, y serán responsable administrativa, civil</w:t>
      </w:r>
      <w:r w:rsidR="00D2605E" w:rsidRPr="00C76442">
        <w:rPr>
          <w:rFonts w:ascii="Times New Roman" w:hAnsi="Times New Roman" w:cs="Times New Roman"/>
          <w:sz w:val="24"/>
          <w:szCs w:val="24"/>
        </w:rPr>
        <w:t xml:space="preserve"> </w:t>
      </w:r>
      <w:r w:rsidR="00CC4438" w:rsidRPr="00C76442">
        <w:rPr>
          <w:rFonts w:ascii="Times New Roman" w:hAnsi="Times New Roman" w:cs="Times New Roman"/>
          <w:sz w:val="24"/>
          <w:szCs w:val="24"/>
        </w:rPr>
        <w:t xml:space="preserve">y </w:t>
      </w:r>
      <w:r w:rsidR="00CC4438" w:rsidRPr="00C76442">
        <w:rPr>
          <w:rFonts w:ascii="Times New Roman" w:hAnsi="Times New Roman" w:cs="Times New Roman"/>
          <w:sz w:val="24"/>
          <w:szCs w:val="24"/>
        </w:rPr>
        <w:lastRenderedPageBreak/>
        <w:t>penalmente por el manejo y administración de fondos, bienes o recursos públicos</w:t>
      </w:r>
      <w:r w:rsidR="00D2605E" w:rsidRPr="00C76442">
        <w:rPr>
          <w:rFonts w:ascii="Times New Roman" w:hAnsi="Times New Roman" w:cs="Times New Roman"/>
          <w:sz w:val="24"/>
          <w:szCs w:val="24"/>
        </w:rPr>
        <w:t>”</w:t>
      </w:r>
      <w:r w:rsidR="00D2605E" w:rsidRPr="00C76442">
        <w:rPr>
          <w:rFonts w:ascii="Times New Roman" w:hAnsi="Times New Roman" w:cs="Times New Roman"/>
          <w:noProof/>
          <w:sz w:val="24"/>
          <w:szCs w:val="24"/>
          <w:lang w:val="es-EC"/>
        </w:rPr>
        <w:t xml:space="preserve"> (Constitución de la República del Ecuador, 2008, Art.233)</w:t>
      </w:r>
      <w:r w:rsidR="00CC4438" w:rsidRPr="00C76442">
        <w:rPr>
          <w:rFonts w:ascii="Times New Roman" w:hAnsi="Times New Roman" w:cs="Times New Roman"/>
          <w:sz w:val="24"/>
          <w:szCs w:val="24"/>
        </w:rPr>
        <w:t>.</w:t>
      </w:r>
    </w:p>
    <w:p w:rsidR="00D2605E" w:rsidRPr="00C76442" w:rsidRDefault="005C2B30" w:rsidP="005C2B3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un espectro más amplio</w:t>
      </w:r>
      <w:r w:rsidR="00EA0D37" w:rsidRPr="00C76442">
        <w:rPr>
          <w:rFonts w:ascii="Times New Roman" w:hAnsi="Times New Roman" w:cs="Times New Roman"/>
          <w:sz w:val="24"/>
          <w:szCs w:val="24"/>
        </w:rPr>
        <w:t xml:space="preserve"> se</w:t>
      </w:r>
      <w:r w:rsidRPr="00C76442">
        <w:rPr>
          <w:rFonts w:ascii="Times New Roman" w:hAnsi="Times New Roman" w:cs="Times New Roman"/>
          <w:sz w:val="24"/>
          <w:szCs w:val="24"/>
        </w:rPr>
        <w:t xml:space="preserve"> establece, el principio de responsabilidad, en el cual se dispone específicamente que el estado deberá responder por las acciones u omisiones de sus servidores públicos,</w:t>
      </w:r>
      <w:r w:rsidR="00D2605E" w:rsidRPr="00C76442">
        <w:rPr>
          <w:rFonts w:ascii="Times New Roman" w:hAnsi="Times New Roman" w:cs="Times New Roman"/>
          <w:sz w:val="24"/>
          <w:szCs w:val="24"/>
        </w:rPr>
        <w:t xml:space="preserve"> según los siguientes términos: “El Estado responderá civilmente por los daños y perjuicios causados a las personas por negligencia y  descuido  en  la  atención  de  los  servicios  públicos  que  estén  a  su  cargo,  y  por  la  carencia  de servicios que hayan sido pagados”</w:t>
      </w:r>
      <w:r w:rsidR="00D2605E" w:rsidRPr="00C76442">
        <w:rPr>
          <w:rFonts w:ascii="Times New Roman" w:hAnsi="Times New Roman" w:cs="Times New Roman"/>
          <w:noProof/>
          <w:sz w:val="24"/>
          <w:szCs w:val="24"/>
          <w:lang w:val="es-EC"/>
        </w:rPr>
        <w:t xml:space="preserve"> </w:t>
      </w:r>
      <w:bookmarkStart w:id="45" w:name="_Hlk2541644"/>
      <w:r w:rsidR="00D2605E" w:rsidRPr="00C76442">
        <w:rPr>
          <w:rFonts w:ascii="Times New Roman" w:hAnsi="Times New Roman" w:cs="Times New Roman"/>
          <w:noProof/>
          <w:sz w:val="24"/>
          <w:szCs w:val="24"/>
          <w:lang w:val="es-EC"/>
        </w:rPr>
        <w:t>(Constitución de la República del Ecuador, 2008, Art.53)</w:t>
      </w:r>
      <w:r w:rsidR="00D2605E" w:rsidRPr="00C76442">
        <w:rPr>
          <w:rFonts w:ascii="Times New Roman" w:hAnsi="Times New Roman" w:cs="Times New Roman"/>
          <w:sz w:val="24"/>
          <w:szCs w:val="24"/>
        </w:rPr>
        <w:t>.</w:t>
      </w:r>
    </w:p>
    <w:bookmarkEnd w:id="45"/>
    <w:p w:rsidR="00D2605E" w:rsidRPr="00C76442" w:rsidRDefault="00D2605E" w:rsidP="005C2B3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la misma línea normativa el </w:t>
      </w:r>
      <w:r w:rsidR="00263B57">
        <w:rPr>
          <w:rFonts w:ascii="Times New Roman" w:hAnsi="Times New Roman" w:cs="Times New Roman"/>
          <w:sz w:val="24"/>
          <w:szCs w:val="24"/>
        </w:rPr>
        <w:t>a</w:t>
      </w:r>
      <w:r w:rsidRPr="00C76442">
        <w:rPr>
          <w:rFonts w:ascii="Times New Roman" w:hAnsi="Times New Roman" w:cs="Times New Roman"/>
          <w:sz w:val="24"/>
          <w:szCs w:val="24"/>
        </w:rPr>
        <w:t xml:space="preserve">rtículo 54 establece: </w:t>
      </w:r>
    </w:p>
    <w:p w:rsidR="00D2605E" w:rsidRPr="00C76442" w:rsidRDefault="00D2605E" w:rsidP="00D2605E">
      <w:pPr>
        <w:spacing w:line="276" w:lineRule="auto"/>
        <w:ind w:left="708"/>
        <w:jc w:val="both"/>
        <w:rPr>
          <w:rFonts w:ascii="Times New Roman" w:hAnsi="Times New Roman" w:cs="Times New Roman"/>
          <w:sz w:val="24"/>
          <w:szCs w:val="24"/>
        </w:rPr>
      </w:pPr>
      <w:r w:rsidRPr="00C76442">
        <w:rPr>
          <w:rFonts w:ascii="Times New Roman" w:hAnsi="Times New Roman" w:cs="Times New Roman"/>
          <w:szCs w:val="24"/>
        </w:rPr>
        <w:t xml:space="preserve">Las personas o entidades que presten servicios públicos o que produzcan o comercialicen bienes de consumo, serán responsables civil y penalmente por la deficiente prestación del servicio, por </w:t>
      </w:r>
      <w:proofErr w:type="gramStart"/>
      <w:r w:rsidRPr="00C76442">
        <w:rPr>
          <w:rFonts w:ascii="Times New Roman" w:hAnsi="Times New Roman" w:cs="Times New Roman"/>
          <w:szCs w:val="24"/>
        </w:rPr>
        <w:t>la  calidad</w:t>
      </w:r>
      <w:proofErr w:type="gramEnd"/>
      <w:r w:rsidRPr="00C76442">
        <w:rPr>
          <w:rFonts w:ascii="Times New Roman" w:hAnsi="Times New Roman" w:cs="Times New Roman"/>
          <w:szCs w:val="24"/>
        </w:rPr>
        <w:t xml:space="preserve">  defectuosa  del  producto,  o  cuando  sus  condiciones  no  estén  de  acuerdo  con  la publicidad efectuada o con la descripción que incorpore. Las personas serán responsables por la mala práctica en el ejercicio de su profesión, arte u oficio, en especial aquella que ponga en riesgo la integridad o la vida de las personas (Constitución de la República del Ecuador, 2008, Art.53</w:t>
      </w:r>
      <w:proofErr w:type="gramStart"/>
      <w:r w:rsidRPr="00C76442">
        <w:rPr>
          <w:rFonts w:ascii="Times New Roman" w:hAnsi="Times New Roman" w:cs="Times New Roman"/>
          <w:szCs w:val="24"/>
        </w:rPr>
        <w:t>).</w:t>
      </w:r>
      <w:r w:rsidRPr="00C76442">
        <w:rPr>
          <w:rFonts w:ascii="Times New Roman" w:hAnsi="Times New Roman" w:cs="Times New Roman"/>
          <w:sz w:val="24"/>
          <w:szCs w:val="24"/>
        </w:rPr>
        <w:t>.</w:t>
      </w:r>
      <w:proofErr w:type="gramEnd"/>
    </w:p>
    <w:p w:rsidR="00D2605E" w:rsidRPr="00C76442" w:rsidRDefault="00D2605E" w:rsidP="005C2B3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un espectro normativo de menor jerarquía, lo establece el Artículo 15 del Código Orgánico Administrativo: </w:t>
      </w:r>
    </w:p>
    <w:p w:rsidR="00D2605E" w:rsidRPr="00C76442" w:rsidRDefault="00D2605E" w:rsidP="00D2605E">
      <w:pPr>
        <w:spacing w:line="276" w:lineRule="auto"/>
        <w:ind w:left="708"/>
        <w:jc w:val="both"/>
        <w:rPr>
          <w:rFonts w:ascii="Times New Roman" w:hAnsi="Times New Roman" w:cs="Times New Roman"/>
          <w:szCs w:val="24"/>
        </w:rPr>
      </w:pPr>
      <w:r w:rsidRPr="00C76442">
        <w:rPr>
          <w:rFonts w:ascii="Times New Roman" w:hAnsi="Times New Roman" w:cs="Times New Roman"/>
          <w:szCs w:val="24"/>
        </w:rPr>
        <w:t xml:space="preserve">Art. 15.- Principio de responsabilidad. El Estado responderá por los daños como consecuencia de la falta </w:t>
      </w:r>
      <w:proofErr w:type="gramStart"/>
      <w:r w:rsidRPr="00C76442">
        <w:rPr>
          <w:rFonts w:ascii="Times New Roman" w:hAnsi="Times New Roman" w:cs="Times New Roman"/>
          <w:szCs w:val="24"/>
        </w:rPr>
        <w:t>o  deficiencia</w:t>
      </w:r>
      <w:proofErr w:type="gramEnd"/>
      <w:r w:rsidRPr="00C76442">
        <w:rPr>
          <w:rFonts w:ascii="Times New Roman" w:hAnsi="Times New Roman" w:cs="Times New Roman"/>
          <w:szCs w:val="24"/>
        </w:rPr>
        <w:t xml:space="preserve">  en  la  prestación  de  los  servicios  públicos  o  las  acciones  u  omisiones  de  sus servidores públicos o los sujetos de derecho privado que actúan en ejercicio de una potestad pública por delegación del Estado y sus dependientes, controlados o contratistas. El Estado hará efectiva la responsabilidad de la o el servidor público por actos u omisiones dolosos o culposos. No hay servidor público exento de responsabilidad</w:t>
      </w:r>
      <w:r w:rsidRPr="00C76442">
        <w:rPr>
          <w:rFonts w:ascii="Times New Roman" w:hAnsi="Times New Roman" w:cs="Times New Roman"/>
          <w:noProof/>
          <w:szCs w:val="24"/>
          <w:lang w:val="es-EC"/>
        </w:rPr>
        <w:t xml:space="preserve"> (Código Orgánico Administrativo, 2017, Art.15)</w:t>
      </w:r>
    </w:p>
    <w:p w:rsidR="005C2B30" w:rsidRPr="00C76442" w:rsidRDefault="005C2B30" w:rsidP="005C2B30">
      <w:pPr>
        <w:spacing w:line="360" w:lineRule="auto"/>
        <w:jc w:val="both"/>
        <w:rPr>
          <w:rFonts w:ascii="Times New Roman" w:hAnsi="Times New Roman" w:cs="Times New Roman"/>
          <w:noProof/>
          <w:sz w:val="24"/>
          <w:szCs w:val="24"/>
        </w:rPr>
      </w:pPr>
      <w:r w:rsidRPr="00C76442">
        <w:rPr>
          <w:rFonts w:ascii="Times New Roman" w:hAnsi="Times New Roman" w:cs="Times New Roman"/>
          <w:sz w:val="24"/>
          <w:szCs w:val="24"/>
        </w:rPr>
        <w:t xml:space="preserve">     Por otro lado, la Ley Orgánica de la Contraloría General del Estado, establece de igual forma que todo servidor público, será responsable de todo acto realizado en sus funciones, refiriéndose a sus acciones u omisiones</w:t>
      </w:r>
      <w:r w:rsidR="00673801" w:rsidRPr="00C76442">
        <w:rPr>
          <w:rFonts w:ascii="Times New Roman" w:hAnsi="Times New Roman" w:cs="Times New Roman"/>
          <w:sz w:val="24"/>
          <w:szCs w:val="24"/>
        </w:rPr>
        <w:t>, pues deberán emplear toda diligencia y empeño que lo harían, en sus propios negocios y administraciones</w:t>
      </w:r>
      <w:r w:rsidRPr="00C76442">
        <w:rPr>
          <w:rFonts w:ascii="Times New Roman" w:hAnsi="Times New Roman" w:cs="Times New Roman"/>
          <w:sz w:val="24"/>
          <w:szCs w:val="24"/>
        </w:rPr>
        <w:t xml:space="preserve">. </w:t>
      </w:r>
      <w:r w:rsidRPr="00C76442">
        <w:rPr>
          <w:rFonts w:ascii="Times New Roman" w:hAnsi="Times New Roman" w:cs="Times New Roman"/>
          <w:noProof/>
          <w:sz w:val="24"/>
          <w:szCs w:val="24"/>
        </w:rPr>
        <w:t>(Ley Orgánica de la Contraloría General del Estado, 2015</w:t>
      </w:r>
      <w:r w:rsidR="00C96687" w:rsidRPr="00C76442">
        <w:rPr>
          <w:rFonts w:ascii="Times New Roman" w:hAnsi="Times New Roman" w:cs="Times New Roman"/>
          <w:noProof/>
          <w:sz w:val="24"/>
          <w:szCs w:val="24"/>
        </w:rPr>
        <w:t>, Art.40</w:t>
      </w:r>
      <w:r w:rsidRPr="00C76442">
        <w:rPr>
          <w:rFonts w:ascii="Times New Roman" w:hAnsi="Times New Roman" w:cs="Times New Roman"/>
          <w:noProof/>
          <w:sz w:val="24"/>
          <w:szCs w:val="24"/>
        </w:rPr>
        <w:t>).</w:t>
      </w:r>
    </w:p>
    <w:p w:rsidR="00C96687" w:rsidRPr="00C76442" w:rsidRDefault="00C96687" w:rsidP="00C96687">
      <w:pPr>
        <w:spacing w:line="276" w:lineRule="auto"/>
        <w:ind w:left="708"/>
        <w:jc w:val="both"/>
        <w:rPr>
          <w:rFonts w:ascii="Times New Roman" w:hAnsi="Times New Roman" w:cs="Times New Roman"/>
          <w:noProof/>
          <w:szCs w:val="24"/>
        </w:rPr>
      </w:pPr>
      <w:r w:rsidRPr="00C76442">
        <w:rPr>
          <w:rFonts w:ascii="Times New Roman" w:hAnsi="Times New Roman" w:cs="Times New Roman"/>
          <w:noProof/>
          <w:szCs w:val="24"/>
        </w:rPr>
        <w:t xml:space="preserve">Art. 40.- Responsabilidad por acción u omisión.- Las autoridades, dignatarios, funcionarios y demás servidores de las instituciones del Estado, actuarán con la diligencia y empeño que emplean generalmente en la administración de sus propios negocios y actividades, caso contrario responderán, por sus acciones u omisiones, de conformidad con lo previsto en esta ley </w:t>
      </w:r>
      <w:sdt>
        <w:sdtPr>
          <w:rPr>
            <w:rFonts w:ascii="Times New Roman" w:hAnsi="Times New Roman" w:cs="Times New Roman"/>
            <w:noProof/>
            <w:szCs w:val="24"/>
          </w:rPr>
          <w:id w:val="1924910735"/>
          <w:citation/>
        </w:sdtPr>
        <w:sdtContent>
          <w:r w:rsidRPr="00C76442">
            <w:rPr>
              <w:rFonts w:ascii="Times New Roman" w:hAnsi="Times New Roman" w:cs="Times New Roman"/>
              <w:noProof/>
              <w:szCs w:val="24"/>
            </w:rPr>
            <w:fldChar w:fldCharType="begin"/>
          </w:r>
          <w:r w:rsidRPr="00C76442">
            <w:rPr>
              <w:rFonts w:ascii="Times New Roman" w:hAnsi="Times New Roman" w:cs="Times New Roman"/>
              <w:noProof/>
              <w:szCs w:val="24"/>
              <w:lang w:val="es-EC"/>
            </w:rPr>
            <w:instrText xml:space="preserve"> CITATION Ley15 \l 12298 </w:instrText>
          </w:r>
          <w:r w:rsidRPr="00C76442">
            <w:rPr>
              <w:rFonts w:ascii="Times New Roman" w:hAnsi="Times New Roman" w:cs="Times New Roman"/>
              <w:noProof/>
              <w:szCs w:val="24"/>
            </w:rPr>
            <w:fldChar w:fldCharType="separate"/>
          </w:r>
          <w:r w:rsidRPr="00C76442">
            <w:rPr>
              <w:rFonts w:ascii="Times New Roman" w:hAnsi="Times New Roman" w:cs="Times New Roman"/>
              <w:noProof/>
              <w:szCs w:val="24"/>
              <w:lang w:val="es-EC"/>
            </w:rPr>
            <w:t>(Ley Orgánica de la Contraloría General del Estado, 2015)</w:t>
          </w:r>
          <w:r w:rsidRPr="00C76442">
            <w:rPr>
              <w:rFonts w:ascii="Times New Roman" w:hAnsi="Times New Roman" w:cs="Times New Roman"/>
              <w:noProof/>
              <w:szCs w:val="24"/>
            </w:rPr>
            <w:fldChar w:fldCharType="end"/>
          </w:r>
        </w:sdtContent>
      </w:sdt>
      <w:r w:rsidRPr="00C76442">
        <w:rPr>
          <w:rFonts w:ascii="Times New Roman" w:hAnsi="Times New Roman" w:cs="Times New Roman"/>
          <w:noProof/>
          <w:szCs w:val="24"/>
        </w:rPr>
        <w:t>.</w:t>
      </w:r>
    </w:p>
    <w:p w:rsidR="00A42C7D" w:rsidRPr="00C76442" w:rsidRDefault="0053675A" w:rsidP="0092071E">
      <w:pPr>
        <w:pStyle w:val="Ttulo4"/>
        <w:rPr>
          <w:rFonts w:ascii="Times New Roman" w:hAnsi="Times New Roman" w:cs="Times New Roman"/>
          <w:b/>
          <w:i w:val="0"/>
          <w:noProof/>
          <w:color w:val="auto"/>
          <w:sz w:val="28"/>
        </w:rPr>
      </w:pPr>
      <w:bookmarkStart w:id="46" w:name="_Toc2704928"/>
      <w:r w:rsidRPr="00C76442">
        <w:rPr>
          <w:rFonts w:ascii="Times New Roman" w:hAnsi="Times New Roman" w:cs="Times New Roman"/>
          <w:b/>
          <w:i w:val="0"/>
          <w:noProof/>
          <w:color w:val="auto"/>
          <w:sz w:val="28"/>
        </w:rPr>
        <w:lastRenderedPageBreak/>
        <w:t xml:space="preserve">2.3.1.1 </w:t>
      </w:r>
      <w:r w:rsidR="00A42C7D" w:rsidRPr="00C76442">
        <w:rPr>
          <w:rFonts w:ascii="Times New Roman" w:hAnsi="Times New Roman" w:cs="Times New Roman"/>
          <w:b/>
          <w:i w:val="0"/>
          <w:noProof/>
          <w:color w:val="auto"/>
          <w:sz w:val="28"/>
        </w:rPr>
        <w:t>Definición de responsabilidad</w:t>
      </w:r>
      <w:bookmarkEnd w:id="46"/>
    </w:p>
    <w:p w:rsidR="001C7448" w:rsidRPr="00C76442" w:rsidRDefault="005C2B30" w:rsidP="001C7448">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1C7448" w:rsidRPr="00C76442">
        <w:rPr>
          <w:rFonts w:ascii="Times New Roman" w:hAnsi="Times New Roman" w:cs="Times New Roman"/>
          <w:sz w:val="24"/>
          <w:szCs w:val="24"/>
        </w:rPr>
        <w:t xml:space="preserve">    La Contraloría General del Estado (</w:t>
      </w:r>
      <w:r w:rsidR="00C91768" w:rsidRPr="00C76442">
        <w:rPr>
          <w:rFonts w:ascii="Times New Roman" w:hAnsi="Times New Roman" w:cs="Times New Roman"/>
          <w:sz w:val="24"/>
          <w:szCs w:val="24"/>
        </w:rPr>
        <w:t>2017</w:t>
      </w:r>
      <w:r w:rsidR="001C7448" w:rsidRPr="00C76442">
        <w:rPr>
          <w:rFonts w:ascii="Times New Roman" w:hAnsi="Times New Roman" w:cs="Times New Roman"/>
          <w:sz w:val="24"/>
          <w:szCs w:val="24"/>
        </w:rPr>
        <w:t>), citando a, Guillermo Cabanellas, define la responsabilidad como: “La obligación de reparar o satisfacer por uno mismo o en ocasiones especiales, por otro, la perdida causada, el mal inferido o el daño originado causado por la culpa u otra causa legal”.</w:t>
      </w:r>
    </w:p>
    <w:p w:rsidR="001C7448" w:rsidRPr="00C76442" w:rsidRDefault="001C7448" w:rsidP="001C7448">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La responsabilidad, corresponde a hacerse cargo de las consecuencias que acarrea una acción u omisión de obligaciones establecidas legalmente </w:t>
      </w:r>
      <w:r w:rsidRPr="00C76442">
        <w:rPr>
          <w:rFonts w:ascii="Times New Roman" w:hAnsi="Times New Roman" w:cs="Times New Roman"/>
          <w:noProof/>
          <w:sz w:val="24"/>
          <w:szCs w:val="24"/>
        </w:rPr>
        <w:t>(Contraloría General del Estado,</w:t>
      </w:r>
      <w:r w:rsidR="00C91768" w:rsidRPr="00C76442">
        <w:rPr>
          <w:rFonts w:ascii="Times New Roman" w:hAnsi="Times New Roman" w:cs="Times New Roman"/>
          <w:noProof/>
          <w:sz w:val="24"/>
          <w:szCs w:val="24"/>
        </w:rPr>
        <w:t xml:space="preserve"> 2017</w:t>
      </w:r>
      <w:r w:rsidRPr="00C76442">
        <w:rPr>
          <w:rFonts w:ascii="Times New Roman" w:hAnsi="Times New Roman" w:cs="Times New Roman"/>
          <w:noProof/>
          <w:sz w:val="24"/>
          <w:szCs w:val="24"/>
        </w:rPr>
        <w:t xml:space="preserve"> )</w:t>
      </w:r>
      <w:r w:rsidRPr="00C76442">
        <w:rPr>
          <w:rFonts w:ascii="Times New Roman" w:hAnsi="Times New Roman" w:cs="Times New Roman"/>
          <w:sz w:val="24"/>
          <w:szCs w:val="24"/>
        </w:rPr>
        <w:t xml:space="preserve">. </w:t>
      </w:r>
    </w:p>
    <w:p w:rsidR="00A42C7D" w:rsidRPr="00C76442" w:rsidRDefault="00A42C7D" w:rsidP="001C7448">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Es importante establecer que estas responsabilidades nacen como consecuencia de acciones de control, realizadas por el órgano competente, es decir la Contraloría General del Estado.</w:t>
      </w:r>
    </w:p>
    <w:p w:rsidR="002D5C15" w:rsidRPr="00C76442" w:rsidRDefault="00A42C7D" w:rsidP="001C7448">
      <w:pPr>
        <w:spacing w:line="360" w:lineRule="auto"/>
        <w:jc w:val="both"/>
        <w:rPr>
          <w:rFonts w:ascii="Times New Roman" w:hAnsi="Times New Roman" w:cs="Times New Roman"/>
          <w:noProof/>
          <w:sz w:val="24"/>
          <w:szCs w:val="24"/>
        </w:rPr>
      </w:pPr>
      <w:r w:rsidRPr="00C76442">
        <w:rPr>
          <w:rFonts w:ascii="Times New Roman" w:hAnsi="Times New Roman" w:cs="Times New Roman"/>
          <w:sz w:val="24"/>
          <w:szCs w:val="24"/>
        </w:rPr>
        <w:t xml:space="preserve">     Al respecto la </w:t>
      </w:r>
      <w:r w:rsidRPr="00C76442">
        <w:rPr>
          <w:rFonts w:ascii="Times New Roman" w:hAnsi="Times New Roman" w:cs="Times New Roman"/>
          <w:noProof/>
          <w:sz w:val="24"/>
          <w:szCs w:val="24"/>
        </w:rPr>
        <w:t>Ley Orgánica de la Contraloría General del Estado (2015),</w:t>
      </w:r>
      <w:r w:rsidR="00B409C9" w:rsidRPr="00C76442">
        <w:rPr>
          <w:rFonts w:ascii="Times New Roman" w:hAnsi="Times New Roman" w:cs="Times New Roman"/>
          <w:noProof/>
          <w:sz w:val="24"/>
          <w:szCs w:val="24"/>
        </w:rPr>
        <w:t xml:space="preserve"> dispone que ser</w:t>
      </w:r>
      <w:r w:rsidR="00673801" w:rsidRPr="00C76442">
        <w:rPr>
          <w:rFonts w:ascii="Times New Roman" w:hAnsi="Times New Roman" w:cs="Times New Roman"/>
          <w:noProof/>
          <w:sz w:val="24"/>
          <w:szCs w:val="24"/>
        </w:rPr>
        <w:t>á</w:t>
      </w:r>
      <w:r w:rsidR="00B409C9" w:rsidRPr="00C76442">
        <w:rPr>
          <w:rFonts w:ascii="Times New Roman" w:hAnsi="Times New Roman" w:cs="Times New Roman"/>
          <w:noProof/>
          <w:sz w:val="24"/>
          <w:szCs w:val="24"/>
        </w:rPr>
        <w:t xml:space="preserve">n funciones de la Contraloría </w:t>
      </w:r>
      <w:r w:rsidR="00673801" w:rsidRPr="00C76442">
        <w:rPr>
          <w:rFonts w:ascii="Times New Roman" w:hAnsi="Times New Roman" w:cs="Times New Roman"/>
          <w:noProof/>
          <w:sz w:val="24"/>
          <w:szCs w:val="24"/>
        </w:rPr>
        <w:t>General del Estado, determinar responsabilidades, civiles, admnistrativas e indicios de responsabilidad penal, en base a las actas e informes que resulten de actividades de control, es decir auditorias gubernamentales.</w:t>
      </w:r>
    </w:p>
    <w:p w:rsidR="00A42C7D" w:rsidRPr="00C76442" w:rsidRDefault="0053675A" w:rsidP="0092071E">
      <w:pPr>
        <w:pStyle w:val="Ttulo4"/>
        <w:rPr>
          <w:rFonts w:ascii="Times New Roman" w:hAnsi="Times New Roman" w:cs="Times New Roman"/>
          <w:i w:val="0"/>
          <w:noProof/>
          <w:color w:val="auto"/>
        </w:rPr>
      </w:pPr>
      <w:bookmarkStart w:id="47" w:name="_Toc2704929"/>
      <w:r w:rsidRPr="00C76442">
        <w:rPr>
          <w:rFonts w:ascii="Times New Roman" w:hAnsi="Times New Roman" w:cs="Times New Roman"/>
          <w:b/>
          <w:i w:val="0"/>
          <w:color w:val="auto"/>
          <w:sz w:val="28"/>
        </w:rPr>
        <w:t xml:space="preserve">2.3.1.2 </w:t>
      </w:r>
      <w:r w:rsidR="00A42C7D" w:rsidRPr="00C76442">
        <w:rPr>
          <w:rFonts w:ascii="Times New Roman" w:hAnsi="Times New Roman" w:cs="Times New Roman"/>
          <w:b/>
          <w:i w:val="0"/>
          <w:color w:val="auto"/>
          <w:sz w:val="28"/>
        </w:rPr>
        <w:t>Objetivos del establecimiento de responsabilidades</w:t>
      </w:r>
      <w:bookmarkEnd w:id="47"/>
    </w:p>
    <w:p w:rsidR="005C2B30" w:rsidRPr="00C76442" w:rsidRDefault="005C2B30" w:rsidP="001C7448">
      <w:pPr>
        <w:spacing w:line="360" w:lineRule="auto"/>
        <w:jc w:val="both"/>
        <w:rPr>
          <w:rFonts w:ascii="Times New Roman" w:hAnsi="Times New Roman" w:cs="Times New Roman"/>
          <w:noProof/>
          <w:sz w:val="24"/>
          <w:szCs w:val="24"/>
        </w:rPr>
      </w:pPr>
      <w:r w:rsidRPr="00C76442">
        <w:rPr>
          <w:rFonts w:ascii="Times New Roman" w:hAnsi="Times New Roman" w:cs="Times New Roman"/>
          <w:sz w:val="24"/>
          <w:szCs w:val="24"/>
        </w:rPr>
        <w:t xml:space="preserve">     </w:t>
      </w:r>
      <w:r w:rsidR="00A96F38" w:rsidRPr="00C76442">
        <w:rPr>
          <w:rFonts w:ascii="Times New Roman" w:hAnsi="Times New Roman" w:cs="Times New Roman"/>
          <w:sz w:val="24"/>
          <w:szCs w:val="24"/>
        </w:rPr>
        <w:t xml:space="preserve">Los objetivos principales del establecimiento de </w:t>
      </w:r>
      <w:r w:rsidR="00546C51" w:rsidRPr="00C76442">
        <w:rPr>
          <w:rFonts w:ascii="Times New Roman" w:hAnsi="Times New Roman" w:cs="Times New Roman"/>
          <w:sz w:val="24"/>
          <w:szCs w:val="24"/>
        </w:rPr>
        <w:t>las responsabilidades</w:t>
      </w:r>
      <w:r w:rsidR="00A96F38" w:rsidRPr="00C76442">
        <w:rPr>
          <w:rFonts w:ascii="Times New Roman" w:hAnsi="Times New Roman" w:cs="Times New Roman"/>
          <w:sz w:val="24"/>
          <w:szCs w:val="24"/>
        </w:rPr>
        <w:t xml:space="preserve"> se resumen en: i) sancionar conductas contrarias al ordenamiento jurídico</w:t>
      </w:r>
      <w:r w:rsidR="00263B57">
        <w:rPr>
          <w:rFonts w:ascii="Times New Roman" w:hAnsi="Times New Roman" w:cs="Times New Roman"/>
          <w:sz w:val="24"/>
          <w:szCs w:val="24"/>
        </w:rPr>
        <w:t>;</w:t>
      </w:r>
      <w:r w:rsidR="00A96F38" w:rsidRPr="00C76442">
        <w:rPr>
          <w:rFonts w:ascii="Times New Roman" w:hAnsi="Times New Roman" w:cs="Times New Roman"/>
          <w:sz w:val="24"/>
          <w:szCs w:val="24"/>
        </w:rPr>
        <w:t xml:space="preserve"> </w:t>
      </w:r>
      <w:proofErr w:type="spellStart"/>
      <w:r w:rsidR="00A96F38" w:rsidRPr="00C76442">
        <w:rPr>
          <w:rFonts w:ascii="Times New Roman" w:hAnsi="Times New Roman" w:cs="Times New Roman"/>
          <w:sz w:val="24"/>
          <w:szCs w:val="24"/>
        </w:rPr>
        <w:t>ii</w:t>
      </w:r>
      <w:proofErr w:type="spellEnd"/>
      <w:r w:rsidR="00A96F38" w:rsidRPr="00C76442">
        <w:rPr>
          <w:rFonts w:ascii="Times New Roman" w:hAnsi="Times New Roman" w:cs="Times New Roman"/>
          <w:sz w:val="24"/>
          <w:szCs w:val="24"/>
        </w:rPr>
        <w:t xml:space="preserve">) dirigir disuasiones o ejemplificaciones a quienes pretendan incurrir en acciones u omisiones contrarias al ordenamiento jurídico, </w:t>
      </w:r>
      <w:proofErr w:type="spellStart"/>
      <w:r w:rsidR="00A96F38" w:rsidRPr="00C76442">
        <w:rPr>
          <w:rFonts w:ascii="Times New Roman" w:hAnsi="Times New Roman" w:cs="Times New Roman"/>
          <w:sz w:val="24"/>
          <w:szCs w:val="24"/>
        </w:rPr>
        <w:t>iii</w:t>
      </w:r>
      <w:proofErr w:type="spellEnd"/>
      <w:r w:rsidR="00A96F38" w:rsidRPr="00C76442">
        <w:rPr>
          <w:rFonts w:ascii="Times New Roman" w:hAnsi="Times New Roman" w:cs="Times New Roman"/>
          <w:sz w:val="24"/>
          <w:szCs w:val="24"/>
        </w:rPr>
        <w:t xml:space="preserve">) establecer un régimen indemnizatorio por las faltas incurridas por la administración y </w:t>
      </w:r>
      <w:proofErr w:type="spellStart"/>
      <w:r w:rsidR="00A96F38" w:rsidRPr="00C76442">
        <w:rPr>
          <w:rFonts w:ascii="Times New Roman" w:hAnsi="Times New Roman" w:cs="Times New Roman"/>
          <w:sz w:val="24"/>
          <w:szCs w:val="24"/>
        </w:rPr>
        <w:t>iv</w:t>
      </w:r>
      <w:proofErr w:type="spellEnd"/>
      <w:r w:rsidR="00A96F38" w:rsidRPr="00C76442">
        <w:rPr>
          <w:rFonts w:ascii="Times New Roman" w:hAnsi="Times New Roman" w:cs="Times New Roman"/>
          <w:sz w:val="24"/>
          <w:szCs w:val="24"/>
        </w:rPr>
        <w:t>) régimen correctivo</w:t>
      </w:r>
      <w:r w:rsidR="00C96687" w:rsidRPr="00C76442">
        <w:rPr>
          <w:rFonts w:ascii="Times New Roman" w:hAnsi="Times New Roman" w:cs="Times New Roman"/>
          <w:sz w:val="24"/>
          <w:szCs w:val="24"/>
        </w:rPr>
        <w:t xml:space="preserve"> y sancionatorio</w:t>
      </w:r>
      <w:r w:rsidR="00A96F38" w:rsidRPr="00C76442">
        <w:rPr>
          <w:rFonts w:ascii="Times New Roman" w:hAnsi="Times New Roman" w:cs="Times New Roman"/>
          <w:sz w:val="24"/>
          <w:szCs w:val="24"/>
        </w:rPr>
        <w:t xml:space="preserve"> para el servidor público </w:t>
      </w:r>
      <w:r w:rsidR="00546C51" w:rsidRPr="00C76442">
        <w:rPr>
          <w:rFonts w:ascii="Times New Roman" w:hAnsi="Times New Roman" w:cs="Times New Roman"/>
          <w:noProof/>
          <w:sz w:val="24"/>
          <w:szCs w:val="24"/>
        </w:rPr>
        <w:t>(Contraloría General del Estado, s.f.).</w:t>
      </w:r>
    </w:p>
    <w:p w:rsidR="00A42C7D" w:rsidRPr="00C76442" w:rsidRDefault="0053675A" w:rsidP="0092071E">
      <w:pPr>
        <w:pStyle w:val="Ttulo4"/>
        <w:rPr>
          <w:rFonts w:ascii="Times New Roman" w:hAnsi="Times New Roman" w:cs="Times New Roman"/>
          <w:b/>
          <w:i w:val="0"/>
          <w:noProof/>
          <w:color w:val="auto"/>
          <w:sz w:val="28"/>
        </w:rPr>
      </w:pPr>
      <w:bookmarkStart w:id="48" w:name="_Toc2704930"/>
      <w:r w:rsidRPr="00C76442">
        <w:rPr>
          <w:rFonts w:ascii="Times New Roman" w:hAnsi="Times New Roman" w:cs="Times New Roman"/>
          <w:b/>
          <w:i w:val="0"/>
          <w:noProof/>
          <w:color w:val="auto"/>
          <w:sz w:val="28"/>
        </w:rPr>
        <w:t xml:space="preserve">2.3.1.3 </w:t>
      </w:r>
      <w:r w:rsidR="00A42C7D" w:rsidRPr="00C76442">
        <w:rPr>
          <w:rFonts w:ascii="Times New Roman" w:hAnsi="Times New Roman" w:cs="Times New Roman"/>
          <w:b/>
          <w:i w:val="0"/>
          <w:noProof/>
          <w:color w:val="auto"/>
          <w:sz w:val="28"/>
        </w:rPr>
        <w:t>Clases de responsabilidad</w:t>
      </w:r>
      <w:bookmarkEnd w:id="48"/>
    </w:p>
    <w:p w:rsidR="00272B1A" w:rsidRPr="00C76442" w:rsidRDefault="00272B1A" w:rsidP="001C7448">
      <w:pPr>
        <w:spacing w:line="360" w:lineRule="auto"/>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     Las clases de responsabilidad en las que puede incurrir un servidor</w:t>
      </w:r>
      <w:r w:rsidR="00673801" w:rsidRPr="00C76442">
        <w:rPr>
          <w:rFonts w:ascii="Times New Roman" w:hAnsi="Times New Roman" w:cs="Times New Roman"/>
          <w:noProof/>
          <w:sz w:val="24"/>
          <w:szCs w:val="24"/>
        </w:rPr>
        <w:t xml:space="preserve"> publico se clasifican según su objeto y sujeto, al respecto el Reglamento de Resposablidades de la Contraloría General del Estado (2016), establece que sin</w:t>
      </w:r>
      <w:r w:rsidR="00C96687" w:rsidRPr="00C76442">
        <w:rPr>
          <w:rFonts w:ascii="Times New Roman" w:hAnsi="Times New Roman" w:cs="Times New Roman"/>
          <w:noProof/>
          <w:sz w:val="24"/>
          <w:szCs w:val="24"/>
        </w:rPr>
        <w:t xml:space="preserve"> </w:t>
      </w:r>
      <w:r w:rsidR="00673801" w:rsidRPr="00C76442">
        <w:rPr>
          <w:rFonts w:ascii="Times New Roman" w:hAnsi="Times New Roman" w:cs="Times New Roman"/>
          <w:noProof/>
          <w:sz w:val="24"/>
          <w:szCs w:val="24"/>
        </w:rPr>
        <w:t>perjuicio del establecimiento de indicios de responsabilidad penal,</w:t>
      </w:r>
      <w:r w:rsidR="00BE24C9" w:rsidRPr="00C76442">
        <w:rPr>
          <w:rFonts w:ascii="Times New Roman" w:hAnsi="Times New Roman" w:cs="Times New Roman"/>
          <w:noProof/>
          <w:sz w:val="24"/>
          <w:szCs w:val="24"/>
        </w:rPr>
        <w:t xml:space="preserve"> pueden existir distintas responsabilidades, a saber: i) por el objeto de la infracción, que puede civil culposa o adminstrativa y ii) por el sujeto que las realiza, puede ser, principal o subsidiaria y directa o solidaria.</w:t>
      </w:r>
    </w:p>
    <w:p w:rsidR="00C96687" w:rsidRPr="00C76442" w:rsidRDefault="00BE24C9" w:rsidP="001C7448">
      <w:pPr>
        <w:spacing w:line="360" w:lineRule="auto"/>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     Por el objeto de la infracción entendemos la existencia </w:t>
      </w:r>
      <w:r w:rsidR="00BB4228" w:rsidRPr="00C76442">
        <w:rPr>
          <w:rFonts w:ascii="Times New Roman" w:hAnsi="Times New Roman" w:cs="Times New Roman"/>
          <w:noProof/>
          <w:sz w:val="24"/>
          <w:szCs w:val="24"/>
        </w:rPr>
        <w:t xml:space="preserve">de responsabilidad administrativa culposa, que en líneas generales se define como aquella en la cual los servidores publicos: i) han inurrido en el incumplimiento de disposiciones legales y ii) </w:t>
      </w:r>
      <w:r w:rsidR="00BB4228" w:rsidRPr="00C76442">
        <w:rPr>
          <w:rFonts w:ascii="Times New Roman" w:hAnsi="Times New Roman" w:cs="Times New Roman"/>
          <w:noProof/>
          <w:sz w:val="24"/>
          <w:szCs w:val="24"/>
        </w:rPr>
        <w:lastRenderedPageBreak/>
        <w:t>han incurrido en el incumplimiento de funciones a su cargo, estos particulares se s</w:t>
      </w:r>
      <w:r w:rsidR="00872D0E" w:rsidRPr="00C76442">
        <w:rPr>
          <w:rFonts w:ascii="Times New Roman" w:hAnsi="Times New Roman" w:cs="Times New Roman"/>
          <w:noProof/>
          <w:sz w:val="24"/>
          <w:szCs w:val="24"/>
        </w:rPr>
        <w:t>a</w:t>
      </w:r>
      <w:r w:rsidR="00BB4228" w:rsidRPr="00C76442">
        <w:rPr>
          <w:rFonts w:ascii="Times New Roman" w:hAnsi="Times New Roman" w:cs="Times New Roman"/>
          <w:noProof/>
          <w:sz w:val="24"/>
          <w:szCs w:val="24"/>
        </w:rPr>
        <w:t>ncionan con multas de 1 a 20 salarios b</w:t>
      </w:r>
      <w:r w:rsidR="00872D0E" w:rsidRPr="00C76442">
        <w:rPr>
          <w:rFonts w:ascii="Times New Roman" w:hAnsi="Times New Roman" w:cs="Times New Roman"/>
          <w:noProof/>
          <w:sz w:val="24"/>
          <w:szCs w:val="24"/>
        </w:rPr>
        <w:t>á</w:t>
      </w:r>
      <w:r w:rsidR="00BB4228" w:rsidRPr="00C76442">
        <w:rPr>
          <w:rFonts w:ascii="Times New Roman" w:hAnsi="Times New Roman" w:cs="Times New Roman"/>
          <w:noProof/>
          <w:sz w:val="24"/>
          <w:szCs w:val="24"/>
        </w:rPr>
        <w:t>sicos unificados</w:t>
      </w:r>
      <w:r w:rsidR="00C96687" w:rsidRPr="00C76442">
        <w:rPr>
          <w:rFonts w:ascii="Times New Roman" w:hAnsi="Times New Roman" w:cs="Times New Roman"/>
          <w:noProof/>
          <w:sz w:val="24"/>
          <w:szCs w:val="24"/>
        </w:rPr>
        <w:t xml:space="preserve"> como lo establece a la letra la</w:t>
      </w:r>
      <w:r w:rsidR="00F1731C" w:rsidRPr="00C76442">
        <w:rPr>
          <w:rFonts w:ascii="Times New Roman" w:hAnsi="Times New Roman" w:cs="Times New Roman"/>
          <w:noProof/>
          <w:sz w:val="24"/>
          <w:szCs w:val="24"/>
        </w:rPr>
        <w:t xml:space="preserve"> </w:t>
      </w:r>
      <w:r w:rsidR="00C96687" w:rsidRPr="00C76442">
        <w:rPr>
          <w:rFonts w:ascii="Times New Roman" w:hAnsi="Times New Roman" w:cs="Times New Roman"/>
          <w:noProof/>
          <w:sz w:val="24"/>
          <w:szCs w:val="24"/>
        </w:rPr>
        <w:t>Ley Orgánica de la Contraloría General del Estado:</w:t>
      </w:r>
    </w:p>
    <w:p w:rsidR="00C96687" w:rsidRPr="00C76442" w:rsidRDefault="00C96687" w:rsidP="00C96687">
      <w:pPr>
        <w:spacing w:line="276" w:lineRule="auto"/>
        <w:ind w:left="708"/>
        <w:jc w:val="both"/>
        <w:rPr>
          <w:rFonts w:ascii="Times New Roman" w:hAnsi="Times New Roman" w:cs="Times New Roman"/>
          <w:noProof/>
          <w:szCs w:val="24"/>
        </w:rPr>
      </w:pPr>
      <w:r w:rsidRPr="00C76442">
        <w:rPr>
          <w:rFonts w:ascii="Times New Roman" w:hAnsi="Times New Roman" w:cs="Times New Roman"/>
          <w:noProof/>
          <w:szCs w:val="24"/>
        </w:rPr>
        <w:t xml:space="preserve">Art. 46.- Sanción por faltas administrativas.- Sin perjuicio de las responsabilidades civil culposa o penal a que hubiere lugar, los dignatarios, autoridades, funcionarios y demás servidores de las instituciones del Estado, así como personeros, directivos, empleados, trabajadores y representantes de las personas jurídicas y entidades de derecho privado con participación estatal que incurrieren en una o más de las causales de responsabilidad administrativa culposa previstas en el artículo anterior, originadas en los resultados de las auditorías, </w:t>
      </w:r>
      <w:r w:rsidRPr="00C76442">
        <w:rPr>
          <w:rFonts w:ascii="Times New Roman" w:hAnsi="Times New Roman" w:cs="Times New Roman"/>
          <w:b/>
          <w:noProof/>
          <w:szCs w:val="24"/>
        </w:rPr>
        <w:t>serán sancionados, con multa de una a veinte remuneraciones básicas unificadas del trabajador del sector privado</w:t>
      </w:r>
      <w:r w:rsidRPr="00C76442">
        <w:rPr>
          <w:rFonts w:ascii="Times New Roman" w:hAnsi="Times New Roman" w:cs="Times New Roman"/>
          <w:noProof/>
          <w:szCs w:val="24"/>
        </w:rPr>
        <w:t>, al dignatario, autoridad, funcionario o servidor, sin perjuicio de las responsabilidades civiles y penales a que hubiere lugar, de acuerdo a la gravedad de la falta cometida, pudiendo además ser destituido del cargo, de conformidad con la ley</w:t>
      </w:r>
      <w:r w:rsidR="009C25E0" w:rsidRPr="00C76442">
        <w:rPr>
          <w:rFonts w:ascii="Times New Roman" w:hAnsi="Times New Roman" w:cs="Times New Roman"/>
          <w:noProof/>
          <w:szCs w:val="24"/>
        </w:rPr>
        <w:t xml:space="preserve"> (…) [Énfasis agregado]</w:t>
      </w:r>
      <w:r w:rsidR="009C25E0" w:rsidRPr="00C76442">
        <w:rPr>
          <w:rFonts w:ascii="Times New Roman" w:hAnsi="Times New Roman" w:cs="Times New Roman"/>
          <w:noProof/>
          <w:szCs w:val="24"/>
          <w:lang w:val="es-EC"/>
        </w:rPr>
        <w:t xml:space="preserve"> (Ley Orgánica de la Contraloría General del Estado, 2015, Art.46)</w:t>
      </w:r>
      <w:r w:rsidRPr="00C76442">
        <w:rPr>
          <w:rFonts w:ascii="Times New Roman" w:hAnsi="Times New Roman" w:cs="Times New Roman"/>
          <w:noProof/>
          <w:szCs w:val="24"/>
        </w:rPr>
        <w:t>.</w:t>
      </w:r>
    </w:p>
    <w:p w:rsidR="00F1731C" w:rsidRPr="00C76442" w:rsidRDefault="00C96687" w:rsidP="001C7448">
      <w:pPr>
        <w:spacing w:line="360" w:lineRule="auto"/>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     </w:t>
      </w:r>
      <w:r w:rsidR="00F1731C" w:rsidRPr="00C76442">
        <w:rPr>
          <w:rFonts w:ascii="Times New Roman" w:hAnsi="Times New Roman" w:cs="Times New Roman"/>
          <w:noProof/>
          <w:sz w:val="24"/>
          <w:szCs w:val="24"/>
        </w:rPr>
        <w:t>La Ley Orgánica de la Contraloría General del Estado (2015) establece que la responsabilidad civil culposa, tiene como objetivo reparar el daño causado. Conocemos que la responsabilidad, nacer</w:t>
      </w:r>
      <w:r w:rsidR="00613BE4" w:rsidRPr="00C76442">
        <w:rPr>
          <w:rFonts w:ascii="Times New Roman" w:hAnsi="Times New Roman" w:cs="Times New Roman"/>
          <w:noProof/>
          <w:sz w:val="24"/>
          <w:szCs w:val="24"/>
        </w:rPr>
        <w:t>á</w:t>
      </w:r>
      <w:r w:rsidR="00F1731C" w:rsidRPr="00C76442">
        <w:rPr>
          <w:rFonts w:ascii="Times New Roman" w:hAnsi="Times New Roman" w:cs="Times New Roman"/>
          <w:noProof/>
          <w:sz w:val="24"/>
          <w:szCs w:val="24"/>
        </w:rPr>
        <w:t xml:space="preserve"> de accione u omiciones que se han causado inintencionalmente, sin embargo de lo cual no se han tomado las debidas cautelas y precauciones para evita</w:t>
      </w:r>
      <w:r w:rsidR="00613BE4" w:rsidRPr="00C76442">
        <w:rPr>
          <w:rFonts w:ascii="Times New Roman" w:hAnsi="Times New Roman" w:cs="Times New Roman"/>
          <w:noProof/>
          <w:sz w:val="24"/>
          <w:szCs w:val="24"/>
        </w:rPr>
        <w:t>r</w:t>
      </w:r>
      <w:r w:rsidR="00F1731C" w:rsidRPr="00C76442">
        <w:rPr>
          <w:rFonts w:ascii="Times New Roman" w:hAnsi="Times New Roman" w:cs="Times New Roman"/>
          <w:noProof/>
          <w:sz w:val="24"/>
          <w:szCs w:val="24"/>
        </w:rPr>
        <w:t xml:space="preserve"> el </w:t>
      </w:r>
      <w:r w:rsidR="009C25E0" w:rsidRPr="00C76442">
        <w:rPr>
          <w:rFonts w:ascii="Times New Roman" w:hAnsi="Times New Roman" w:cs="Times New Roman"/>
          <w:noProof/>
          <w:sz w:val="24"/>
          <w:szCs w:val="24"/>
        </w:rPr>
        <w:t>perjuicio económico</w:t>
      </w:r>
      <w:r w:rsidR="00F1731C" w:rsidRPr="00C76442">
        <w:rPr>
          <w:rFonts w:ascii="Times New Roman" w:hAnsi="Times New Roman" w:cs="Times New Roman"/>
          <w:noProof/>
          <w:sz w:val="24"/>
          <w:szCs w:val="24"/>
        </w:rPr>
        <w:t>. Por lo tanto se generar</w:t>
      </w:r>
      <w:r w:rsidR="00613BE4" w:rsidRPr="00C76442">
        <w:rPr>
          <w:rFonts w:ascii="Times New Roman" w:hAnsi="Times New Roman" w:cs="Times New Roman"/>
          <w:noProof/>
          <w:sz w:val="24"/>
          <w:szCs w:val="24"/>
        </w:rPr>
        <w:t>á</w:t>
      </w:r>
      <w:r w:rsidR="00F1731C" w:rsidRPr="00C76442">
        <w:rPr>
          <w:rFonts w:ascii="Times New Roman" w:hAnsi="Times New Roman" w:cs="Times New Roman"/>
          <w:noProof/>
          <w:sz w:val="24"/>
          <w:szCs w:val="24"/>
        </w:rPr>
        <w:t xml:space="preserve"> una obligación indemnizatoria de los perjucios causados al estado</w:t>
      </w:r>
      <w:r w:rsidR="009C25E0" w:rsidRPr="00C76442">
        <w:rPr>
          <w:rFonts w:ascii="Times New Roman" w:hAnsi="Times New Roman" w:cs="Times New Roman"/>
          <w:noProof/>
          <w:sz w:val="24"/>
          <w:szCs w:val="24"/>
        </w:rPr>
        <w:t>, como a la letra manda:</w:t>
      </w:r>
    </w:p>
    <w:p w:rsidR="009C25E0" w:rsidRPr="00C76442" w:rsidRDefault="009C25E0" w:rsidP="009C25E0">
      <w:pPr>
        <w:spacing w:line="276" w:lineRule="auto"/>
        <w:ind w:left="708"/>
        <w:jc w:val="both"/>
        <w:rPr>
          <w:rFonts w:ascii="Times New Roman" w:hAnsi="Times New Roman" w:cs="Times New Roman"/>
          <w:noProof/>
          <w:szCs w:val="24"/>
        </w:rPr>
      </w:pPr>
      <w:r w:rsidRPr="00C76442">
        <w:rPr>
          <w:rFonts w:ascii="Times New Roman" w:hAnsi="Times New Roman" w:cs="Times New Roman"/>
          <w:noProof/>
          <w:szCs w:val="24"/>
        </w:rPr>
        <w:t xml:space="preserve">Art. 53.- Predeterminación civil culposa y órdenes de reintegro.- La responsabilidad civil culposa sedeterminará en forma privativa por la Contraloría General del Estado, cuando por los resultados de laauditoría gubernamental, se hubiere determinado que se ha causado perjuicio económico al Estado o a sus instituciones, como consecuencia de la acción u omisión culposa de los servidores públicos,o de las personas naturales o jurídicas de derecho privado </w:t>
      </w:r>
      <w:r w:rsidRPr="00C76442">
        <w:rPr>
          <w:rFonts w:ascii="Times New Roman" w:hAnsi="Times New Roman" w:cs="Times New Roman"/>
          <w:noProof/>
          <w:szCs w:val="24"/>
          <w:lang w:val="es-EC"/>
        </w:rPr>
        <w:t>(Ley Orgánica de la Contraloría General del Estado, 2015,Art.53)</w:t>
      </w:r>
      <w:r w:rsidRPr="00C76442">
        <w:rPr>
          <w:rFonts w:ascii="Times New Roman" w:hAnsi="Times New Roman" w:cs="Times New Roman"/>
          <w:noProof/>
          <w:szCs w:val="24"/>
        </w:rPr>
        <w:t>.</w:t>
      </w:r>
    </w:p>
    <w:p w:rsidR="000F2981" w:rsidRPr="00C76442" w:rsidRDefault="001054F1" w:rsidP="001C7448">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w:t>
      </w:r>
      <w:r w:rsidR="00EA0D37" w:rsidRPr="00C76442">
        <w:rPr>
          <w:rFonts w:ascii="Times New Roman" w:hAnsi="Times New Roman" w:cs="Times New Roman"/>
          <w:sz w:val="24"/>
          <w:szCs w:val="24"/>
        </w:rPr>
        <w:t>resumen, hemos</w:t>
      </w:r>
      <w:r w:rsidRPr="00C76442">
        <w:rPr>
          <w:rFonts w:ascii="Times New Roman" w:hAnsi="Times New Roman" w:cs="Times New Roman"/>
          <w:sz w:val="24"/>
          <w:szCs w:val="24"/>
        </w:rPr>
        <w:t xml:space="preserve"> establecido que la </w:t>
      </w:r>
      <w:r w:rsidR="00EA0D37" w:rsidRPr="00C76442">
        <w:rPr>
          <w:rFonts w:ascii="Times New Roman" w:hAnsi="Times New Roman" w:cs="Times New Roman"/>
          <w:sz w:val="24"/>
          <w:szCs w:val="24"/>
        </w:rPr>
        <w:t>administración</w:t>
      </w:r>
      <w:r w:rsidRPr="00C76442">
        <w:rPr>
          <w:rFonts w:ascii="Times New Roman" w:hAnsi="Times New Roman" w:cs="Times New Roman"/>
          <w:sz w:val="24"/>
          <w:szCs w:val="24"/>
        </w:rPr>
        <w:t xml:space="preserve"> </w:t>
      </w:r>
      <w:r w:rsidR="00F1731C" w:rsidRPr="00C76442">
        <w:rPr>
          <w:rFonts w:ascii="Times New Roman" w:hAnsi="Times New Roman" w:cs="Times New Roman"/>
          <w:sz w:val="24"/>
          <w:szCs w:val="24"/>
        </w:rPr>
        <w:t>pública</w:t>
      </w:r>
      <w:r w:rsidRPr="00C76442">
        <w:rPr>
          <w:rFonts w:ascii="Times New Roman" w:hAnsi="Times New Roman" w:cs="Times New Roman"/>
          <w:sz w:val="24"/>
          <w:szCs w:val="24"/>
        </w:rPr>
        <w:t xml:space="preserve"> adquiere ciertas obligaciones desde que recibe </w:t>
      </w:r>
      <w:r w:rsidR="009C25E0" w:rsidRPr="00C76442">
        <w:rPr>
          <w:rFonts w:ascii="Times New Roman" w:hAnsi="Times New Roman" w:cs="Times New Roman"/>
          <w:sz w:val="24"/>
          <w:szCs w:val="24"/>
        </w:rPr>
        <w:t>el</w:t>
      </w:r>
      <w:r w:rsidRPr="00C76442">
        <w:rPr>
          <w:rFonts w:ascii="Times New Roman" w:hAnsi="Times New Roman" w:cs="Times New Roman"/>
          <w:sz w:val="24"/>
          <w:szCs w:val="24"/>
        </w:rPr>
        <w:t xml:space="preserve"> petitorio del administrado, </w:t>
      </w:r>
      <w:r w:rsidR="00D619A6" w:rsidRPr="00C76442">
        <w:rPr>
          <w:rFonts w:ascii="Times New Roman" w:hAnsi="Times New Roman" w:cs="Times New Roman"/>
          <w:sz w:val="24"/>
          <w:szCs w:val="24"/>
        </w:rPr>
        <w:t xml:space="preserve">es decir, </w:t>
      </w:r>
      <w:r w:rsidRPr="00C76442">
        <w:rPr>
          <w:rFonts w:ascii="Times New Roman" w:hAnsi="Times New Roman" w:cs="Times New Roman"/>
          <w:sz w:val="24"/>
          <w:szCs w:val="24"/>
        </w:rPr>
        <w:t xml:space="preserve">desde el inicio con la </w:t>
      </w:r>
      <w:r w:rsidR="00EA0D37" w:rsidRPr="00C76442">
        <w:rPr>
          <w:rFonts w:ascii="Times New Roman" w:hAnsi="Times New Roman" w:cs="Times New Roman"/>
          <w:sz w:val="24"/>
          <w:szCs w:val="24"/>
        </w:rPr>
        <w:t>recepción</w:t>
      </w:r>
      <w:r w:rsidRPr="00C76442">
        <w:rPr>
          <w:rFonts w:ascii="Times New Roman" w:hAnsi="Times New Roman" w:cs="Times New Roman"/>
          <w:sz w:val="24"/>
          <w:szCs w:val="24"/>
        </w:rPr>
        <w:t xml:space="preserve"> de la </w:t>
      </w:r>
      <w:r w:rsidR="00EA0D37" w:rsidRPr="00C76442">
        <w:rPr>
          <w:rFonts w:ascii="Times New Roman" w:hAnsi="Times New Roman" w:cs="Times New Roman"/>
          <w:sz w:val="24"/>
          <w:szCs w:val="24"/>
        </w:rPr>
        <w:t>petición</w:t>
      </w:r>
      <w:r w:rsidRPr="00C76442">
        <w:rPr>
          <w:rFonts w:ascii="Times New Roman" w:hAnsi="Times New Roman" w:cs="Times New Roman"/>
          <w:sz w:val="24"/>
          <w:szCs w:val="24"/>
        </w:rPr>
        <w:t>, hasta el final en el que emite su resolución</w:t>
      </w:r>
      <w:r w:rsidR="00D619A6" w:rsidRPr="00C76442">
        <w:rPr>
          <w:rFonts w:ascii="Times New Roman" w:hAnsi="Times New Roman" w:cs="Times New Roman"/>
          <w:sz w:val="24"/>
          <w:szCs w:val="24"/>
        </w:rPr>
        <w:t xml:space="preserve"> y al igual que está envestido de estas obligaciones también se sujeta a un régimen de </w:t>
      </w:r>
      <w:r w:rsidR="00F1731C" w:rsidRPr="00C76442">
        <w:rPr>
          <w:rFonts w:ascii="Times New Roman" w:hAnsi="Times New Roman" w:cs="Times New Roman"/>
          <w:sz w:val="24"/>
          <w:szCs w:val="24"/>
        </w:rPr>
        <w:t>responsabilidades y sanciones</w:t>
      </w:r>
      <w:r w:rsidR="00D619A6" w:rsidRPr="00C76442">
        <w:rPr>
          <w:rFonts w:ascii="Times New Roman" w:hAnsi="Times New Roman" w:cs="Times New Roman"/>
          <w:sz w:val="24"/>
          <w:szCs w:val="24"/>
        </w:rPr>
        <w:t xml:space="preserve"> en el caso que se contemple el incumplimiento </w:t>
      </w:r>
      <w:r w:rsidR="00F1731C" w:rsidRPr="00C76442">
        <w:rPr>
          <w:rFonts w:ascii="Times New Roman" w:hAnsi="Times New Roman" w:cs="Times New Roman"/>
          <w:sz w:val="24"/>
          <w:szCs w:val="24"/>
        </w:rPr>
        <w:t>o negligencia en el ejercicio de sus deberes.</w:t>
      </w:r>
      <w:r w:rsidRPr="00C76442">
        <w:rPr>
          <w:rFonts w:ascii="Times New Roman" w:hAnsi="Times New Roman" w:cs="Times New Roman"/>
          <w:sz w:val="24"/>
          <w:szCs w:val="24"/>
        </w:rPr>
        <w:t xml:space="preserve"> </w:t>
      </w:r>
    </w:p>
    <w:p w:rsidR="00E6553D" w:rsidRPr="00C76442" w:rsidRDefault="0053675A" w:rsidP="0092071E">
      <w:pPr>
        <w:pStyle w:val="Ttulo3"/>
        <w:rPr>
          <w:rFonts w:ascii="Times New Roman" w:hAnsi="Times New Roman" w:cs="Times New Roman"/>
          <w:b/>
          <w:color w:val="auto"/>
          <w:sz w:val="28"/>
        </w:rPr>
      </w:pPr>
      <w:bookmarkStart w:id="49" w:name="_Toc2704931"/>
      <w:r w:rsidRPr="00C76442">
        <w:rPr>
          <w:rFonts w:ascii="Times New Roman" w:hAnsi="Times New Roman" w:cs="Times New Roman"/>
          <w:b/>
          <w:color w:val="auto"/>
          <w:sz w:val="28"/>
        </w:rPr>
        <w:lastRenderedPageBreak/>
        <w:t xml:space="preserve">2.3.2 </w:t>
      </w:r>
      <w:r w:rsidR="00F665F7" w:rsidRPr="00C76442">
        <w:rPr>
          <w:rFonts w:ascii="Times New Roman" w:hAnsi="Times New Roman" w:cs="Times New Roman"/>
          <w:b/>
          <w:color w:val="auto"/>
          <w:sz w:val="28"/>
        </w:rPr>
        <w:t>Omisión de la obligación de resolver</w:t>
      </w:r>
      <w:r w:rsidR="00613BE4" w:rsidRPr="00C76442">
        <w:rPr>
          <w:rFonts w:ascii="Times New Roman" w:hAnsi="Times New Roman" w:cs="Times New Roman"/>
          <w:b/>
          <w:color w:val="auto"/>
          <w:sz w:val="28"/>
        </w:rPr>
        <w:t xml:space="preserve"> y caducidad de la potestad sancionadora</w:t>
      </w:r>
      <w:bookmarkEnd w:id="49"/>
    </w:p>
    <w:p w:rsidR="001054F1" w:rsidRPr="00C76442" w:rsidRDefault="001054F1" w:rsidP="001C7448">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nuestro caso particular y por la pertinencia del tema, en este momento nos enfocaremos en la consecuencia de una petición no contestada en cuanto al régimen de responsabilidades del servidor público se refiere.</w:t>
      </w:r>
    </w:p>
    <w:p w:rsidR="005C2B30" w:rsidRPr="00C76442" w:rsidRDefault="005C2B30" w:rsidP="005C2B3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Del análisis realizado, entendemos que una petición sin respuesta tiene consecuencias para el ciudadano, quien podrá dar por sentado que de la ausencia de </w:t>
      </w:r>
      <w:r w:rsidR="001054F1" w:rsidRPr="00C76442">
        <w:rPr>
          <w:rFonts w:ascii="Times New Roman" w:hAnsi="Times New Roman" w:cs="Times New Roman"/>
          <w:sz w:val="24"/>
          <w:szCs w:val="24"/>
        </w:rPr>
        <w:t>respuesta ha</w:t>
      </w:r>
      <w:r w:rsidRPr="00C76442">
        <w:rPr>
          <w:rFonts w:ascii="Times New Roman" w:hAnsi="Times New Roman" w:cs="Times New Roman"/>
          <w:sz w:val="24"/>
          <w:szCs w:val="24"/>
        </w:rPr>
        <w:t xml:space="preserve"> nacido un silencio </w:t>
      </w:r>
      <w:r w:rsidR="001054F1" w:rsidRPr="00C76442">
        <w:rPr>
          <w:rFonts w:ascii="Times New Roman" w:hAnsi="Times New Roman" w:cs="Times New Roman"/>
          <w:sz w:val="24"/>
          <w:szCs w:val="24"/>
        </w:rPr>
        <w:t>administrativo</w:t>
      </w:r>
      <w:r w:rsidRPr="00C76442">
        <w:rPr>
          <w:rFonts w:ascii="Times New Roman" w:hAnsi="Times New Roman" w:cs="Times New Roman"/>
          <w:sz w:val="24"/>
          <w:szCs w:val="24"/>
        </w:rPr>
        <w:t>, positivo o negativo, según el caso</w:t>
      </w:r>
      <w:r w:rsidR="001054F1" w:rsidRPr="00C76442">
        <w:rPr>
          <w:rFonts w:ascii="Times New Roman" w:hAnsi="Times New Roman" w:cs="Times New Roman"/>
          <w:sz w:val="24"/>
          <w:szCs w:val="24"/>
        </w:rPr>
        <w:t>. Por otro lado, es necesario establecer que existen también consecuencias para la administración, para ser más específicos, en</w:t>
      </w:r>
      <w:r w:rsidRPr="00C76442">
        <w:rPr>
          <w:rFonts w:ascii="Times New Roman" w:hAnsi="Times New Roman" w:cs="Times New Roman"/>
          <w:sz w:val="24"/>
          <w:szCs w:val="24"/>
        </w:rPr>
        <w:t xml:space="preserve"> nuestro caso particular, conocemos que la responsabilidad del servidor </w:t>
      </w:r>
      <w:r w:rsidR="001054F1" w:rsidRPr="00C76442">
        <w:rPr>
          <w:rFonts w:ascii="Times New Roman" w:hAnsi="Times New Roman" w:cs="Times New Roman"/>
          <w:sz w:val="24"/>
          <w:szCs w:val="24"/>
        </w:rPr>
        <w:t>público</w:t>
      </w:r>
      <w:r w:rsidRPr="00C76442">
        <w:rPr>
          <w:rFonts w:ascii="Times New Roman" w:hAnsi="Times New Roman" w:cs="Times New Roman"/>
          <w:sz w:val="24"/>
          <w:szCs w:val="24"/>
        </w:rPr>
        <w:t xml:space="preserve"> nace de la omisión del deber de resolver.</w:t>
      </w:r>
    </w:p>
    <w:p w:rsidR="00C91768" w:rsidRPr="00C76442" w:rsidRDefault="005C2B30" w:rsidP="005C2B3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1054F1" w:rsidRPr="00C76442">
        <w:rPr>
          <w:rFonts w:ascii="Times New Roman" w:hAnsi="Times New Roman" w:cs="Times New Roman"/>
          <w:sz w:val="24"/>
          <w:szCs w:val="24"/>
        </w:rPr>
        <w:t>En principio</w:t>
      </w:r>
      <w:r w:rsidRPr="00C76442">
        <w:rPr>
          <w:rFonts w:ascii="Times New Roman" w:hAnsi="Times New Roman" w:cs="Times New Roman"/>
          <w:sz w:val="24"/>
          <w:szCs w:val="24"/>
        </w:rPr>
        <w:t>, es necesario establecer que se entiende por omisión</w:t>
      </w:r>
      <w:r w:rsidR="001054F1" w:rsidRPr="00C76442">
        <w:rPr>
          <w:rFonts w:ascii="Times New Roman" w:hAnsi="Times New Roman" w:cs="Times New Roman"/>
          <w:sz w:val="24"/>
          <w:szCs w:val="24"/>
        </w:rPr>
        <w:t>. L</w:t>
      </w:r>
      <w:r w:rsidRPr="00C76442">
        <w:rPr>
          <w:rFonts w:ascii="Times New Roman" w:hAnsi="Times New Roman" w:cs="Times New Roman"/>
          <w:sz w:val="24"/>
          <w:szCs w:val="24"/>
        </w:rPr>
        <w:t xml:space="preserve">a Contraloría General del Estado, </w:t>
      </w:r>
      <w:r w:rsidR="00C91768" w:rsidRPr="00C76442">
        <w:rPr>
          <w:rFonts w:ascii="Times New Roman" w:hAnsi="Times New Roman" w:cs="Times New Roman"/>
          <w:sz w:val="24"/>
          <w:szCs w:val="24"/>
        </w:rPr>
        <w:t>(2017</w:t>
      </w:r>
      <w:r w:rsidRPr="00C76442">
        <w:rPr>
          <w:rFonts w:ascii="Times New Roman" w:hAnsi="Times New Roman" w:cs="Times New Roman"/>
          <w:sz w:val="24"/>
          <w:szCs w:val="24"/>
        </w:rPr>
        <w:t xml:space="preserve">), define a la omisión como: dejar de hacer lo que corresponde o se encuentra obligado, ya sea por la ley, contratos o </w:t>
      </w:r>
      <w:r w:rsidR="00C91768" w:rsidRPr="00C76442">
        <w:rPr>
          <w:rFonts w:ascii="Times New Roman" w:hAnsi="Times New Roman" w:cs="Times New Roman"/>
          <w:sz w:val="24"/>
          <w:szCs w:val="24"/>
        </w:rPr>
        <w:t>asignaciones.</w:t>
      </w:r>
    </w:p>
    <w:p w:rsidR="009C25E0" w:rsidRPr="00C76442" w:rsidRDefault="00012BE6" w:rsidP="005C2B30">
      <w:pPr>
        <w:spacing w:line="360" w:lineRule="auto"/>
        <w:jc w:val="both"/>
        <w:rPr>
          <w:rFonts w:ascii="Times New Roman" w:hAnsi="Times New Roman" w:cs="Times New Roman"/>
          <w:noProof/>
          <w:sz w:val="24"/>
          <w:szCs w:val="24"/>
        </w:rPr>
      </w:pPr>
      <w:r w:rsidRPr="00C76442">
        <w:rPr>
          <w:rFonts w:ascii="Times New Roman" w:hAnsi="Times New Roman" w:cs="Times New Roman"/>
          <w:sz w:val="24"/>
          <w:szCs w:val="24"/>
        </w:rPr>
        <w:t xml:space="preserve">     El </w:t>
      </w:r>
      <w:r w:rsidRPr="00C76442">
        <w:rPr>
          <w:rFonts w:ascii="Times New Roman" w:hAnsi="Times New Roman" w:cs="Times New Roman"/>
          <w:noProof/>
          <w:sz w:val="24"/>
          <w:szCs w:val="24"/>
        </w:rPr>
        <w:t>Reglamento de Resposablidades de  la Contraloría General del Estado (2016), establece que la omision, es dejar de hacer las actividades que se configuran como una obligación, y que para la determinación de la misma se revisaran cuidadosamente las funciones asignadas al funcionario</w:t>
      </w:r>
      <w:r w:rsidR="009C25E0" w:rsidRPr="00C76442">
        <w:rPr>
          <w:rFonts w:ascii="Times New Roman" w:hAnsi="Times New Roman" w:cs="Times New Roman"/>
          <w:noProof/>
          <w:sz w:val="24"/>
          <w:szCs w:val="24"/>
        </w:rPr>
        <w:t>, como a la letra manda:</w:t>
      </w:r>
    </w:p>
    <w:p w:rsidR="009C25E0" w:rsidRPr="00C76442" w:rsidRDefault="009C25E0" w:rsidP="009C25E0">
      <w:pPr>
        <w:spacing w:line="276" w:lineRule="auto"/>
        <w:ind w:left="708"/>
        <w:jc w:val="both"/>
        <w:rPr>
          <w:rFonts w:ascii="Times New Roman" w:hAnsi="Times New Roman" w:cs="Times New Roman"/>
          <w:noProof/>
          <w:szCs w:val="24"/>
        </w:rPr>
      </w:pPr>
      <w:r w:rsidRPr="00C76442">
        <w:rPr>
          <w:rFonts w:ascii="Times New Roman" w:hAnsi="Times New Roman" w:cs="Times New Roman"/>
          <w:noProof/>
          <w:szCs w:val="24"/>
        </w:rPr>
        <w:t xml:space="preserve">Art. 7.- Responsabilidad por acción u omisión.- La acción consiste en la actividad positiva ejecutadapor el sujeto. Se identificará a un sujeto de responsabilidad por acción cuando se establezca que unacto o hecho le es atribuible, pudiendo distinguirse categorías de responsabilidad según el grado departicipación, en cada caso. </w:t>
      </w:r>
      <w:r w:rsidRPr="00C76442">
        <w:rPr>
          <w:rFonts w:ascii="Times New Roman" w:hAnsi="Times New Roman" w:cs="Times New Roman"/>
          <w:b/>
          <w:noProof/>
          <w:szCs w:val="24"/>
        </w:rPr>
        <w:t xml:space="preserve">La omisión radica en dejar de hacer algo que constituye una obligación. Para la identificación de un sujeto  de  responsabilidad  por  omisión  se  analizarán  las  obligaciones  a  él  asignadas,  la  distribuciónde funciones en cada entidad u organismo y las estipulaciones contractuales, según corresponda </w:t>
      </w:r>
      <w:r w:rsidRPr="00C76442">
        <w:rPr>
          <w:rFonts w:ascii="Times New Roman" w:hAnsi="Times New Roman" w:cs="Times New Roman"/>
          <w:noProof/>
          <w:szCs w:val="24"/>
        </w:rPr>
        <w:t>[Énfasis agregado]</w:t>
      </w:r>
      <w:r w:rsidR="00C428B9" w:rsidRPr="00C76442">
        <w:rPr>
          <w:rFonts w:ascii="Times New Roman" w:hAnsi="Times New Roman" w:cs="Times New Roman"/>
          <w:noProof/>
          <w:szCs w:val="24"/>
          <w:lang w:val="es-EC"/>
        </w:rPr>
        <w:t xml:space="preserve"> (Reglamento de Resposablidades de CGE, 2016, Art.7).</w:t>
      </w:r>
    </w:p>
    <w:p w:rsidR="005C2B30" w:rsidRPr="00C76442" w:rsidRDefault="008A1B22"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nuestro caso, al omi</w:t>
      </w:r>
      <w:r w:rsidR="00244347" w:rsidRPr="00C76442">
        <w:rPr>
          <w:rFonts w:ascii="Times New Roman" w:hAnsi="Times New Roman" w:cs="Times New Roman"/>
          <w:sz w:val="24"/>
          <w:szCs w:val="24"/>
        </w:rPr>
        <w:t xml:space="preserve">tir dar respuesta al petitorio realizado </w:t>
      </w:r>
      <w:r w:rsidR="00012BE6" w:rsidRPr="00C76442">
        <w:rPr>
          <w:rFonts w:ascii="Times New Roman" w:hAnsi="Times New Roman" w:cs="Times New Roman"/>
          <w:sz w:val="24"/>
          <w:szCs w:val="24"/>
        </w:rPr>
        <w:t>por</w:t>
      </w:r>
      <w:r w:rsidR="00244347" w:rsidRPr="00C76442">
        <w:rPr>
          <w:rFonts w:ascii="Times New Roman" w:hAnsi="Times New Roman" w:cs="Times New Roman"/>
          <w:sz w:val="24"/>
          <w:szCs w:val="24"/>
        </w:rPr>
        <w:t xml:space="preserve"> el ciudadano, se incumple el deber legal de resolver, el cual se </w:t>
      </w:r>
      <w:r w:rsidR="00012BE6" w:rsidRPr="00C76442">
        <w:rPr>
          <w:rFonts w:ascii="Times New Roman" w:hAnsi="Times New Roman" w:cs="Times New Roman"/>
          <w:sz w:val="24"/>
          <w:szCs w:val="24"/>
        </w:rPr>
        <w:t>mencionó</w:t>
      </w:r>
      <w:r w:rsidR="00244347" w:rsidRPr="00C76442">
        <w:rPr>
          <w:rFonts w:ascii="Times New Roman" w:hAnsi="Times New Roman" w:cs="Times New Roman"/>
          <w:sz w:val="24"/>
          <w:szCs w:val="24"/>
        </w:rPr>
        <w:t xml:space="preserve"> en </w:t>
      </w:r>
      <w:r w:rsidR="00012BE6" w:rsidRPr="00C76442">
        <w:rPr>
          <w:rFonts w:ascii="Times New Roman" w:hAnsi="Times New Roman" w:cs="Times New Roman"/>
          <w:sz w:val="24"/>
          <w:szCs w:val="24"/>
        </w:rPr>
        <w:t>párrafos</w:t>
      </w:r>
      <w:r w:rsidR="00244347" w:rsidRPr="00C76442">
        <w:rPr>
          <w:rFonts w:ascii="Times New Roman" w:hAnsi="Times New Roman" w:cs="Times New Roman"/>
          <w:sz w:val="24"/>
          <w:szCs w:val="24"/>
        </w:rPr>
        <w:t xml:space="preserve"> </w:t>
      </w:r>
      <w:r w:rsidR="00012BE6" w:rsidRPr="00C76442">
        <w:rPr>
          <w:rFonts w:ascii="Times New Roman" w:hAnsi="Times New Roman" w:cs="Times New Roman"/>
          <w:sz w:val="24"/>
          <w:szCs w:val="24"/>
        </w:rPr>
        <w:t>anteriores</w:t>
      </w:r>
      <w:r w:rsidR="00244347" w:rsidRPr="00C76442">
        <w:rPr>
          <w:rFonts w:ascii="Times New Roman" w:hAnsi="Times New Roman" w:cs="Times New Roman"/>
          <w:sz w:val="24"/>
          <w:szCs w:val="24"/>
        </w:rPr>
        <w:t xml:space="preserve">, por lo que el servidor </w:t>
      </w:r>
      <w:r w:rsidR="005D41D3" w:rsidRPr="00C76442">
        <w:rPr>
          <w:rFonts w:ascii="Times New Roman" w:hAnsi="Times New Roman" w:cs="Times New Roman"/>
          <w:sz w:val="24"/>
          <w:szCs w:val="24"/>
        </w:rPr>
        <w:t>público</w:t>
      </w:r>
      <w:r w:rsidR="00244347" w:rsidRPr="00C76442">
        <w:rPr>
          <w:rFonts w:ascii="Times New Roman" w:hAnsi="Times New Roman" w:cs="Times New Roman"/>
          <w:sz w:val="24"/>
          <w:szCs w:val="24"/>
        </w:rPr>
        <w:t xml:space="preserve"> estará sujeto a responsabilidades que establece la normativa, a saber:</w:t>
      </w:r>
    </w:p>
    <w:p w:rsidR="00222F18" w:rsidRPr="00C76442" w:rsidRDefault="00244347"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L</w:t>
      </w:r>
      <w:r w:rsidR="00895BF1" w:rsidRPr="00C76442">
        <w:rPr>
          <w:rFonts w:ascii="Times New Roman" w:hAnsi="Times New Roman" w:cs="Times New Roman"/>
          <w:sz w:val="24"/>
          <w:szCs w:val="24"/>
        </w:rPr>
        <w:t>a</w:t>
      </w:r>
      <w:r w:rsidRPr="00C76442">
        <w:rPr>
          <w:rFonts w:ascii="Times New Roman" w:hAnsi="Times New Roman" w:cs="Times New Roman"/>
          <w:sz w:val="24"/>
          <w:szCs w:val="24"/>
        </w:rPr>
        <w:t xml:space="preserve"> </w:t>
      </w:r>
      <w:r w:rsidRPr="00C76442">
        <w:rPr>
          <w:rFonts w:ascii="Times New Roman" w:hAnsi="Times New Roman" w:cs="Times New Roman"/>
          <w:noProof/>
          <w:sz w:val="24"/>
          <w:szCs w:val="24"/>
        </w:rPr>
        <w:t>Ley Orgánica de la Contraloría General del Estado (2015)</w:t>
      </w:r>
      <w:r w:rsidR="00222F18" w:rsidRPr="00C76442">
        <w:rPr>
          <w:rFonts w:ascii="Times New Roman" w:hAnsi="Times New Roman" w:cs="Times New Roman"/>
          <w:sz w:val="24"/>
          <w:szCs w:val="24"/>
        </w:rPr>
        <w:t>, determina cuál será el tipo de responsabilidad que tendrá el servidor público</w:t>
      </w:r>
      <w:r w:rsidR="00895BF1" w:rsidRPr="00C76442">
        <w:rPr>
          <w:rFonts w:ascii="Times New Roman" w:hAnsi="Times New Roman" w:cs="Times New Roman"/>
          <w:sz w:val="24"/>
          <w:szCs w:val="24"/>
        </w:rPr>
        <w:t xml:space="preserve">, parte de esta institución o de </w:t>
      </w:r>
      <w:r w:rsidR="00F20C17" w:rsidRPr="00C76442">
        <w:rPr>
          <w:rFonts w:ascii="Times New Roman" w:hAnsi="Times New Roman" w:cs="Times New Roman"/>
          <w:sz w:val="24"/>
          <w:szCs w:val="24"/>
        </w:rPr>
        <w:t>aquellas</w:t>
      </w:r>
      <w:r w:rsidR="00895BF1" w:rsidRPr="00C76442">
        <w:rPr>
          <w:rFonts w:ascii="Times New Roman" w:hAnsi="Times New Roman" w:cs="Times New Roman"/>
          <w:sz w:val="24"/>
          <w:szCs w:val="24"/>
        </w:rPr>
        <w:t xml:space="preserve"> ejecutoras de obligaciones </w:t>
      </w:r>
      <w:r w:rsidR="00F20C17" w:rsidRPr="00C76442">
        <w:rPr>
          <w:rFonts w:ascii="Times New Roman" w:hAnsi="Times New Roman" w:cs="Times New Roman"/>
          <w:sz w:val="24"/>
          <w:szCs w:val="24"/>
        </w:rPr>
        <w:t>originadas</w:t>
      </w:r>
      <w:r w:rsidR="00895BF1" w:rsidRPr="00C76442">
        <w:rPr>
          <w:rFonts w:ascii="Times New Roman" w:hAnsi="Times New Roman" w:cs="Times New Roman"/>
          <w:sz w:val="24"/>
          <w:szCs w:val="24"/>
        </w:rPr>
        <w:t xml:space="preserve"> en resoluciones emitidas por la Contraloría </w:t>
      </w:r>
      <w:r w:rsidR="00895BF1" w:rsidRPr="00C76442">
        <w:rPr>
          <w:rFonts w:ascii="Times New Roman" w:hAnsi="Times New Roman" w:cs="Times New Roman"/>
          <w:sz w:val="24"/>
          <w:szCs w:val="24"/>
        </w:rPr>
        <w:lastRenderedPageBreak/>
        <w:t xml:space="preserve">general del Estado, </w:t>
      </w:r>
      <w:r w:rsidR="00222F18" w:rsidRPr="00C76442">
        <w:rPr>
          <w:rFonts w:ascii="Times New Roman" w:hAnsi="Times New Roman" w:cs="Times New Roman"/>
          <w:sz w:val="24"/>
          <w:szCs w:val="24"/>
        </w:rPr>
        <w:t xml:space="preserve">cuya </w:t>
      </w:r>
      <w:r w:rsidR="00F20C17" w:rsidRPr="00C76442">
        <w:rPr>
          <w:rFonts w:ascii="Times New Roman" w:hAnsi="Times New Roman" w:cs="Times New Roman"/>
          <w:sz w:val="24"/>
          <w:szCs w:val="24"/>
        </w:rPr>
        <w:t>inobservancia</w:t>
      </w:r>
      <w:r w:rsidR="00222F18" w:rsidRPr="00C76442">
        <w:rPr>
          <w:rFonts w:ascii="Times New Roman" w:hAnsi="Times New Roman" w:cs="Times New Roman"/>
          <w:sz w:val="24"/>
          <w:szCs w:val="24"/>
        </w:rPr>
        <w:t xml:space="preserve"> del deber de resolver, caus</w:t>
      </w:r>
      <w:r w:rsidR="00D13624" w:rsidRPr="00C76442">
        <w:rPr>
          <w:rFonts w:ascii="Times New Roman" w:hAnsi="Times New Roman" w:cs="Times New Roman"/>
          <w:sz w:val="24"/>
          <w:szCs w:val="24"/>
        </w:rPr>
        <w:t>ará</w:t>
      </w:r>
      <w:r w:rsidR="00222F18" w:rsidRPr="00C76442">
        <w:rPr>
          <w:rFonts w:ascii="Times New Roman" w:hAnsi="Times New Roman" w:cs="Times New Roman"/>
          <w:sz w:val="24"/>
          <w:szCs w:val="24"/>
        </w:rPr>
        <w:t xml:space="preserve"> perjuicio a la administración </w:t>
      </w:r>
      <w:r w:rsidR="00D13624" w:rsidRPr="00C76442">
        <w:rPr>
          <w:rFonts w:ascii="Times New Roman" w:hAnsi="Times New Roman" w:cs="Times New Roman"/>
          <w:sz w:val="24"/>
          <w:szCs w:val="24"/>
        </w:rPr>
        <w:t>o</w:t>
      </w:r>
      <w:r w:rsidR="00222F18" w:rsidRPr="00C76442">
        <w:rPr>
          <w:rFonts w:ascii="Times New Roman" w:hAnsi="Times New Roman" w:cs="Times New Roman"/>
          <w:sz w:val="24"/>
          <w:szCs w:val="24"/>
        </w:rPr>
        <w:t xml:space="preserve"> al administrado.</w:t>
      </w:r>
    </w:p>
    <w:p w:rsidR="0013075D" w:rsidRPr="00C76442" w:rsidRDefault="00244347" w:rsidP="00EF2A04">
      <w:pPr>
        <w:spacing w:line="360" w:lineRule="auto"/>
        <w:jc w:val="both"/>
        <w:rPr>
          <w:rFonts w:ascii="Times New Roman" w:hAnsi="Times New Roman" w:cs="Times New Roman"/>
          <w:noProof/>
          <w:sz w:val="24"/>
          <w:szCs w:val="24"/>
        </w:rPr>
      </w:pPr>
      <w:r w:rsidRPr="00C76442">
        <w:rPr>
          <w:rFonts w:ascii="Times New Roman" w:hAnsi="Times New Roman" w:cs="Times New Roman"/>
          <w:sz w:val="24"/>
          <w:szCs w:val="24"/>
        </w:rPr>
        <w:t xml:space="preserve">       Se determina,</w:t>
      </w:r>
      <w:r w:rsidR="00222F18" w:rsidRPr="00C76442">
        <w:rPr>
          <w:rFonts w:ascii="Times New Roman" w:hAnsi="Times New Roman" w:cs="Times New Roman"/>
          <w:sz w:val="24"/>
          <w:szCs w:val="24"/>
        </w:rPr>
        <w:t xml:space="preserve"> responsabilidad</w:t>
      </w:r>
      <w:r w:rsidR="00895BF1" w:rsidRPr="00C76442">
        <w:rPr>
          <w:rFonts w:ascii="Times New Roman" w:hAnsi="Times New Roman" w:cs="Times New Roman"/>
          <w:sz w:val="24"/>
          <w:szCs w:val="24"/>
        </w:rPr>
        <w:t xml:space="preserve"> administrativa</w:t>
      </w:r>
      <w:r w:rsidR="008E7151" w:rsidRPr="00C76442">
        <w:rPr>
          <w:rFonts w:ascii="Times New Roman" w:hAnsi="Times New Roman" w:cs="Times New Roman"/>
          <w:sz w:val="24"/>
          <w:szCs w:val="24"/>
        </w:rPr>
        <w:t xml:space="preserve"> y</w:t>
      </w:r>
      <w:r w:rsidR="00895BF1" w:rsidRPr="00C76442">
        <w:rPr>
          <w:rFonts w:ascii="Times New Roman" w:hAnsi="Times New Roman" w:cs="Times New Roman"/>
          <w:sz w:val="24"/>
          <w:szCs w:val="24"/>
        </w:rPr>
        <w:t xml:space="preserve"> culposa </w:t>
      </w:r>
      <w:r w:rsidR="00187BC5" w:rsidRPr="00C76442">
        <w:rPr>
          <w:rFonts w:ascii="Times New Roman" w:hAnsi="Times New Roman" w:cs="Times New Roman"/>
          <w:sz w:val="24"/>
          <w:szCs w:val="24"/>
        </w:rPr>
        <w:t xml:space="preserve">por a) </w:t>
      </w:r>
      <w:proofErr w:type="spellStart"/>
      <w:proofErr w:type="gramStart"/>
      <w:r w:rsidR="00187BC5" w:rsidRPr="00C76442">
        <w:rPr>
          <w:rFonts w:ascii="Times New Roman" w:hAnsi="Times New Roman" w:cs="Times New Roman"/>
          <w:b/>
          <w:sz w:val="24"/>
          <w:szCs w:val="24"/>
        </w:rPr>
        <w:t>caducidad</w:t>
      </w:r>
      <w:r w:rsidR="00263B57">
        <w:rPr>
          <w:rFonts w:ascii="Times New Roman" w:hAnsi="Times New Roman" w:cs="Times New Roman"/>
          <w:sz w:val="24"/>
          <w:szCs w:val="24"/>
        </w:rPr>
        <w:t>;</w:t>
      </w:r>
      <w:r w:rsidR="00187BC5" w:rsidRPr="00C76442">
        <w:rPr>
          <w:rFonts w:ascii="Times New Roman" w:hAnsi="Times New Roman" w:cs="Times New Roman"/>
          <w:sz w:val="24"/>
          <w:szCs w:val="24"/>
        </w:rPr>
        <w:t>b</w:t>
      </w:r>
      <w:proofErr w:type="spellEnd"/>
      <w:proofErr w:type="gramEnd"/>
      <w:r w:rsidR="00222F18" w:rsidRPr="00C76442">
        <w:rPr>
          <w:rFonts w:ascii="Times New Roman" w:hAnsi="Times New Roman" w:cs="Times New Roman"/>
          <w:sz w:val="24"/>
          <w:szCs w:val="24"/>
        </w:rPr>
        <w:t>) prescripción</w:t>
      </w:r>
      <w:r w:rsidR="00263B57">
        <w:rPr>
          <w:rFonts w:ascii="Times New Roman" w:hAnsi="Times New Roman" w:cs="Times New Roman"/>
          <w:sz w:val="24"/>
          <w:szCs w:val="24"/>
        </w:rPr>
        <w:t>; y</w:t>
      </w:r>
      <w:r w:rsidR="00187BC5" w:rsidRPr="00C76442">
        <w:rPr>
          <w:rFonts w:ascii="Times New Roman" w:hAnsi="Times New Roman" w:cs="Times New Roman"/>
          <w:sz w:val="24"/>
          <w:szCs w:val="24"/>
        </w:rPr>
        <w:t xml:space="preserve"> c</w:t>
      </w:r>
      <w:r w:rsidR="00895BF1" w:rsidRPr="00C76442">
        <w:rPr>
          <w:rFonts w:ascii="Times New Roman" w:hAnsi="Times New Roman" w:cs="Times New Roman"/>
          <w:sz w:val="24"/>
          <w:szCs w:val="24"/>
        </w:rPr>
        <w:t xml:space="preserve">) </w:t>
      </w:r>
      <w:r w:rsidR="00895BF1" w:rsidRPr="00C76442">
        <w:rPr>
          <w:rFonts w:ascii="Times New Roman" w:hAnsi="Times New Roman" w:cs="Times New Roman"/>
          <w:b/>
          <w:sz w:val="24"/>
          <w:szCs w:val="24"/>
        </w:rPr>
        <w:t>silencio administrativo.</w:t>
      </w:r>
      <w:r w:rsidR="00895BF1" w:rsidRPr="00C76442">
        <w:rPr>
          <w:rFonts w:ascii="Times New Roman" w:hAnsi="Times New Roman" w:cs="Times New Roman"/>
          <w:sz w:val="24"/>
          <w:szCs w:val="24"/>
        </w:rPr>
        <w:t xml:space="preserve"> </w:t>
      </w:r>
      <w:r w:rsidR="00C438B6" w:rsidRPr="00C76442">
        <w:rPr>
          <w:rFonts w:ascii="Times New Roman" w:hAnsi="Times New Roman" w:cs="Times New Roman"/>
          <w:sz w:val="24"/>
          <w:szCs w:val="24"/>
        </w:rPr>
        <w:t>(El</w:t>
      </w:r>
      <w:r w:rsidRPr="00C76442">
        <w:rPr>
          <w:rFonts w:ascii="Times New Roman" w:hAnsi="Times New Roman" w:cs="Times New Roman"/>
          <w:sz w:val="24"/>
          <w:szCs w:val="24"/>
        </w:rPr>
        <w:t xml:space="preserve"> subrayado es propio) </w:t>
      </w:r>
      <w:r w:rsidRPr="00C76442">
        <w:rPr>
          <w:rFonts w:ascii="Times New Roman" w:hAnsi="Times New Roman" w:cs="Times New Roman"/>
          <w:noProof/>
          <w:sz w:val="24"/>
          <w:szCs w:val="24"/>
        </w:rPr>
        <w:t xml:space="preserve">(Ley Orgánica de la Contraloría General del Estado, 2015, </w:t>
      </w:r>
      <w:r w:rsidR="00084FBD" w:rsidRPr="00C76442">
        <w:rPr>
          <w:rFonts w:ascii="Times New Roman" w:hAnsi="Times New Roman" w:cs="Times New Roman"/>
          <w:noProof/>
          <w:sz w:val="24"/>
          <w:szCs w:val="24"/>
        </w:rPr>
        <w:t>A</w:t>
      </w:r>
      <w:r w:rsidRPr="00C76442">
        <w:rPr>
          <w:rFonts w:ascii="Times New Roman" w:hAnsi="Times New Roman" w:cs="Times New Roman"/>
          <w:noProof/>
          <w:sz w:val="24"/>
          <w:szCs w:val="24"/>
        </w:rPr>
        <w:t>rt. 75).</w:t>
      </w:r>
    </w:p>
    <w:p w:rsidR="00C428B9" w:rsidRPr="00C76442" w:rsidRDefault="00C428B9" w:rsidP="00C428B9">
      <w:pPr>
        <w:spacing w:line="276" w:lineRule="auto"/>
        <w:ind w:left="708"/>
        <w:jc w:val="both"/>
        <w:rPr>
          <w:rFonts w:ascii="Times New Roman" w:hAnsi="Times New Roman" w:cs="Times New Roman"/>
          <w:noProof/>
          <w:szCs w:val="24"/>
        </w:rPr>
      </w:pPr>
      <w:r w:rsidRPr="00C76442">
        <w:rPr>
          <w:rFonts w:ascii="Times New Roman" w:hAnsi="Times New Roman" w:cs="Times New Roman"/>
          <w:noProof/>
          <w:szCs w:val="24"/>
        </w:rPr>
        <w:t>Art.  75.-  Responsabilidad  por  caducidad,  prescripción  y  silencio  administrativo.-  Los  funcionarios  oservidores  de  la  Contraloría  General  del  Estado,  o  de  las  instituciones  ejecutoras  de  obligaciones originadas  en  resoluciones  de  la  Contraloría  General  del  Estado,  por  cuya  acción  u  omisión  se produjeren  la  caducidad,  la  prescripción  o  el  silencio  administrativo,  incurrirán  en  responsabilidad administrativa y culposa, sin perjuicio de las demás responsabilidades a que hubiere lugar</w:t>
      </w:r>
    </w:p>
    <w:p w:rsidR="00A153AC" w:rsidRPr="00C76442" w:rsidRDefault="00A153AC" w:rsidP="00A153AC">
      <w:pPr>
        <w:spacing w:line="360" w:lineRule="auto"/>
        <w:jc w:val="both"/>
        <w:rPr>
          <w:rFonts w:ascii="Times New Roman" w:hAnsi="Times New Roman" w:cs="Times New Roman"/>
          <w:noProof/>
          <w:sz w:val="24"/>
          <w:szCs w:val="24"/>
        </w:rPr>
      </w:pPr>
      <w:r w:rsidRPr="00C76442">
        <w:rPr>
          <w:rFonts w:ascii="Times New Roman" w:hAnsi="Times New Roman" w:cs="Times New Roman"/>
          <w:noProof/>
          <w:sz w:val="24"/>
          <w:szCs w:val="24"/>
        </w:rPr>
        <w:t>En un breve paréntesis nos referiremos a la responsabilidad por caducidad de acciones de control que ejerce la contraloría general del estado, para continuar con el análisis de la responsabilidad de los servidores públicos por provor el silencio administrativo, a saber:</w:t>
      </w:r>
    </w:p>
    <w:p w:rsidR="00A153AC" w:rsidRPr="00C76442" w:rsidRDefault="00A153AC" w:rsidP="00A153AC">
      <w:pPr>
        <w:spacing w:line="276" w:lineRule="auto"/>
        <w:ind w:left="708"/>
        <w:jc w:val="both"/>
        <w:rPr>
          <w:rFonts w:ascii="Times New Roman" w:hAnsi="Times New Roman" w:cs="Times New Roman"/>
          <w:noProof/>
        </w:rPr>
      </w:pPr>
      <w:r w:rsidRPr="00C76442">
        <w:rPr>
          <w:rFonts w:ascii="Times New Roman" w:hAnsi="Times New Roman" w:cs="Times New Roman"/>
        </w:rPr>
        <w:t xml:space="preserve">Art. 71.- </w:t>
      </w:r>
      <w:r w:rsidRPr="00C76442">
        <w:rPr>
          <w:rStyle w:val="highlight"/>
          <w:rFonts w:ascii="Times New Roman" w:hAnsi="Times New Roman" w:cs="Times New Roman"/>
        </w:rPr>
        <w:t>Caducidad</w:t>
      </w:r>
      <w:r w:rsidRPr="00C76442">
        <w:rPr>
          <w:rFonts w:ascii="Times New Roman" w:hAnsi="Times New Roman" w:cs="Times New Roman"/>
        </w:rPr>
        <w:t xml:space="preserve"> de las facultades de la Contraloría General del </w:t>
      </w:r>
      <w:proofErr w:type="gramStart"/>
      <w:r w:rsidRPr="00C76442">
        <w:rPr>
          <w:rFonts w:ascii="Times New Roman" w:hAnsi="Times New Roman" w:cs="Times New Roman"/>
        </w:rPr>
        <w:t>Estado.-</w:t>
      </w:r>
      <w:proofErr w:type="gramEnd"/>
      <w:r w:rsidRPr="00C76442">
        <w:rPr>
          <w:rFonts w:ascii="Times New Roman" w:hAnsi="Times New Roman" w:cs="Times New Roman"/>
        </w:rPr>
        <w:t xml:space="preserve"> La facultad que corresponde a la Contraloría General del Estado para pronunciarse sobre las actividades de las instituciones del Estado, y los actos de las personas sujetas a esta Ley, así como para determinar responsabilidades, caso de haberlas, caducará en siete años contados desde la fecha en que se hubieren realizado dichas actividades o actos</w:t>
      </w:r>
    </w:p>
    <w:p w:rsidR="00C428B9" w:rsidRPr="00C76442" w:rsidRDefault="00C428B9" w:rsidP="00C428B9">
      <w:pPr>
        <w:spacing w:line="276" w:lineRule="auto"/>
        <w:ind w:left="708"/>
        <w:jc w:val="both"/>
        <w:rPr>
          <w:rFonts w:ascii="Times New Roman" w:hAnsi="Times New Roman" w:cs="Times New Roman"/>
          <w:noProof/>
          <w:szCs w:val="24"/>
        </w:rPr>
      </w:pPr>
    </w:p>
    <w:p w:rsidR="00C428B9" w:rsidRPr="00C76442" w:rsidRDefault="00C428B9" w:rsidP="00EF2A04">
      <w:pPr>
        <w:spacing w:line="360" w:lineRule="auto"/>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     Realizaremos una breve explicación sobre la responsabilidad de los servidores publicos ante la caducidad de accion de control, como parte de la responsabilidad administrativa culposa, a saber. </w:t>
      </w:r>
    </w:p>
    <w:p w:rsidR="00EA0D37" w:rsidRPr="00C76442" w:rsidRDefault="00EA0D37" w:rsidP="00EF2A04">
      <w:pPr>
        <w:spacing w:line="360" w:lineRule="auto"/>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     </w:t>
      </w:r>
      <w:r w:rsidR="00C428B9" w:rsidRPr="00C76442">
        <w:rPr>
          <w:rFonts w:ascii="Times New Roman" w:hAnsi="Times New Roman" w:cs="Times New Roman"/>
          <w:noProof/>
          <w:sz w:val="24"/>
          <w:szCs w:val="24"/>
        </w:rPr>
        <w:t>Retomando,</w:t>
      </w:r>
      <w:r w:rsidRPr="00C76442">
        <w:rPr>
          <w:rFonts w:ascii="Times New Roman" w:hAnsi="Times New Roman" w:cs="Times New Roman"/>
          <w:noProof/>
          <w:sz w:val="24"/>
          <w:szCs w:val="24"/>
        </w:rPr>
        <w:t xml:space="preserve"> entendemos que al producirse el silencio administrativo de la clase que sea, el servidor publico que ha omitido su obligacion de resolver</w:t>
      </w:r>
      <w:r w:rsidR="00613BE4" w:rsidRPr="00C76442">
        <w:rPr>
          <w:rFonts w:ascii="Times New Roman" w:hAnsi="Times New Roman" w:cs="Times New Roman"/>
          <w:noProof/>
          <w:sz w:val="24"/>
          <w:szCs w:val="24"/>
        </w:rPr>
        <w:t xml:space="preserve"> </w:t>
      </w:r>
      <w:r w:rsidR="00C428B9" w:rsidRPr="00C76442">
        <w:rPr>
          <w:rFonts w:ascii="Times New Roman" w:hAnsi="Times New Roman" w:cs="Times New Roman"/>
          <w:noProof/>
          <w:sz w:val="24"/>
          <w:szCs w:val="24"/>
        </w:rPr>
        <w:t>o</w:t>
      </w:r>
      <w:r w:rsidR="00613BE4" w:rsidRPr="00C76442">
        <w:rPr>
          <w:rFonts w:ascii="Times New Roman" w:hAnsi="Times New Roman" w:cs="Times New Roman"/>
          <w:noProof/>
          <w:sz w:val="24"/>
          <w:szCs w:val="24"/>
        </w:rPr>
        <w:t xml:space="preserve"> ha provocado la caducidad de la potestad sancionadora</w:t>
      </w:r>
      <w:r w:rsidRPr="00C76442">
        <w:rPr>
          <w:rFonts w:ascii="Times New Roman" w:hAnsi="Times New Roman" w:cs="Times New Roman"/>
          <w:noProof/>
          <w:sz w:val="24"/>
          <w:szCs w:val="24"/>
        </w:rPr>
        <w:t>, tendrá dos tipos de responsabilidades, adminstrativa y civil culposa.</w:t>
      </w:r>
    </w:p>
    <w:p w:rsidR="004444E3" w:rsidRPr="00C76442" w:rsidRDefault="00012BE6"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La responsabilidad administrativa, es </w:t>
      </w:r>
      <w:r w:rsidR="004444E3" w:rsidRPr="00C76442">
        <w:rPr>
          <w:rFonts w:ascii="Times New Roman" w:hAnsi="Times New Roman" w:cs="Times New Roman"/>
          <w:sz w:val="24"/>
          <w:szCs w:val="24"/>
        </w:rPr>
        <w:t>aquella que nace en el incumplimiento de las normas, atribuciones y obligaciones que tiene un servidor públicos según las funciones que le fueron otorgadas, es importante establece que siempre debe estar establecida en la ley y nace del informe debidamente emitido</w:t>
      </w:r>
      <w:r w:rsidR="00A153AC" w:rsidRPr="00C76442">
        <w:rPr>
          <w:rFonts w:ascii="Times New Roman" w:hAnsi="Times New Roman" w:cs="Times New Roman"/>
          <w:sz w:val="24"/>
          <w:szCs w:val="24"/>
        </w:rPr>
        <w:t xml:space="preserve"> de auditoría</w:t>
      </w:r>
      <w:r w:rsidR="004444E3" w:rsidRPr="00C76442">
        <w:rPr>
          <w:rFonts w:ascii="Times New Roman" w:hAnsi="Times New Roman" w:cs="Times New Roman"/>
          <w:sz w:val="24"/>
          <w:szCs w:val="24"/>
        </w:rPr>
        <w:t xml:space="preserve">, esta responsabilidad se imputará según el grado de inobservancia de las disposiciones legales y sobre la omisión del cumplimiento de las funciones atribuidas a su cargo </w:t>
      </w:r>
      <w:r w:rsidR="004444E3" w:rsidRPr="00C76442">
        <w:rPr>
          <w:rFonts w:ascii="Times New Roman" w:hAnsi="Times New Roman" w:cs="Times New Roman"/>
          <w:noProof/>
          <w:sz w:val="24"/>
          <w:szCs w:val="24"/>
        </w:rPr>
        <w:t>(Contraloría General del Estado, s.f.).</w:t>
      </w:r>
    </w:p>
    <w:p w:rsidR="004444E3" w:rsidRPr="00C76442" w:rsidRDefault="004444E3"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lastRenderedPageBreak/>
        <w:t xml:space="preserve">     La responsabilidad administrativa, da origen a dos tipos de sanciones, a saber; i) multa, que será calculada según la jerarquía del funcionario y según el tipo de omisión en la que hay incurrido, ya sea intencional o culposa y </w:t>
      </w:r>
      <w:proofErr w:type="spellStart"/>
      <w:r w:rsidRPr="00C76442">
        <w:rPr>
          <w:rFonts w:ascii="Times New Roman" w:hAnsi="Times New Roman" w:cs="Times New Roman"/>
          <w:sz w:val="24"/>
          <w:szCs w:val="24"/>
        </w:rPr>
        <w:t>ii</w:t>
      </w:r>
      <w:proofErr w:type="spellEnd"/>
      <w:r w:rsidRPr="00C76442">
        <w:rPr>
          <w:rFonts w:ascii="Times New Roman" w:hAnsi="Times New Roman" w:cs="Times New Roman"/>
          <w:sz w:val="24"/>
          <w:szCs w:val="24"/>
        </w:rPr>
        <w:t>) destitución (</w:t>
      </w:r>
      <w:r w:rsidRPr="00C76442">
        <w:rPr>
          <w:rFonts w:ascii="Times New Roman" w:hAnsi="Times New Roman" w:cs="Times New Roman"/>
          <w:noProof/>
          <w:sz w:val="24"/>
          <w:szCs w:val="24"/>
        </w:rPr>
        <w:t>Reglamento de Resposablidades de la Contraloría General del Estado, 2016)</w:t>
      </w:r>
      <w:r w:rsidRPr="00C76442">
        <w:rPr>
          <w:rFonts w:ascii="Times New Roman" w:hAnsi="Times New Roman" w:cs="Times New Roman"/>
          <w:sz w:val="24"/>
          <w:szCs w:val="24"/>
        </w:rPr>
        <w:t>.</w:t>
      </w:r>
      <w:r w:rsidR="00244347" w:rsidRPr="00C76442">
        <w:rPr>
          <w:rFonts w:ascii="Times New Roman" w:hAnsi="Times New Roman" w:cs="Times New Roman"/>
          <w:sz w:val="24"/>
          <w:szCs w:val="24"/>
        </w:rPr>
        <w:t xml:space="preserve">     </w:t>
      </w:r>
    </w:p>
    <w:p w:rsidR="00A153AC" w:rsidRPr="00C76442" w:rsidRDefault="004444E3"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La responsabilidad civil culposa, es aquella que, ante una acción u omisión no necesariamente intencional, no se han tomado las suficientes cautelas para evitar que se generen resultados que perjudiquen a los bienes de la administración. Esta determinación de responsabilidad será emitida mediante glosa u orden de reintegro según sea el caso</w:t>
      </w:r>
      <w:r w:rsidR="00A153AC" w:rsidRPr="00C76442">
        <w:rPr>
          <w:rFonts w:ascii="Times New Roman" w:hAnsi="Times New Roman" w:cs="Times New Roman"/>
          <w:sz w:val="24"/>
          <w:szCs w:val="24"/>
        </w:rPr>
        <w:t>, como a la letra manda:</w:t>
      </w:r>
    </w:p>
    <w:p w:rsidR="004444E3" w:rsidRPr="00C76442" w:rsidRDefault="00A153AC" w:rsidP="00A153AC">
      <w:pPr>
        <w:spacing w:line="276" w:lineRule="auto"/>
        <w:ind w:left="708"/>
        <w:jc w:val="both"/>
        <w:rPr>
          <w:rFonts w:ascii="Times New Roman" w:hAnsi="Times New Roman" w:cs="Times New Roman"/>
          <w:noProof/>
        </w:rPr>
      </w:pPr>
      <w:r w:rsidRPr="00C76442">
        <w:rPr>
          <w:rFonts w:ascii="Times New Roman" w:hAnsi="Times New Roman" w:cs="Times New Roman"/>
        </w:rPr>
        <w:t xml:space="preserve">Art. 34.- Responsabilidad civil culposa. </w:t>
      </w:r>
      <w:proofErr w:type="gramStart"/>
      <w:r w:rsidRPr="00C76442">
        <w:rPr>
          <w:rFonts w:ascii="Times New Roman" w:hAnsi="Times New Roman" w:cs="Times New Roman"/>
        </w:rPr>
        <w:t>Glosa.-</w:t>
      </w:r>
      <w:proofErr w:type="gramEnd"/>
      <w:r w:rsidRPr="00C76442">
        <w:rPr>
          <w:rFonts w:ascii="Times New Roman" w:hAnsi="Times New Roman" w:cs="Times New Roman"/>
        </w:rPr>
        <w:t xml:space="preserve"> Nace de una acción u omisión culposa en la que incurriere un sujeto de responsabilidad que, sin tomar las cautelas, precautelas o precauciones necesarias, genere resultados perjudiciales directos o indirectos a los bienes y recursos públicos. Esta responsabilidad origina una obligación indemnizatoria del perjuicio económico ocasionado, de conformidad con los términos previstos en el artículo 52 de la Ley Orgánica de la Contraloría General del Estado.</w:t>
      </w:r>
      <w:r w:rsidRPr="00C76442">
        <w:rPr>
          <w:rFonts w:ascii="Times New Roman" w:hAnsi="Times New Roman" w:cs="Times New Roman"/>
          <w:noProof/>
        </w:rPr>
        <w:t xml:space="preserve"> </w:t>
      </w:r>
      <w:r w:rsidR="004444E3" w:rsidRPr="00C76442">
        <w:rPr>
          <w:rFonts w:ascii="Times New Roman" w:hAnsi="Times New Roman" w:cs="Times New Roman"/>
          <w:noProof/>
        </w:rPr>
        <w:t xml:space="preserve">(Reglamento de Resposablidades de Contraloría General del Estado, 2016, </w:t>
      </w:r>
      <w:r w:rsidR="00084FBD" w:rsidRPr="00C76442">
        <w:rPr>
          <w:rFonts w:ascii="Times New Roman" w:hAnsi="Times New Roman" w:cs="Times New Roman"/>
          <w:noProof/>
        </w:rPr>
        <w:t>A</w:t>
      </w:r>
      <w:r w:rsidR="004444E3" w:rsidRPr="00C76442">
        <w:rPr>
          <w:rFonts w:ascii="Times New Roman" w:hAnsi="Times New Roman" w:cs="Times New Roman"/>
          <w:noProof/>
        </w:rPr>
        <w:t>rt.</w:t>
      </w:r>
      <w:r w:rsidRPr="00C76442">
        <w:rPr>
          <w:rFonts w:ascii="Times New Roman" w:hAnsi="Times New Roman" w:cs="Times New Roman"/>
          <w:noProof/>
        </w:rPr>
        <w:t>34</w:t>
      </w:r>
      <w:r w:rsidR="004444E3" w:rsidRPr="00C76442">
        <w:rPr>
          <w:rFonts w:ascii="Times New Roman" w:hAnsi="Times New Roman" w:cs="Times New Roman"/>
          <w:noProof/>
        </w:rPr>
        <w:t>).</w:t>
      </w:r>
    </w:p>
    <w:p w:rsidR="004444E3" w:rsidRPr="00C76442" w:rsidRDefault="004444E3" w:rsidP="00EF2A04">
      <w:pPr>
        <w:spacing w:line="360" w:lineRule="auto"/>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     Para el establecimiento de la responsabilidad civil culposa se tomar</w:t>
      </w:r>
      <w:r w:rsidR="008353B8" w:rsidRPr="00C76442">
        <w:rPr>
          <w:rFonts w:ascii="Times New Roman" w:hAnsi="Times New Roman" w:cs="Times New Roman"/>
          <w:noProof/>
          <w:sz w:val="24"/>
          <w:szCs w:val="24"/>
        </w:rPr>
        <w:t>á</w:t>
      </w:r>
      <w:r w:rsidRPr="00C76442">
        <w:rPr>
          <w:rFonts w:ascii="Times New Roman" w:hAnsi="Times New Roman" w:cs="Times New Roman"/>
          <w:noProof/>
          <w:sz w:val="24"/>
          <w:szCs w:val="24"/>
        </w:rPr>
        <w:t>n en cuenta los siguientes aspectos: i) daño emergente de la omisión</w:t>
      </w:r>
      <w:r w:rsidR="00EB006E" w:rsidRPr="00C76442">
        <w:rPr>
          <w:rFonts w:ascii="Times New Roman" w:hAnsi="Times New Roman" w:cs="Times New Roman"/>
          <w:noProof/>
          <w:sz w:val="24"/>
          <w:szCs w:val="24"/>
        </w:rPr>
        <w:t>, es decir la perdida real que recae en el patimonio delacreedor, ii) lucro cesante, que se refiere al beneficio que se hubiese obtenido de haberse cumplido con la oblgación y ii) Intereses, computados según el máximo establecido en la ley (Contraloría General del Estado, s.f.).</w:t>
      </w:r>
    </w:p>
    <w:p w:rsidR="008E7151" w:rsidRPr="00C76442" w:rsidRDefault="00244347"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Por otro </w:t>
      </w:r>
      <w:r w:rsidR="00D75035" w:rsidRPr="00C76442">
        <w:rPr>
          <w:rFonts w:ascii="Times New Roman" w:hAnsi="Times New Roman" w:cs="Times New Roman"/>
          <w:sz w:val="24"/>
          <w:szCs w:val="24"/>
        </w:rPr>
        <w:t>lado,</w:t>
      </w:r>
      <w:r w:rsidR="00EB006E" w:rsidRPr="00C76442">
        <w:rPr>
          <w:rFonts w:ascii="Times New Roman" w:hAnsi="Times New Roman" w:cs="Times New Roman"/>
          <w:sz w:val="24"/>
          <w:szCs w:val="24"/>
        </w:rPr>
        <w:t xml:space="preserve"> es interesante mencionar un particular de la</w:t>
      </w:r>
      <w:r w:rsidRPr="00C76442">
        <w:rPr>
          <w:rFonts w:ascii="Times New Roman" w:hAnsi="Times New Roman" w:cs="Times New Roman"/>
          <w:sz w:val="24"/>
          <w:szCs w:val="24"/>
        </w:rPr>
        <w:t xml:space="preserve"> </w:t>
      </w:r>
      <w:r w:rsidRPr="00C76442">
        <w:rPr>
          <w:rFonts w:ascii="Times New Roman" w:hAnsi="Times New Roman" w:cs="Times New Roman"/>
          <w:noProof/>
          <w:sz w:val="24"/>
          <w:szCs w:val="24"/>
        </w:rPr>
        <w:t>Ley de Minería (2009</w:t>
      </w:r>
      <w:r w:rsidR="00D75035" w:rsidRPr="00C76442">
        <w:rPr>
          <w:rFonts w:ascii="Times New Roman" w:hAnsi="Times New Roman" w:cs="Times New Roman"/>
          <w:noProof/>
          <w:sz w:val="24"/>
          <w:szCs w:val="24"/>
        </w:rPr>
        <w:t>)</w:t>
      </w:r>
      <w:r w:rsidR="00D75035" w:rsidRPr="00C76442">
        <w:rPr>
          <w:rFonts w:ascii="Times New Roman" w:hAnsi="Times New Roman" w:cs="Times New Roman"/>
          <w:sz w:val="24"/>
          <w:szCs w:val="24"/>
        </w:rPr>
        <w:t xml:space="preserve"> que</w:t>
      </w:r>
      <w:r w:rsidR="00EB006E" w:rsidRPr="00C76442">
        <w:rPr>
          <w:rFonts w:ascii="Times New Roman" w:hAnsi="Times New Roman" w:cs="Times New Roman"/>
          <w:sz w:val="24"/>
          <w:szCs w:val="24"/>
        </w:rPr>
        <w:t xml:space="preserve"> </w:t>
      </w:r>
      <w:r w:rsidR="0013075D" w:rsidRPr="00C76442">
        <w:rPr>
          <w:rFonts w:ascii="Times New Roman" w:hAnsi="Times New Roman" w:cs="Times New Roman"/>
          <w:sz w:val="24"/>
          <w:szCs w:val="24"/>
        </w:rPr>
        <w:t>establece responsabilidades, civiles o administrativas según sea el caso, ante el silencio administrativo producido por la omisión de respuesta a la solicitud de renovación de títulos mineros</w:t>
      </w:r>
      <w:r w:rsidR="008E7151" w:rsidRPr="00C76442">
        <w:rPr>
          <w:rFonts w:ascii="Times New Roman" w:hAnsi="Times New Roman" w:cs="Times New Roman"/>
          <w:sz w:val="24"/>
          <w:szCs w:val="24"/>
        </w:rPr>
        <w:t>. Además, establece un término</w:t>
      </w:r>
      <w:r w:rsidR="00263B57">
        <w:rPr>
          <w:rFonts w:ascii="Times New Roman" w:hAnsi="Times New Roman" w:cs="Times New Roman"/>
          <w:sz w:val="24"/>
          <w:szCs w:val="24"/>
        </w:rPr>
        <w:t xml:space="preserve"> legal</w:t>
      </w:r>
      <w:r w:rsidR="008E7151" w:rsidRPr="00C76442">
        <w:rPr>
          <w:rFonts w:ascii="Times New Roman" w:hAnsi="Times New Roman" w:cs="Times New Roman"/>
          <w:sz w:val="24"/>
          <w:szCs w:val="24"/>
        </w:rPr>
        <w:t xml:space="preserve"> propio para dar respuesta desde la presentación de la solicitud, esto es, noventa días, de lo contrario se entenderá renovado automáticamente.</w:t>
      </w:r>
      <w:r w:rsidR="0013075D" w:rsidRPr="00C76442">
        <w:rPr>
          <w:rFonts w:ascii="Times New Roman" w:hAnsi="Times New Roman" w:cs="Times New Roman"/>
          <w:sz w:val="24"/>
          <w:szCs w:val="24"/>
        </w:rPr>
        <w:t xml:space="preserve"> </w:t>
      </w:r>
    </w:p>
    <w:p w:rsidR="00F665F7" w:rsidRPr="00C76442" w:rsidRDefault="0053675A" w:rsidP="0092071E">
      <w:pPr>
        <w:pStyle w:val="Ttulo3"/>
        <w:rPr>
          <w:rFonts w:ascii="Times New Roman" w:hAnsi="Times New Roman" w:cs="Times New Roman"/>
          <w:b/>
          <w:color w:val="auto"/>
        </w:rPr>
      </w:pPr>
      <w:bookmarkStart w:id="50" w:name="_Toc2704932"/>
      <w:r w:rsidRPr="00C76442">
        <w:rPr>
          <w:rFonts w:ascii="Times New Roman" w:hAnsi="Times New Roman" w:cs="Times New Roman"/>
          <w:b/>
          <w:color w:val="auto"/>
          <w:sz w:val="28"/>
        </w:rPr>
        <w:t xml:space="preserve">2.3.3 </w:t>
      </w:r>
      <w:r w:rsidR="00F665F7" w:rsidRPr="00C76442">
        <w:rPr>
          <w:rFonts w:ascii="Times New Roman" w:hAnsi="Times New Roman" w:cs="Times New Roman"/>
          <w:b/>
          <w:color w:val="auto"/>
          <w:sz w:val="28"/>
        </w:rPr>
        <w:t>Obligación de resolver (resolución expresa tardía)</w:t>
      </w:r>
      <w:bookmarkEnd w:id="50"/>
    </w:p>
    <w:p w:rsidR="00543BA1" w:rsidRPr="00C76442" w:rsidRDefault="0023334B"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Es importante añadir, que el deber de resolver que tiene la administración nunca se extingue, </w:t>
      </w:r>
      <w:r w:rsidR="00543BA1" w:rsidRPr="00C76442">
        <w:rPr>
          <w:rFonts w:ascii="Times New Roman" w:hAnsi="Times New Roman" w:cs="Times New Roman"/>
          <w:sz w:val="24"/>
          <w:szCs w:val="24"/>
        </w:rPr>
        <w:t>es decir que aún al producirse el silencio administrativo, la administración debe emitir una resolución</w:t>
      </w:r>
      <w:r w:rsidR="00BE68CA" w:rsidRPr="00C76442">
        <w:rPr>
          <w:rFonts w:ascii="Times New Roman" w:hAnsi="Times New Roman" w:cs="Times New Roman"/>
          <w:sz w:val="24"/>
          <w:szCs w:val="24"/>
        </w:rPr>
        <w:t>. A</w:t>
      </w:r>
      <w:r w:rsidR="00543BA1" w:rsidRPr="00C76442">
        <w:rPr>
          <w:rFonts w:ascii="Times New Roman" w:hAnsi="Times New Roman" w:cs="Times New Roman"/>
          <w:sz w:val="24"/>
          <w:szCs w:val="24"/>
        </w:rPr>
        <w:t>l</w:t>
      </w:r>
      <w:r w:rsidRPr="00C76442">
        <w:rPr>
          <w:rFonts w:ascii="Times New Roman" w:hAnsi="Times New Roman" w:cs="Times New Roman"/>
          <w:sz w:val="24"/>
          <w:szCs w:val="24"/>
        </w:rPr>
        <w:t xml:space="preserve"> respecto el COA establece que el vencimiento de los plazos no exime a la administración de su deber de resolver</w:t>
      </w:r>
      <w:r w:rsidR="00BE68CA" w:rsidRPr="00C76442">
        <w:rPr>
          <w:rFonts w:ascii="Times New Roman" w:hAnsi="Times New Roman" w:cs="Times New Roman"/>
          <w:sz w:val="24"/>
          <w:szCs w:val="24"/>
        </w:rPr>
        <w:t xml:space="preserve"> </w:t>
      </w:r>
      <w:sdt>
        <w:sdtPr>
          <w:rPr>
            <w:rFonts w:ascii="Times New Roman" w:hAnsi="Times New Roman" w:cs="Times New Roman"/>
            <w:sz w:val="24"/>
            <w:szCs w:val="24"/>
          </w:rPr>
          <w:id w:val="-882406358"/>
          <w:citation/>
        </w:sdtPr>
        <w:sdtContent>
          <w:r w:rsidR="00BE68CA" w:rsidRPr="00C76442">
            <w:rPr>
              <w:rFonts w:ascii="Times New Roman" w:hAnsi="Times New Roman" w:cs="Times New Roman"/>
              <w:sz w:val="24"/>
              <w:szCs w:val="24"/>
            </w:rPr>
            <w:fldChar w:fldCharType="begin"/>
          </w:r>
          <w:r w:rsidR="00BE68CA" w:rsidRPr="00C76442">
            <w:rPr>
              <w:rFonts w:ascii="Times New Roman" w:hAnsi="Times New Roman" w:cs="Times New Roman"/>
              <w:sz w:val="24"/>
              <w:szCs w:val="24"/>
            </w:rPr>
            <w:instrText xml:space="preserve"> CITATION Cód17 \l 3082 </w:instrText>
          </w:r>
          <w:r w:rsidR="00BE68CA"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(Código Orgánico Administrativo, 2017)</w:t>
          </w:r>
          <w:r w:rsidR="00BE68CA" w:rsidRPr="00C76442">
            <w:rPr>
              <w:rFonts w:ascii="Times New Roman" w:hAnsi="Times New Roman" w:cs="Times New Roman"/>
              <w:sz w:val="24"/>
              <w:szCs w:val="24"/>
            </w:rPr>
            <w:fldChar w:fldCharType="end"/>
          </w:r>
        </w:sdtContent>
      </w:sdt>
    </w:p>
    <w:p w:rsidR="00543BA1" w:rsidRPr="00C76442" w:rsidRDefault="0023334B"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lastRenderedPageBreak/>
        <w:t xml:space="preserve">     Esto es a lo que la doctrina ha </w:t>
      </w:r>
      <w:r w:rsidR="002B08B8" w:rsidRPr="00C76442">
        <w:rPr>
          <w:rFonts w:ascii="Times New Roman" w:hAnsi="Times New Roman" w:cs="Times New Roman"/>
          <w:sz w:val="24"/>
          <w:szCs w:val="24"/>
        </w:rPr>
        <w:t>denominado</w:t>
      </w:r>
      <w:r w:rsidRPr="00C76442">
        <w:rPr>
          <w:rFonts w:ascii="Times New Roman" w:hAnsi="Times New Roman" w:cs="Times New Roman"/>
          <w:sz w:val="24"/>
          <w:szCs w:val="24"/>
        </w:rPr>
        <w:t>, resoluciones expresas tardías</w:t>
      </w:r>
      <w:r w:rsidR="00AA761E" w:rsidRPr="00C76442">
        <w:rPr>
          <w:rFonts w:ascii="Times New Roman" w:hAnsi="Times New Roman" w:cs="Times New Roman"/>
          <w:sz w:val="24"/>
          <w:szCs w:val="24"/>
        </w:rPr>
        <w:t xml:space="preserve"> y son aquellas que son emitidas después del término legal para resolver,</w:t>
      </w:r>
      <w:r w:rsidR="00543BA1" w:rsidRPr="00C76442">
        <w:rPr>
          <w:rFonts w:ascii="Times New Roman" w:hAnsi="Times New Roman" w:cs="Times New Roman"/>
          <w:sz w:val="24"/>
          <w:szCs w:val="24"/>
        </w:rPr>
        <w:t xml:space="preserve"> pero </w:t>
      </w:r>
      <w:r w:rsidR="00D75035" w:rsidRPr="00C76442">
        <w:rPr>
          <w:rFonts w:ascii="Times New Roman" w:hAnsi="Times New Roman" w:cs="Times New Roman"/>
          <w:sz w:val="24"/>
          <w:szCs w:val="24"/>
        </w:rPr>
        <w:t>con ciertas</w:t>
      </w:r>
      <w:r w:rsidR="00543BA1" w:rsidRPr="00C76442">
        <w:rPr>
          <w:rFonts w:ascii="Times New Roman" w:hAnsi="Times New Roman" w:cs="Times New Roman"/>
          <w:sz w:val="24"/>
          <w:szCs w:val="24"/>
        </w:rPr>
        <w:t xml:space="preserve"> particularidades, según se haya producido silencio administrativo positivo o negativo.</w:t>
      </w:r>
    </w:p>
    <w:p w:rsidR="00BE68CA" w:rsidRPr="00C76442" w:rsidRDefault="00543BA1"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A</w:t>
      </w:r>
      <w:r w:rsidR="00AA761E" w:rsidRPr="00C76442">
        <w:rPr>
          <w:rFonts w:ascii="Times New Roman" w:hAnsi="Times New Roman" w:cs="Times New Roman"/>
          <w:sz w:val="24"/>
          <w:szCs w:val="24"/>
        </w:rPr>
        <w:t xml:space="preserve">l respecto </w:t>
      </w:r>
      <w:r w:rsidR="00671EFD" w:rsidRPr="00C76442">
        <w:rPr>
          <w:rFonts w:ascii="Times New Roman" w:hAnsi="Times New Roman" w:cs="Times New Roman"/>
          <w:noProof/>
          <w:sz w:val="24"/>
          <w:szCs w:val="24"/>
        </w:rPr>
        <w:t>Pérez J. G., (1972)</w:t>
      </w:r>
      <w:r w:rsidR="00671EFD" w:rsidRPr="00C76442">
        <w:rPr>
          <w:rFonts w:ascii="Times New Roman" w:hAnsi="Times New Roman" w:cs="Times New Roman"/>
          <w:sz w:val="24"/>
          <w:szCs w:val="24"/>
        </w:rPr>
        <w:t xml:space="preserve">, hace énfasis en la resolución expresa tardía que puede ocurrir en caso de </w:t>
      </w:r>
      <w:r w:rsidR="00BE68CA" w:rsidRPr="00C76442">
        <w:rPr>
          <w:rFonts w:ascii="Times New Roman" w:hAnsi="Times New Roman" w:cs="Times New Roman"/>
          <w:sz w:val="24"/>
          <w:szCs w:val="24"/>
        </w:rPr>
        <w:t>haberse producido</w:t>
      </w:r>
      <w:r w:rsidR="00671EFD" w:rsidRPr="00C76442">
        <w:rPr>
          <w:rFonts w:ascii="Times New Roman" w:hAnsi="Times New Roman" w:cs="Times New Roman"/>
          <w:sz w:val="24"/>
          <w:szCs w:val="24"/>
        </w:rPr>
        <w:t xml:space="preserve"> silencio administrativo negativo, y se refiere a ella como la expresión de que la administración, no </w:t>
      </w:r>
      <w:r w:rsidR="00D75035" w:rsidRPr="00C76442">
        <w:rPr>
          <w:rFonts w:ascii="Times New Roman" w:hAnsi="Times New Roman" w:cs="Times New Roman"/>
          <w:sz w:val="24"/>
          <w:szCs w:val="24"/>
        </w:rPr>
        <w:t>está</w:t>
      </w:r>
      <w:r w:rsidR="00671EFD" w:rsidRPr="00C76442">
        <w:rPr>
          <w:rFonts w:ascii="Times New Roman" w:hAnsi="Times New Roman" w:cs="Times New Roman"/>
          <w:sz w:val="24"/>
          <w:szCs w:val="24"/>
        </w:rPr>
        <w:t xml:space="preserve"> exenta de resolver, por lo cual emitirá una decisión expresa aunque sea tardía que bien pueda confirmar la negativa del petitorio o conceder al administrado su solicitud, ante lo cual puede recurrir ante los tribunales o ejecutar el acto administrativo expreso según sea el caso.</w:t>
      </w:r>
    </w:p>
    <w:p w:rsidR="00BE68CA" w:rsidRPr="00C76442" w:rsidRDefault="00BE68CA" w:rsidP="00EF2A0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Para términos de este trabajo, es importante establecer las opciones que nos da el silencio administrativo negativo como administrados, en este caso tenemos la certeza de que nuestro petitorio fue negado y no lo podemos ejecutar, pero podemos esperar una resolución tardía que nos ratifique la denegatoria ante lo cual instruiríamos el proceso de impugnación pertinente, o se nos conceda lo solicitado mediante un acto expreso que ha sido producto de un </w:t>
      </w:r>
      <w:r w:rsidR="00BA75BE" w:rsidRPr="00C76442">
        <w:rPr>
          <w:rFonts w:ascii="Times New Roman" w:hAnsi="Times New Roman" w:cs="Times New Roman"/>
          <w:sz w:val="24"/>
          <w:szCs w:val="24"/>
        </w:rPr>
        <w:t>procedimiento</w:t>
      </w:r>
      <w:r w:rsidRPr="00C76442">
        <w:rPr>
          <w:rFonts w:ascii="Times New Roman" w:hAnsi="Times New Roman" w:cs="Times New Roman"/>
          <w:sz w:val="24"/>
          <w:szCs w:val="24"/>
        </w:rPr>
        <w:t xml:space="preserve"> </w:t>
      </w:r>
      <w:r w:rsidR="00BA75BE" w:rsidRPr="00C76442">
        <w:rPr>
          <w:rFonts w:ascii="Times New Roman" w:hAnsi="Times New Roman" w:cs="Times New Roman"/>
          <w:sz w:val="24"/>
          <w:szCs w:val="24"/>
        </w:rPr>
        <w:t>administrativo</w:t>
      </w:r>
      <w:r w:rsidRPr="00C76442">
        <w:rPr>
          <w:rFonts w:ascii="Times New Roman" w:hAnsi="Times New Roman" w:cs="Times New Roman"/>
          <w:sz w:val="24"/>
          <w:szCs w:val="24"/>
        </w:rPr>
        <w:t xml:space="preserve"> </w:t>
      </w:r>
      <w:r w:rsidR="00A153AC" w:rsidRPr="00C76442">
        <w:rPr>
          <w:rFonts w:ascii="Times New Roman" w:hAnsi="Times New Roman" w:cs="Times New Roman"/>
          <w:sz w:val="24"/>
          <w:szCs w:val="24"/>
        </w:rPr>
        <w:t>fundamentado</w:t>
      </w:r>
      <w:r w:rsidRPr="00C76442">
        <w:rPr>
          <w:rFonts w:ascii="Times New Roman" w:hAnsi="Times New Roman" w:cs="Times New Roman"/>
          <w:sz w:val="24"/>
          <w:szCs w:val="24"/>
        </w:rPr>
        <w:t xml:space="preserve"> y por tanto nos garantice la permanencia en el tiempo de esta decisión.</w:t>
      </w:r>
    </w:p>
    <w:p w:rsidR="00BA75BE" w:rsidRPr="00C76442" w:rsidRDefault="00BA75BE" w:rsidP="00BA75B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Al contrario, una resolución expresa tardía, si se ha producido el silencio administrativo positivo únicamente puede ser confirmatoria del acto, y s</w:t>
      </w:r>
      <w:r w:rsidR="00A153AC" w:rsidRPr="00C76442">
        <w:rPr>
          <w:rFonts w:ascii="Times New Roman" w:hAnsi="Times New Roman" w:cs="Times New Roman"/>
          <w:sz w:val="24"/>
          <w:szCs w:val="24"/>
        </w:rPr>
        <w:t>ó</w:t>
      </w:r>
      <w:r w:rsidRPr="00C76442">
        <w:rPr>
          <w:rFonts w:ascii="Times New Roman" w:hAnsi="Times New Roman" w:cs="Times New Roman"/>
          <w:sz w:val="24"/>
          <w:szCs w:val="24"/>
        </w:rPr>
        <w:t>lo puede ser desvirtuada utilizando el procedimiento de revisión de oficio</w:t>
      </w:r>
      <w:sdt>
        <w:sdtPr>
          <w:rPr>
            <w:rFonts w:ascii="Times New Roman" w:hAnsi="Times New Roman" w:cs="Times New Roman"/>
            <w:sz w:val="24"/>
            <w:szCs w:val="24"/>
          </w:rPr>
          <w:id w:val="-886873365"/>
          <w:citation/>
        </w:sdtPr>
        <w:sdtContent>
          <w:r w:rsidRPr="00C76442">
            <w:rPr>
              <w:rFonts w:ascii="Times New Roman" w:hAnsi="Times New Roman" w:cs="Times New Roman"/>
              <w:sz w:val="24"/>
              <w:szCs w:val="24"/>
            </w:rPr>
            <w:fldChar w:fldCharType="begin"/>
          </w:r>
          <w:r w:rsidRPr="00C76442">
            <w:rPr>
              <w:rFonts w:ascii="Times New Roman" w:hAnsi="Times New Roman" w:cs="Times New Roman"/>
              <w:sz w:val="24"/>
              <w:szCs w:val="24"/>
            </w:rPr>
            <w:instrText xml:space="preserve"> CITATION Col16 \l 3082 </w:instrText>
          </w:r>
          <w:r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 xml:space="preserve"> (Colegio de abogados de Madrid, 2016)</w:t>
          </w:r>
          <w:r w:rsidRPr="00C76442">
            <w:rPr>
              <w:rFonts w:ascii="Times New Roman" w:hAnsi="Times New Roman" w:cs="Times New Roman"/>
              <w:sz w:val="24"/>
              <w:szCs w:val="24"/>
            </w:rPr>
            <w:fldChar w:fldCharType="end"/>
          </w:r>
        </w:sdtContent>
      </w:sdt>
      <w:r w:rsidRPr="00C76442">
        <w:rPr>
          <w:rFonts w:ascii="Times New Roman" w:hAnsi="Times New Roman" w:cs="Times New Roman"/>
          <w:sz w:val="24"/>
          <w:szCs w:val="24"/>
        </w:rPr>
        <w:t>. Al respecto el COA, establece que, en los casos de silencio administrativo positivo, la resolución posterior que se emitiere s</w:t>
      </w:r>
      <w:r w:rsidR="00A153AC" w:rsidRPr="00C76442">
        <w:rPr>
          <w:rFonts w:ascii="Times New Roman" w:hAnsi="Times New Roman" w:cs="Times New Roman"/>
          <w:sz w:val="24"/>
          <w:szCs w:val="24"/>
        </w:rPr>
        <w:t>ó</w:t>
      </w:r>
      <w:r w:rsidRPr="00C76442">
        <w:rPr>
          <w:rFonts w:ascii="Times New Roman" w:hAnsi="Times New Roman" w:cs="Times New Roman"/>
          <w:sz w:val="24"/>
          <w:szCs w:val="24"/>
        </w:rPr>
        <w:t xml:space="preserve">lo podrá ser confirmatoria del acto que ha surgido por el mismo silencio administrativo </w:t>
      </w:r>
      <w:sdt>
        <w:sdtPr>
          <w:rPr>
            <w:rFonts w:ascii="Times New Roman" w:hAnsi="Times New Roman" w:cs="Times New Roman"/>
            <w:sz w:val="24"/>
            <w:szCs w:val="24"/>
          </w:rPr>
          <w:id w:val="-137341149"/>
          <w:citation/>
        </w:sdtPr>
        <w:sdtContent>
          <w:r w:rsidRPr="00C76442">
            <w:rPr>
              <w:rFonts w:ascii="Times New Roman" w:hAnsi="Times New Roman" w:cs="Times New Roman"/>
              <w:sz w:val="24"/>
              <w:szCs w:val="24"/>
            </w:rPr>
            <w:fldChar w:fldCharType="begin"/>
          </w:r>
          <w:r w:rsidRPr="00C76442">
            <w:rPr>
              <w:rFonts w:ascii="Times New Roman" w:hAnsi="Times New Roman" w:cs="Times New Roman"/>
              <w:sz w:val="24"/>
              <w:szCs w:val="24"/>
            </w:rPr>
            <w:instrText xml:space="preserve"> CITATION Cód17 \l 3082 </w:instrText>
          </w:r>
          <w:r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(Código Orgánico Administrativo, 2017)</w:t>
          </w:r>
          <w:r w:rsidRPr="00C76442">
            <w:rPr>
              <w:rFonts w:ascii="Times New Roman" w:hAnsi="Times New Roman" w:cs="Times New Roman"/>
              <w:sz w:val="24"/>
              <w:szCs w:val="24"/>
            </w:rPr>
            <w:fldChar w:fldCharType="end"/>
          </w:r>
        </w:sdtContent>
      </w:sdt>
      <w:r w:rsidRPr="00C76442">
        <w:rPr>
          <w:rFonts w:ascii="Times New Roman" w:hAnsi="Times New Roman" w:cs="Times New Roman"/>
          <w:sz w:val="24"/>
          <w:szCs w:val="24"/>
        </w:rPr>
        <w:t>.</w:t>
      </w:r>
    </w:p>
    <w:p w:rsidR="00BA75BE" w:rsidRPr="00C76442" w:rsidRDefault="00BA75BE" w:rsidP="00BA75B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el silencio administrativo positivo, como se mencionó en líneas anteriores, si bien es cierto se entiende que se nos ha concedido nuestra petición y la podemos ejecutar pues el acto que ha nacido de este silencio tiene las características de legitimidad y ejecutoriedad, no tenemos la certeza de que este se pueda mantener en el tiempo, puesto que por diversas razones la administración tiene la opción de revisar sus propios actos y proceder conforme normativa para desvirtuar el acto administrativo presunto generado.</w:t>
      </w:r>
    </w:p>
    <w:p w:rsidR="00691DE1" w:rsidRPr="00C76442" w:rsidRDefault="00BA75BE" w:rsidP="00BA75B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691DE1" w:rsidRPr="00C76442">
        <w:rPr>
          <w:rFonts w:ascii="Times New Roman" w:hAnsi="Times New Roman" w:cs="Times New Roman"/>
          <w:sz w:val="24"/>
          <w:szCs w:val="24"/>
        </w:rPr>
        <w:t xml:space="preserve">En </w:t>
      </w:r>
      <w:r w:rsidR="00DE0868" w:rsidRPr="00C76442">
        <w:rPr>
          <w:rFonts w:ascii="Times New Roman" w:hAnsi="Times New Roman" w:cs="Times New Roman"/>
          <w:sz w:val="24"/>
          <w:szCs w:val="24"/>
        </w:rPr>
        <w:t>resumen,</w:t>
      </w:r>
      <w:r w:rsidR="00691DE1" w:rsidRPr="00C76442">
        <w:rPr>
          <w:rFonts w:ascii="Times New Roman" w:hAnsi="Times New Roman" w:cs="Times New Roman"/>
          <w:sz w:val="24"/>
          <w:szCs w:val="24"/>
        </w:rPr>
        <w:t xml:space="preserve"> de este subcapítulo, aportaremos lo siguiente; </w:t>
      </w:r>
      <w:r w:rsidR="00F665F7" w:rsidRPr="00C76442">
        <w:rPr>
          <w:rFonts w:ascii="Times New Roman" w:hAnsi="Times New Roman" w:cs="Times New Roman"/>
          <w:sz w:val="24"/>
          <w:szCs w:val="24"/>
        </w:rPr>
        <w:t>d</w:t>
      </w:r>
      <w:r w:rsidR="00691DE1" w:rsidRPr="00C76442">
        <w:rPr>
          <w:rFonts w:ascii="Times New Roman" w:hAnsi="Times New Roman" w:cs="Times New Roman"/>
          <w:sz w:val="24"/>
          <w:szCs w:val="24"/>
        </w:rPr>
        <w:t xml:space="preserve">esde la elaboración de la petición se deben tomar en cuenta ciertos requisitos, formales como materiales, aportados por la doctrina y la legislación nacional, con el objetivo de que esta petición pueda ser </w:t>
      </w:r>
      <w:r w:rsidR="00DE0868" w:rsidRPr="00C76442">
        <w:rPr>
          <w:rFonts w:ascii="Times New Roman" w:hAnsi="Times New Roman" w:cs="Times New Roman"/>
          <w:sz w:val="24"/>
          <w:szCs w:val="24"/>
        </w:rPr>
        <w:lastRenderedPageBreak/>
        <w:t>válidamente</w:t>
      </w:r>
      <w:r w:rsidR="00691DE1" w:rsidRPr="00C76442">
        <w:rPr>
          <w:rFonts w:ascii="Times New Roman" w:hAnsi="Times New Roman" w:cs="Times New Roman"/>
          <w:sz w:val="24"/>
          <w:szCs w:val="24"/>
        </w:rPr>
        <w:t xml:space="preserve"> resuelta o pueda surtir efectos para generar un acto administrativo </w:t>
      </w:r>
      <w:r w:rsidR="00DE0868" w:rsidRPr="00C76442">
        <w:rPr>
          <w:rFonts w:ascii="Times New Roman" w:hAnsi="Times New Roman" w:cs="Times New Roman"/>
          <w:sz w:val="24"/>
          <w:szCs w:val="24"/>
        </w:rPr>
        <w:t>presando</w:t>
      </w:r>
      <w:r w:rsidR="00691DE1" w:rsidRPr="00C76442">
        <w:rPr>
          <w:rFonts w:ascii="Times New Roman" w:hAnsi="Times New Roman" w:cs="Times New Roman"/>
          <w:sz w:val="24"/>
          <w:szCs w:val="24"/>
        </w:rPr>
        <w:t xml:space="preserve"> derivado del silencio administrativo.</w:t>
      </w:r>
    </w:p>
    <w:p w:rsidR="00DE0868" w:rsidRPr="00C76442" w:rsidRDefault="00691DE1" w:rsidP="00BA75B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DE0868" w:rsidRPr="00C76442">
        <w:rPr>
          <w:rFonts w:ascii="Times New Roman" w:hAnsi="Times New Roman" w:cs="Times New Roman"/>
          <w:sz w:val="24"/>
          <w:szCs w:val="24"/>
        </w:rPr>
        <w:t xml:space="preserve">A continuación, </w:t>
      </w:r>
      <w:r w:rsidRPr="00C76442">
        <w:rPr>
          <w:rFonts w:ascii="Times New Roman" w:hAnsi="Times New Roman" w:cs="Times New Roman"/>
          <w:sz w:val="24"/>
          <w:szCs w:val="24"/>
        </w:rPr>
        <w:t xml:space="preserve">desde que </w:t>
      </w:r>
      <w:r w:rsidR="00141FF2" w:rsidRPr="00C76442">
        <w:rPr>
          <w:rFonts w:ascii="Times New Roman" w:hAnsi="Times New Roman" w:cs="Times New Roman"/>
          <w:sz w:val="24"/>
          <w:szCs w:val="24"/>
        </w:rPr>
        <w:t>la administrada entrega</w:t>
      </w:r>
      <w:r w:rsidRPr="00C76442">
        <w:rPr>
          <w:rFonts w:ascii="Times New Roman" w:hAnsi="Times New Roman" w:cs="Times New Roman"/>
          <w:sz w:val="24"/>
          <w:szCs w:val="24"/>
        </w:rPr>
        <w:t xml:space="preserve"> la petición, los servidores públicos se ven embestidos de un c</w:t>
      </w:r>
      <w:r w:rsidR="00F665F7" w:rsidRPr="00C76442">
        <w:rPr>
          <w:rFonts w:ascii="Times New Roman" w:hAnsi="Times New Roman" w:cs="Times New Roman"/>
          <w:sz w:val="24"/>
          <w:szCs w:val="24"/>
        </w:rPr>
        <w:t>ú</w:t>
      </w:r>
      <w:r w:rsidRPr="00C76442">
        <w:rPr>
          <w:rFonts w:ascii="Times New Roman" w:hAnsi="Times New Roman" w:cs="Times New Roman"/>
          <w:sz w:val="24"/>
          <w:szCs w:val="24"/>
        </w:rPr>
        <w:t xml:space="preserve">mulo de </w:t>
      </w:r>
      <w:r w:rsidR="00DE0868" w:rsidRPr="00C76442">
        <w:rPr>
          <w:rFonts w:ascii="Times New Roman" w:hAnsi="Times New Roman" w:cs="Times New Roman"/>
          <w:sz w:val="24"/>
          <w:szCs w:val="24"/>
        </w:rPr>
        <w:t>obligaciones</w:t>
      </w:r>
      <w:r w:rsidRPr="00C76442">
        <w:rPr>
          <w:rFonts w:ascii="Times New Roman" w:hAnsi="Times New Roman" w:cs="Times New Roman"/>
          <w:sz w:val="24"/>
          <w:szCs w:val="24"/>
        </w:rPr>
        <w:t xml:space="preserve"> </w:t>
      </w:r>
      <w:r w:rsidR="00DE0868" w:rsidRPr="00C76442">
        <w:rPr>
          <w:rFonts w:ascii="Times New Roman" w:hAnsi="Times New Roman" w:cs="Times New Roman"/>
          <w:sz w:val="24"/>
          <w:szCs w:val="24"/>
        </w:rPr>
        <w:t>legalmente</w:t>
      </w:r>
      <w:r w:rsidRPr="00C76442">
        <w:rPr>
          <w:rFonts w:ascii="Times New Roman" w:hAnsi="Times New Roman" w:cs="Times New Roman"/>
          <w:sz w:val="24"/>
          <w:szCs w:val="24"/>
        </w:rPr>
        <w:t xml:space="preserve"> establecidas con respecto del </w:t>
      </w:r>
      <w:r w:rsidR="00DE0868" w:rsidRPr="00C76442">
        <w:rPr>
          <w:rFonts w:ascii="Times New Roman" w:hAnsi="Times New Roman" w:cs="Times New Roman"/>
          <w:sz w:val="24"/>
          <w:szCs w:val="24"/>
        </w:rPr>
        <w:t>administrado</w:t>
      </w:r>
      <w:r w:rsidRPr="00C76442">
        <w:rPr>
          <w:rFonts w:ascii="Times New Roman" w:hAnsi="Times New Roman" w:cs="Times New Roman"/>
          <w:sz w:val="24"/>
          <w:szCs w:val="24"/>
        </w:rPr>
        <w:t xml:space="preserve"> y del petitorio, desde recibir la solicitud hasta resolver</w:t>
      </w:r>
      <w:r w:rsidR="00DE0868" w:rsidRPr="00C76442">
        <w:rPr>
          <w:rFonts w:ascii="Times New Roman" w:hAnsi="Times New Roman" w:cs="Times New Roman"/>
          <w:sz w:val="24"/>
          <w:szCs w:val="24"/>
        </w:rPr>
        <w:t>.</w:t>
      </w:r>
    </w:p>
    <w:p w:rsidR="00DE0868" w:rsidRPr="00C76442" w:rsidRDefault="00DE0868" w:rsidP="0053675A">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este el particular, que nos ocupa </w:t>
      </w:r>
      <w:r w:rsidR="00691DE1" w:rsidRPr="00C76442">
        <w:rPr>
          <w:rFonts w:ascii="Times New Roman" w:hAnsi="Times New Roman" w:cs="Times New Roman"/>
          <w:sz w:val="24"/>
          <w:szCs w:val="24"/>
        </w:rPr>
        <w:t xml:space="preserve">contemplamos la posibilidad de que la </w:t>
      </w:r>
      <w:r w:rsidRPr="00C76442">
        <w:rPr>
          <w:rFonts w:ascii="Times New Roman" w:hAnsi="Times New Roman" w:cs="Times New Roman"/>
          <w:sz w:val="24"/>
          <w:szCs w:val="24"/>
        </w:rPr>
        <w:t>administración</w:t>
      </w:r>
      <w:r w:rsidR="00691DE1" w:rsidRPr="00C76442">
        <w:rPr>
          <w:rFonts w:ascii="Times New Roman" w:hAnsi="Times New Roman" w:cs="Times New Roman"/>
          <w:sz w:val="24"/>
          <w:szCs w:val="24"/>
        </w:rPr>
        <w:t xml:space="preserve"> omita estos deberes, en especial el deber de resolver</w:t>
      </w:r>
      <w:r w:rsidRPr="00C76442">
        <w:rPr>
          <w:rFonts w:ascii="Times New Roman" w:hAnsi="Times New Roman" w:cs="Times New Roman"/>
          <w:sz w:val="24"/>
          <w:szCs w:val="24"/>
        </w:rPr>
        <w:t xml:space="preserve"> lo</w:t>
      </w:r>
      <w:r w:rsidR="00691DE1" w:rsidRPr="00C76442">
        <w:rPr>
          <w:rFonts w:ascii="Times New Roman" w:hAnsi="Times New Roman" w:cs="Times New Roman"/>
          <w:sz w:val="24"/>
          <w:szCs w:val="24"/>
        </w:rPr>
        <w:t xml:space="preserve"> que genera consecuencias para el </w:t>
      </w:r>
      <w:r w:rsidRPr="00C76442">
        <w:rPr>
          <w:rFonts w:ascii="Times New Roman" w:hAnsi="Times New Roman" w:cs="Times New Roman"/>
          <w:sz w:val="24"/>
          <w:szCs w:val="24"/>
        </w:rPr>
        <w:t>administrado</w:t>
      </w:r>
      <w:r w:rsidR="00691DE1" w:rsidRPr="00C76442">
        <w:rPr>
          <w:rFonts w:ascii="Times New Roman" w:hAnsi="Times New Roman" w:cs="Times New Roman"/>
          <w:sz w:val="24"/>
          <w:szCs w:val="24"/>
        </w:rPr>
        <w:t xml:space="preserve"> (entender estimada o desestimada su petición) y para los servidores públicos, en su caso las </w:t>
      </w:r>
      <w:r w:rsidRPr="00C76442">
        <w:rPr>
          <w:rFonts w:ascii="Times New Roman" w:hAnsi="Times New Roman" w:cs="Times New Roman"/>
          <w:sz w:val="24"/>
          <w:szCs w:val="24"/>
        </w:rPr>
        <w:t xml:space="preserve">responsabilidades, de las cuales pudimos verificar </w:t>
      </w:r>
      <w:r w:rsidR="00F1731C" w:rsidRPr="00C76442">
        <w:rPr>
          <w:rFonts w:ascii="Times New Roman" w:hAnsi="Times New Roman" w:cs="Times New Roman"/>
          <w:sz w:val="24"/>
          <w:szCs w:val="24"/>
        </w:rPr>
        <w:t>que,</w:t>
      </w:r>
      <w:r w:rsidRPr="00C76442">
        <w:rPr>
          <w:rFonts w:ascii="Times New Roman" w:hAnsi="Times New Roman" w:cs="Times New Roman"/>
          <w:sz w:val="24"/>
          <w:szCs w:val="24"/>
        </w:rPr>
        <w:t xml:space="preserve"> en teoría</w:t>
      </w:r>
      <w:r w:rsidR="00141FF2" w:rsidRPr="00C76442">
        <w:rPr>
          <w:rFonts w:ascii="Times New Roman" w:hAnsi="Times New Roman" w:cs="Times New Roman"/>
          <w:sz w:val="24"/>
          <w:szCs w:val="24"/>
        </w:rPr>
        <w:t>,</w:t>
      </w:r>
      <w:r w:rsidRPr="00C76442">
        <w:rPr>
          <w:rFonts w:ascii="Times New Roman" w:hAnsi="Times New Roman" w:cs="Times New Roman"/>
          <w:sz w:val="24"/>
          <w:szCs w:val="24"/>
        </w:rPr>
        <w:t xml:space="preserve"> ningún servidor público quedará exento de responsabilidad.</w:t>
      </w:r>
    </w:p>
    <w:p w:rsidR="0056532F" w:rsidRPr="00C76442" w:rsidRDefault="0053675A" w:rsidP="0053675A">
      <w:pPr>
        <w:pStyle w:val="Ttulo2"/>
        <w:jc w:val="both"/>
        <w:rPr>
          <w:rFonts w:ascii="Times New Roman" w:hAnsi="Times New Roman" w:cs="Times New Roman"/>
          <w:b/>
          <w:color w:val="auto"/>
          <w:sz w:val="28"/>
          <w:szCs w:val="28"/>
        </w:rPr>
      </w:pPr>
      <w:bookmarkStart w:id="51" w:name="_Toc2704933"/>
      <w:r w:rsidRPr="00C76442">
        <w:rPr>
          <w:rFonts w:ascii="Times New Roman" w:hAnsi="Times New Roman" w:cs="Times New Roman"/>
          <w:b/>
          <w:color w:val="auto"/>
          <w:sz w:val="28"/>
          <w:szCs w:val="28"/>
        </w:rPr>
        <w:t xml:space="preserve">2.4 </w:t>
      </w:r>
      <w:r w:rsidR="0056532F" w:rsidRPr="00C76442">
        <w:rPr>
          <w:rFonts w:ascii="Times New Roman" w:hAnsi="Times New Roman" w:cs="Times New Roman"/>
          <w:b/>
          <w:color w:val="auto"/>
          <w:sz w:val="28"/>
          <w:szCs w:val="28"/>
        </w:rPr>
        <w:t>Nacimiento del silencio administrativo y de los actos administrativos presuntos derivados del silencio administrativo</w:t>
      </w:r>
      <w:bookmarkEnd w:id="51"/>
    </w:p>
    <w:p w:rsidR="00DE0868" w:rsidRPr="00C76442" w:rsidRDefault="00DE0868" w:rsidP="00DE0868">
      <w:pPr>
        <w:spacing w:line="360" w:lineRule="auto"/>
        <w:jc w:val="both"/>
        <w:rPr>
          <w:rFonts w:ascii="Times New Roman" w:hAnsi="Times New Roman" w:cs="Times New Roman"/>
          <w:sz w:val="24"/>
          <w:szCs w:val="28"/>
        </w:rPr>
      </w:pPr>
      <w:r w:rsidRPr="00C76442">
        <w:rPr>
          <w:rFonts w:ascii="Times New Roman" w:hAnsi="Times New Roman" w:cs="Times New Roman"/>
          <w:sz w:val="24"/>
          <w:szCs w:val="28"/>
        </w:rPr>
        <w:t xml:space="preserve">     Una vez que hemos reflexionado sobre las consecuencias que tiene omitir el deber de resolver para el servidor </w:t>
      </w:r>
      <w:r w:rsidR="00D75035" w:rsidRPr="00C76442">
        <w:rPr>
          <w:rFonts w:ascii="Times New Roman" w:hAnsi="Times New Roman" w:cs="Times New Roman"/>
          <w:sz w:val="24"/>
          <w:szCs w:val="28"/>
        </w:rPr>
        <w:t>público,</w:t>
      </w:r>
      <w:r w:rsidRPr="00C76442">
        <w:rPr>
          <w:rFonts w:ascii="Times New Roman" w:hAnsi="Times New Roman" w:cs="Times New Roman"/>
          <w:sz w:val="24"/>
          <w:szCs w:val="28"/>
        </w:rPr>
        <w:t xml:space="preserve"> nos centraremos en las consecuencias que acarrea para el propio administrado.</w:t>
      </w:r>
    </w:p>
    <w:p w:rsidR="0023334B" w:rsidRPr="00C76442" w:rsidRDefault="0023334B" w:rsidP="0023334B">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Continuamos en la misma línea recordando que el petitorio ha sido </w:t>
      </w:r>
      <w:r w:rsidR="00D75035" w:rsidRPr="00C76442">
        <w:rPr>
          <w:rFonts w:ascii="Times New Roman" w:hAnsi="Times New Roman" w:cs="Times New Roman"/>
          <w:sz w:val="24"/>
          <w:szCs w:val="24"/>
        </w:rPr>
        <w:t>presentado,</w:t>
      </w:r>
      <w:r w:rsidRPr="00C76442">
        <w:rPr>
          <w:rFonts w:ascii="Times New Roman" w:hAnsi="Times New Roman" w:cs="Times New Roman"/>
          <w:sz w:val="24"/>
          <w:szCs w:val="24"/>
        </w:rPr>
        <w:t xml:space="preserve"> pero este no ha sido resuelto por la autoridad, es decir la misma ha omitido su obligación de resolver como se analizó en párrafos anteriores.</w:t>
      </w:r>
    </w:p>
    <w:p w:rsidR="0023334B" w:rsidRPr="00C76442" w:rsidRDefault="0023334B" w:rsidP="0023334B">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A153AC" w:rsidRPr="00C76442">
        <w:rPr>
          <w:rFonts w:ascii="Times New Roman" w:hAnsi="Times New Roman" w:cs="Times New Roman"/>
          <w:sz w:val="24"/>
          <w:szCs w:val="24"/>
        </w:rPr>
        <w:t>N</w:t>
      </w:r>
      <w:r w:rsidRPr="00C76442">
        <w:rPr>
          <w:rFonts w:ascii="Times New Roman" w:hAnsi="Times New Roman" w:cs="Times New Roman"/>
          <w:sz w:val="24"/>
          <w:szCs w:val="24"/>
        </w:rPr>
        <w:t xml:space="preserve">ace el silencio administrativo, cuando la autoridad no ha resuelto sobre el petitorio presentado por el ciudadano y no ha sido notificado debidamente, en el </w:t>
      </w:r>
      <w:r w:rsidR="00D75035" w:rsidRPr="00C76442">
        <w:rPr>
          <w:rFonts w:ascii="Times New Roman" w:hAnsi="Times New Roman" w:cs="Times New Roman"/>
          <w:sz w:val="24"/>
          <w:szCs w:val="24"/>
        </w:rPr>
        <w:t>término</w:t>
      </w:r>
      <w:r w:rsidRPr="00C76442">
        <w:rPr>
          <w:rFonts w:ascii="Times New Roman" w:hAnsi="Times New Roman" w:cs="Times New Roman"/>
          <w:sz w:val="24"/>
          <w:szCs w:val="24"/>
        </w:rPr>
        <w:t xml:space="preserve"> establecido en la ley.</w:t>
      </w:r>
    </w:p>
    <w:p w:rsidR="002B08B8" w:rsidRPr="00C76442" w:rsidRDefault="002B08B8" w:rsidP="0023334B">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La</w:t>
      </w:r>
      <w:r w:rsidR="00A153AC" w:rsidRPr="00C76442">
        <w:rPr>
          <w:rFonts w:ascii="Times New Roman" w:hAnsi="Times New Roman" w:cs="Times New Roman"/>
          <w:sz w:val="24"/>
          <w:szCs w:val="24"/>
        </w:rPr>
        <w:t xml:space="preserve"> derogada</w:t>
      </w:r>
      <w:r w:rsidRPr="00C76442">
        <w:rPr>
          <w:rFonts w:ascii="Times New Roman" w:hAnsi="Times New Roman" w:cs="Times New Roman"/>
          <w:sz w:val="24"/>
          <w:szCs w:val="24"/>
        </w:rPr>
        <w:t xml:space="preserve"> </w:t>
      </w:r>
      <w:r w:rsidRPr="00C76442">
        <w:rPr>
          <w:rFonts w:ascii="Times New Roman" w:hAnsi="Times New Roman" w:cs="Times New Roman"/>
          <w:noProof/>
          <w:sz w:val="24"/>
          <w:szCs w:val="24"/>
        </w:rPr>
        <w:t>Ley de Modernización del Estado (</w:t>
      </w:r>
      <w:r w:rsidR="00A153AC" w:rsidRPr="00C76442">
        <w:rPr>
          <w:rFonts w:ascii="Times New Roman" w:hAnsi="Times New Roman" w:cs="Times New Roman"/>
          <w:noProof/>
          <w:sz w:val="24"/>
          <w:szCs w:val="24"/>
        </w:rPr>
        <w:t>1993</w:t>
      </w:r>
      <w:r w:rsidRPr="00C76442">
        <w:rPr>
          <w:rFonts w:ascii="Times New Roman" w:hAnsi="Times New Roman" w:cs="Times New Roman"/>
          <w:noProof/>
          <w:sz w:val="24"/>
          <w:szCs w:val="24"/>
        </w:rPr>
        <w:t>)</w:t>
      </w:r>
      <w:r w:rsidRPr="00C76442">
        <w:rPr>
          <w:rFonts w:ascii="Times New Roman" w:hAnsi="Times New Roman" w:cs="Times New Roman"/>
          <w:sz w:val="24"/>
          <w:szCs w:val="24"/>
        </w:rPr>
        <w:t>, establecía que el término para resolver la petición era de quince días</w:t>
      </w:r>
      <w:r w:rsidR="002F3255" w:rsidRPr="00C76442">
        <w:rPr>
          <w:rFonts w:ascii="Times New Roman" w:hAnsi="Times New Roman" w:cs="Times New Roman"/>
          <w:sz w:val="24"/>
          <w:szCs w:val="24"/>
        </w:rPr>
        <w:t>.</w:t>
      </w:r>
    </w:p>
    <w:p w:rsidR="00DE4EC4" w:rsidRPr="00C76442" w:rsidRDefault="002F3255" w:rsidP="0023334B">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El</w:t>
      </w:r>
      <w:r w:rsidR="00DE4EC4" w:rsidRPr="00C76442">
        <w:rPr>
          <w:rFonts w:ascii="Times New Roman" w:hAnsi="Times New Roman" w:cs="Times New Roman"/>
          <w:sz w:val="24"/>
          <w:szCs w:val="24"/>
        </w:rPr>
        <w:t xml:space="preserve"> Artículo </w:t>
      </w:r>
      <w:proofErr w:type="gramStart"/>
      <w:r w:rsidR="00DE4EC4" w:rsidRPr="00C76442">
        <w:rPr>
          <w:rFonts w:ascii="Times New Roman" w:hAnsi="Times New Roman" w:cs="Times New Roman"/>
          <w:sz w:val="24"/>
          <w:szCs w:val="24"/>
        </w:rPr>
        <w:t xml:space="preserve">115 </w:t>
      </w:r>
      <w:r w:rsidRPr="00C76442">
        <w:rPr>
          <w:rFonts w:ascii="Times New Roman" w:hAnsi="Times New Roman" w:cs="Times New Roman"/>
          <w:sz w:val="24"/>
          <w:szCs w:val="24"/>
        </w:rPr>
        <w:t xml:space="preserve"> Estatuto</w:t>
      </w:r>
      <w:proofErr w:type="gramEnd"/>
      <w:r w:rsidRPr="00C76442">
        <w:rPr>
          <w:rFonts w:ascii="Times New Roman" w:hAnsi="Times New Roman" w:cs="Times New Roman"/>
          <w:sz w:val="24"/>
          <w:szCs w:val="24"/>
        </w:rPr>
        <w:t xml:space="preserve"> del Régimen de la Función Ejecutiva, establecía que el plazo para resolver será el que corresponde al silencio administrativo, esto es 15 días, exceptuando los procedimientos que son iniciados de oficio los cuales tendrán que ser resueltos en</w:t>
      </w:r>
      <w:r w:rsidR="00FA03E2">
        <w:rPr>
          <w:rFonts w:ascii="Times New Roman" w:hAnsi="Times New Roman" w:cs="Times New Roman"/>
          <w:sz w:val="24"/>
          <w:szCs w:val="24"/>
        </w:rPr>
        <w:t xml:space="preserve"> el término de</w:t>
      </w:r>
      <w:r w:rsidRPr="00C76442">
        <w:rPr>
          <w:rFonts w:ascii="Times New Roman" w:hAnsi="Times New Roman" w:cs="Times New Roman"/>
          <w:sz w:val="24"/>
          <w:szCs w:val="24"/>
        </w:rPr>
        <w:t xml:space="preserve"> 60 días, de no existir una disposición especial</w:t>
      </w:r>
      <w:r w:rsidR="00DE4EC4" w:rsidRPr="00C76442">
        <w:rPr>
          <w:rFonts w:ascii="Times New Roman" w:hAnsi="Times New Roman" w:cs="Times New Roman"/>
          <w:sz w:val="24"/>
          <w:szCs w:val="24"/>
        </w:rPr>
        <w:t>, como a la letra manda:</w:t>
      </w:r>
    </w:p>
    <w:p w:rsidR="00DE4EC4" w:rsidRPr="00C76442" w:rsidRDefault="00DE4EC4" w:rsidP="00DE4EC4">
      <w:pPr>
        <w:spacing w:line="276" w:lineRule="auto"/>
        <w:ind w:left="708"/>
        <w:jc w:val="both"/>
        <w:rPr>
          <w:rFonts w:ascii="Times New Roman" w:hAnsi="Times New Roman" w:cs="Times New Roman"/>
        </w:rPr>
      </w:pPr>
      <w:r w:rsidRPr="00C76442">
        <w:rPr>
          <w:rFonts w:ascii="Times New Roman" w:hAnsi="Times New Roman" w:cs="Times New Roman"/>
        </w:rPr>
        <w:t>Art. 115.- Obligación de resolver.</w:t>
      </w:r>
    </w:p>
    <w:p w:rsidR="00DE4EC4" w:rsidRPr="00C76442" w:rsidRDefault="00DE4EC4" w:rsidP="00DE4EC4">
      <w:pPr>
        <w:spacing w:line="276" w:lineRule="auto"/>
        <w:ind w:left="708"/>
        <w:jc w:val="both"/>
        <w:rPr>
          <w:rFonts w:ascii="Times New Roman" w:hAnsi="Times New Roman" w:cs="Times New Roman"/>
        </w:rPr>
      </w:pPr>
      <w:r w:rsidRPr="00C76442">
        <w:rPr>
          <w:rFonts w:ascii="Times New Roman" w:hAnsi="Times New Roman" w:cs="Times New Roman"/>
        </w:rPr>
        <w:t>1. La administración está obligada a dictar resolución expresa en todos los procedimientos y a notificarla cualquiera que sea su forma.</w:t>
      </w:r>
    </w:p>
    <w:p w:rsidR="00DE4EC4" w:rsidRPr="00C76442" w:rsidRDefault="00DE4EC4" w:rsidP="00DE4EC4">
      <w:pPr>
        <w:spacing w:line="276" w:lineRule="auto"/>
        <w:ind w:left="708"/>
        <w:jc w:val="both"/>
        <w:rPr>
          <w:rFonts w:ascii="Times New Roman" w:hAnsi="Times New Roman" w:cs="Times New Roman"/>
        </w:rPr>
      </w:pPr>
    </w:p>
    <w:p w:rsidR="002F3255" w:rsidRPr="00C76442" w:rsidRDefault="00DE4EC4" w:rsidP="00DE4EC4">
      <w:pPr>
        <w:spacing w:line="276" w:lineRule="auto"/>
        <w:ind w:left="708"/>
        <w:jc w:val="both"/>
        <w:rPr>
          <w:rFonts w:ascii="Times New Roman" w:hAnsi="Times New Roman" w:cs="Times New Roman"/>
          <w:noProof/>
        </w:rPr>
      </w:pPr>
      <w:r w:rsidRPr="00C76442">
        <w:rPr>
          <w:rFonts w:ascii="Times New Roman" w:hAnsi="Times New Roman" w:cs="Times New Roman"/>
        </w:rPr>
        <w:t xml:space="preserve">(…) El plazo máximo en el que debe notificarse la resolución será el correspondiente al silencio administrativo, salvo el caso de los procedimientos iniciados de oficio, en los cuales la resolución deberá ser expedida en un plazo que no podrá exceder los 60 días, salvo lo previsto en leyes especiales </w:t>
      </w:r>
      <w:r w:rsidR="002F3255" w:rsidRPr="00C76442">
        <w:rPr>
          <w:rFonts w:ascii="Times New Roman" w:hAnsi="Times New Roman" w:cs="Times New Roman"/>
          <w:noProof/>
        </w:rPr>
        <w:t xml:space="preserve">(Estatuto del Régimen de la Función Ejecutiva , 2014, </w:t>
      </w:r>
      <w:r w:rsidR="00084FBD" w:rsidRPr="00C76442">
        <w:rPr>
          <w:rFonts w:ascii="Times New Roman" w:hAnsi="Times New Roman" w:cs="Times New Roman"/>
          <w:noProof/>
        </w:rPr>
        <w:t>A</w:t>
      </w:r>
      <w:r w:rsidR="002F3255" w:rsidRPr="00C76442">
        <w:rPr>
          <w:rFonts w:ascii="Times New Roman" w:hAnsi="Times New Roman" w:cs="Times New Roman"/>
          <w:noProof/>
        </w:rPr>
        <w:t>rt. 115).</w:t>
      </w:r>
    </w:p>
    <w:p w:rsidR="002B08B8" w:rsidRPr="00C76442" w:rsidRDefault="00E14E15" w:rsidP="0023334B">
      <w:pPr>
        <w:spacing w:line="360" w:lineRule="auto"/>
        <w:jc w:val="both"/>
        <w:rPr>
          <w:rFonts w:ascii="Times New Roman" w:hAnsi="Times New Roman" w:cs="Times New Roman"/>
          <w:sz w:val="24"/>
          <w:szCs w:val="24"/>
        </w:rPr>
      </w:pPr>
      <w:r w:rsidRPr="00C76442">
        <w:rPr>
          <w:rFonts w:ascii="Times New Roman" w:hAnsi="Times New Roman" w:cs="Times New Roman"/>
          <w:noProof/>
          <w:sz w:val="24"/>
          <w:szCs w:val="24"/>
        </w:rPr>
        <w:t xml:space="preserve">     </w:t>
      </w:r>
      <w:r w:rsidR="002B08B8" w:rsidRPr="00C76442">
        <w:rPr>
          <w:rFonts w:ascii="Times New Roman" w:hAnsi="Times New Roman" w:cs="Times New Roman"/>
          <w:sz w:val="24"/>
          <w:szCs w:val="24"/>
        </w:rPr>
        <w:t>El COA,</w:t>
      </w:r>
      <w:r w:rsidR="00076BF5" w:rsidRPr="00C76442">
        <w:rPr>
          <w:rFonts w:ascii="Times New Roman" w:hAnsi="Times New Roman" w:cs="Times New Roman"/>
          <w:sz w:val="24"/>
          <w:szCs w:val="24"/>
        </w:rPr>
        <w:t xml:space="preserve"> establece </w:t>
      </w:r>
      <w:r w:rsidR="00F665F7" w:rsidRPr="00C76442">
        <w:rPr>
          <w:rFonts w:ascii="Times New Roman" w:hAnsi="Times New Roman" w:cs="Times New Roman"/>
          <w:sz w:val="24"/>
          <w:szCs w:val="24"/>
        </w:rPr>
        <w:t>que,</w:t>
      </w:r>
      <w:r w:rsidR="00076BF5" w:rsidRPr="00C76442">
        <w:rPr>
          <w:rFonts w:ascii="Times New Roman" w:hAnsi="Times New Roman" w:cs="Times New Roman"/>
          <w:sz w:val="24"/>
          <w:szCs w:val="24"/>
        </w:rPr>
        <w:t xml:space="preserve"> en los procedimientos iniciados por el administrado, el </w:t>
      </w:r>
      <w:r w:rsidR="00263B57">
        <w:rPr>
          <w:rFonts w:ascii="Times New Roman" w:hAnsi="Times New Roman" w:cs="Times New Roman"/>
          <w:sz w:val="24"/>
          <w:szCs w:val="24"/>
        </w:rPr>
        <w:t>plazo</w:t>
      </w:r>
      <w:r w:rsidR="00076BF5" w:rsidRPr="00C76442">
        <w:rPr>
          <w:rFonts w:ascii="Times New Roman" w:hAnsi="Times New Roman" w:cs="Times New Roman"/>
          <w:sz w:val="24"/>
          <w:szCs w:val="24"/>
        </w:rPr>
        <w:t xml:space="preserve"> para resolver y notificar será de </w:t>
      </w:r>
      <w:r w:rsidR="00076BF5" w:rsidRPr="00C76442">
        <w:rPr>
          <w:rFonts w:ascii="Times New Roman" w:hAnsi="Times New Roman" w:cs="Times New Roman"/>
          <w:b/>
          <w:sz w:val="24"/>
          <w:szCs w:val="24"/>
        </w:rPr>
        <w:t>30 días,</w:t>
      </w:r>
      <w:r w:rsidR="002F3255" w:rsidRPr="00C76442">
        <w:rPr>
          <w:rFonts w:ascii="Times New Roman" w:hAnsi="Times New Roman" w:cs="Times New Roman"/>
          <w:sz w:val="24"/>
          <w:szCs w:val="24"/>
        </w:rPr>
        <w:t xml:space="preserve"> caso contrario se entenderá</w:t>
      </w:r>
      <w:r w:rsidR="00076BF5" w:rsidRPr="00C76442">
        <w:rPr>
          <w:rFonts w:ascii="Times New Roman" w:hAnsi="Times New Roman" w:cs="Times New Roman"/>
          <w:sz w:val="24"/>
          <w:szCs w:val="24"/>
        </w:rPr>
        <w:t>n</w:t>
      </w:r>
      <w:r w:rsidR="002F3255" w:rsidRPr="00C76442">
        <w:rPr>
          <w:rFonts w:ascii="Times New Roman" w:hAnsi="Times New Roman" w:cs="Times New Roman"/>
          <w:sz w:val="24"/>
          <w:szCs w:val="24"/>
        </w:rPr>
        <w:t xml:space="preserve"> </w:t>
      </w:r>
      <w:r w:rsidR="00076BF5" w:rsidRPr="00C76442">
        <w:rPr>
          <w:rFonts w:ascii="Times New Roman" w:hAnsi="Times New Roman" w:cs="Times New Roman"/>
          <w:sz w:val="24"/>
          <w:szCs w:val="24"/>
        </w:rPr>
        <w:t xml:space="preserve">efectos estimatorios ante el petitorio </w:t>
      </w:r>
      <w:r w:rsidR="00886CE5" w:rsidRPr="00C76442">
        <w:rPr>
          <w:rFonts w:ascii="Times New Roman" w:hAnsi="Times New Roman" w:cs="Times New Roman"/>
          <w:noProof/>
          <w:sz w:val="24"/>
          <w:szCs w:val="24"/>
        </w:rPr>
        <w:t xml:space="preserve">(Código Orgánico Administrativo, 2017, </w:t>
      </w:r>
      <w:r w:rsidR="00DE4EC4" w:rsidRPr="00C76442">
        <w:rPr>
          <w:rFonts w:ascii="Times New Roman" w:hAnsi="Times New Roman" w:cs="Times New Roman"/>
          <w:noProof/>
          <w:sz w:val="24"/>
          <w:szCs w:val="24"/>
        </w:rPr>
        <w:t>A</w:t>
      </w:r>
      <w:r w:rsidR="00886CE5" w:rsidRPr="00C76442">
        <w:rPr>
          <w:rFonts w:ascii="Times New Roman" w:hAnsi="Times New Roman" w:cs="Times New Roman"/>
          <w:noProof/>
          <w:sz w:val="24"/>
          <w:szCs w:val="24"/>
        </w:rPr>
        <w:t>rt. 207).</w:t>
      </w:r>
    </w:p>
    <w:p w:rsidR="00732B8B" w:rsidRPr="00C76442" w:rsidRDefault="00732B8B" w:rsidP="0023334B">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Por otra parte, </w:t>
      </w:r>
      <w:r w:rsidR="00076BF5" w:rsidRPr="00C76442">
        <w:rPr>
          <w:rFonts w:ascii="Times New Roman" w:hAnsi="Times New Roman" w:cs="Times New Roman"/>
          <w:sz w:val="24"/>
          <w:szCs w:val="24"/>
        </w:rPr>
        <w:t xml:space="preserve">dispone </w:t>
      </w:r>
      <w:r w:rsidRPr="00C76442">
        <w:rPr>
          <w:rFonts w:ascii="Times New Roman" w:hAnsi="Times New Roman" w:cs="Times New Roman"/>
          <w:sz w:val="24"/>
          <w:szCs w:val="24"/>
        </w:rPr>
        <w:t xml:space="preserve">también que en los procedimientos iniciados por la administración </w:t>
      </w:r>
      <w:r w:rsidR="00076BF5" w:rsidRPr="00C76442">
        <w:rPr>
          <w:rFonts w:ascii="Times New Roman" w:hAnsi="Times New Roman" w:cs="Times New Roman"/>
          <w:sz w:val="24"/>
          <w:szCs w:val="24"/>
        </w:rPr>
        <w:t xml:space="preserve">y que </w:t>
      </w:r>
      <w:r w:rsidRPr="00C76442">
        <w:rPr>
          <w:rFonts w:ascii="Times New Roman" w:hAnsi="Times New Roman" w:cs="Times New Roman"/>
          <w:sz w:val="24"/>
          <w:szCs w:val="24"/>
        </w:rPr>
        <w:t xml:space="preserve">reconozcan </w:t>
      </w:r>
      <w:r w:rsidR="00076BF5" w:rsidRPr="00C76442">
        <w:rPr>
          <w:rFonts w:ascii="Times New Roman" w:hAnsi="Times New Roman" w:cs="Times New Roman"/>
          <w:sz w:val="24"/>
          <w:szCs w:val="24"/>
        </w:rPr>
        <w:t xml:space="preserve">o constituyan </w:t>
      </w:r>
      <w:r w:rsidRPr="00C76442">
        <w:rPr>
          <w:rFonts w:ascii="Times New Roman" w:hAnsi="Times New Roman" w:cs="Times New Roman"/>
          <w:sz w:val="24"/>
          <w:szCs w:val="24"/>
        </w:rPr>
        <w:t xml:space="preserve">derechos </w:t>
      </w:r>
      <w:r w:rsidR="00076BF5" w:rsidRPr="00C76442">
        <w:rPr>
          <w:rFonts w:ascii="Times New Roman" w:hAnsi="Times New Roman" w:cs="Times New Roman"/>
          <w:sz w:val="24"/>
          <w:szCs w:val="24"/>
        </w:rPr>
        <w:t>se entenderán concedidos al administrado, cuando no han sido resueltas en 30 días desde el inicio del proceso</w:t>
      </w:r>
      <w:r w:rsidR="00886CE5" w:rsidRPr="00C76442">
        <w:rPr>
          <w:rFonts w:ascii="Times New Roman" w:hAnsi="Times New Roman" w:cs="Times New Roman"/>
          <w:sz w:val="24"/>
          <w:szCs w:val="24"/>
        </w:rPr>
        <w:t xml:space="preserve"> </w:t>
      </w:r>
      <w:r w:rsidR="00886CE5" w:rsidRPr="00C76442">
        <w:rPr>
          <w:rFonts w:ascii="Times New Roman" w:hAnsi="Times New Roman" w:cs="Times New Roman"/>
          <w:noProof/>
          <w:sz w:val="24"/>
          <w:szCs w:val="24"/>
        </w:rPr>
        <w:t xml:space="preserve">(Código Orgánico Administrativo, 2017, </w:t>
      </w:r>
      <w:r w:rsidR="00DE4EC4" w:rsidRPr="00C76442">
        <w:rPr>
          <w:rFonts w:ascii="Times New Roman" w:hAnsi="Times New Roman" w:cs="Times New Roman"/>
          <w:noProof/>
          <w:sz w:val="24"/>
          <w:szCs w:val="24"/>
        </w:rPr>
        <w:t>A</w:t>
      </w:r>
      <w:r w:rsidR="00886CE5" w:rsidRPr="00C76442">
        <w:rPr>
          <w:rFonts w:ascii="Times New Roman" w:hAnsi="Times New Roman" w:cs="Times New Roman"/>
          <w:noProof/>
          <w:sz w:val="24"/>
          <w:szCs w:val="24"/>
        </w:rPr>
        <w:t>rt. 208)</w:t>
      </w:r>
      <w:r w:rsidR="00076BF5" w:rsidRPr="00C76442">
        <w:rPr>
          <w:rFonts w:ascii="Times New Roman" w:hAnsi="Times New Roman" w:cs="Times New Roman"/>
          <w:sz w:val="24"/>
          <w:szCs w:val="24"/>
        </w:rPr>
        <w:t>.</w:t>
      </w:r>
    </w:p>
    <w:p w:rsidR="00886CE5" w:rsidRPr="00C76442" w:rsidRDefault="00076BF5" w:rsidP="00886CE5">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los procedimientos iniciados de oficio en los que la administración ejerza su potestad sancionadora, al no ser resueltos, se producirá la caducidad, al cumplirse el plazo máximo para dictar el acto administrativo, en principio, serían treinta días, luego de lo cual se podrá solicitar su archivo</w:t>
      </w:r>
      <w:r w:rsidR="00886CE5" w:rsidRPr="00C76442">
        <w:rPr>
          <w:rFonts w:ascii="Times New Roman" w:hAnsi="Times New Roman" w:cs="Times New Roman"/>
          <w:sz w:val="24"/>
          <w:szCs w:val="24"/>
        </w:rPr>
        <w:t xml:space="preserve"> </w:t>
      </w:r>
      <w:r w:rsidR="00886CE5" w:rsidRPr="00C76442">
        <w:rPr>
          <w:rFonts w:ascii="Times New Roman" w:hAnsi="Times New Roman" w:cs="Times New Roman"/>
          <w:noProof/>
          <w:sz w:val="24"/>
          <w:szCs w:val="24"/>
        </w:rPr>
        <w:t xml:space="preserve">(Código Orgánico Administrativo, 2017, </w:t>
      </w:r>
      <w:r w:rsidR="00DE4EC4" w:rsidRPr="00C76442">
        <w:rPr>
          <w:rFonts w:ascii="Times New Roman" w:hAnsi="Times New Roman" w:cs="Times New Roman"/>
          <w:noProof/>
          <w:sz w:val="24"/>
          <w:szCs w:val="24"/>
        </w:rPr>
        <w:t>A</w:t>
      </w:r>
      <w:r w:rsidR="00886CE5" w:rsidRPr="00C76442">
        <w:rPr>
          <w:rFonts w:ascii="Times New Roman" w:hAnsi="Times New Roman" w:cs="Times New Roman"/>
          <w:noProof/>
          <w:sz w:val="24"/>
          <w:szCs w:val="24"/>
        </w:rPr>
        <w:t>rt. 208)</w:t>
      </w:r>
      <w:r w:rsidR="00886CE5" w:rsidRPr="00C76442">
        <w:rPr>
          <w:rFonts w:ascii="Times New Roman" w:hAnsi="Times New Roman" w:cs="Times New Roman"/>
          <w:sz w:val="24"/>
          <w:szCs w:val="24"/>
        </w:rPr>
        <w:t>.</w:t>
      </w:r>
    </w:p>
    <w:p w:rsidR="002B08B8" w:rsidRPr="00C76442" w:rsidRDefault="002B08B8" w:rsidP="0023334B">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La extensión del </w:t>
      </w:r>
      <w:r w:rsidR="002B172A" w:rsidRPr="00C76442">
        <w:rPr>
          <w:rFonts w:ascii="Times New Roman" w:hAnsi="Times New Roman" w:cs="Times New Roman"/>
          <w:sz w:val="24"/>
          <w:szCs w:val="24"/>
        </w:rPr>
        <w:t xml:space="preserve">término </w:t>
      </w:r>
      <w:r w:rsidRPr="00C76442">
        <w:rPr>
          <w:rFonts w:ascii="Times New Roman" w:hAnsi="Times New Roman" w:cs="Times New Roman"/>
          <w:sz w:val="24"/>
          <w:szCs w:val="24"/>
        </w:rPr>
        <w:t>responde a la carga y congestión de la administración, por lo que el ampliar el termino para cumplir la obligación reporta, en teoría, un beneficio para el administrado, pues asegura la garantía de obtener una respuesta y para la administración en cuanto a obtener más tiempo para cumplir con la obligación.</w:t>
      </w:r>
    </w:p>
    <w:p w:rsidR="00DE4EC4" w:rsidRPr="00C76442" w:rsidRDefault="00886CE5" w:rsidP="0023334B">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Al respecto, el mismo COA, establece la posibilidad que tiene la </w:t>
      </w:r>
      <w:r w:rsidR="00141FF2" w:rsidRPr="00C76442">
        <w:rPr>
          <w:rFonts w:ascii="Times New Roman" w:hAnsi="Times New Roman" w:cs="Times New Roman"/>
          <w:sz w:val="24"/>
          <w:szCs w:val="24"/>
        </w:rPr>
        <w:t>administración de</w:t>
      </w:r>
      <w:r w:rsidRPr="00C76442">
        <w:rPr>
          <w:rFonts w:ascii="Times New Roman" w:hAnsi="Times New Roman" w:cs="Times New Roman"/>
          <w:sz w:val="24"/>
          <w:szCs w:val="24"/>
        </w:rPr>
        <w:t xml:space="preserve"> extender de forma extraordinaria el plazo para resolver, siempre y cuando responda a casos concretos y esta ampliación, no supere los dos meses</w:t>
      </w:r>
      <w:r w:rsidR="00DE4EC4" w:rsidRPr="00C76442">
        <w:rPr>
          <w:rFonts w:ascii="Times New Roman" w:hAnsi="Times New Roman" w:cs="Times New Roman"/>
          <w:sz w:val="24"/>
          <w:szCs w:val="24"/>
        </w:rPr>
        <w:t>, como a la letra manda:</w:t>
      </w:r>
    </w:p>
    <w:p w:rsidR="00886CE5" w:rsidRPr="00C76442" w:rsidRDefault="00DE4EC4" w:rsidP="00DE4EC4">
      <w:pPr>
        <w:spacing w:line="276" w:lineRule="auto"/>
        <w:ind w:left="708"/>
        <w:jc w:val="both"/>
        <w:rPr>
          <w:rFonts w:ascii="Times New Roman" w:hAnsi="Times New Roman" w:cs="Times New Roman"/>
          <w:szCs w:val="24"/>
        </w:rPr>
      </w:pPr>
      <w:r w:rsidRPr="00C76442">
        <w:rPr>
          <w:rFonts w:ascii="Times New Roman" w:hAnsi="Times New Roman" w:cs="Times New Roman"/>
          <w:szCs w:val="24"/>
        </w:rPr>
        <w:t xml:space="preserve">Art. 204.- Ampliación extraordinaria del plazo para resolver. En casos concretos, cuando el número de personas interesadas o la complejidad del asunto exija un plazo superior para resolver, se puede ampliar el plazo hasta dos meses (…) </w:t>
      </w:r>
      <w:r w:rsidR="00886CE5" w:rsidRPr="00C76442">
        <w:rPr>
          <w:rFonts w:ascii="Times New Roman" w:hAnsi="Times New Roman" w:cs="Times New Roman"/>
          <w:noProof/>
          <w:szCs w:val="24"/>
        </w:rPr>
        <w:t xml:space="preserve">(Código Orgánico Administrativo, 2017, </w:t>
      </w:r>
      <w:r w:rsidRPr="00C76442">
        <w:rPr>
          <w:rFonts w:ascii="Times New Roman" w:hAnsi="Times New Roman" w:cs="Times New Roman"/>
          <w:noProof/>
          <w:szCs w:val="24"/>
        </w:rPr>
        <w:t>A</w:t>
      </w:r>
      <w:r w:rsidR="00886CE5" w:rsidRPr="00C76442">
        <w:rPr>
          <w:rFonts w:ascii="Times New Roman" w:hAnsi="Times New Roman" w:cs="Times New Roman"/>
          <w:noProof/>
          <w:szCs w:val="24"/>
        </w:rPr>
        <w:t>rt. 204).</w:t>
      </w:r>
    </w:p>
    <w:p w:rsidR="009C3D67" w:rsidRDefault="009C3D67" w:rsidP="0023334B">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Es importante añadir que existen disposiciones normativas que por su especialidad establecen términos excepcionales a la obligación de resolver, tal es el caso de</w:t>
      </w:r>
      <w:r w:rsidR="00E82AC1" w:rsidRPr="00C76442">
        <w:rPr>
          <w:rFonts w:ascii="Times New Roman" w:hAnsi="Times New Roman" w:cs="Times New Roman"/>
          <w:sz w:val="24"/>
          <w:szCs w:val="24"/>
        </w:rPr>
        <w:t xml:space="preserve">l </w:t>
      </w:r>
      <w:r w:rsidR="002B172A" w:rsidRPr="00C76442">
        <w:rPr>
          <w:rFonts w:ascii="Times New Roman" w:hAnsi="Times New Roman" w:cs="Times New Roman"/>
          <w:sz w:val="24"/>
          <w:szCs w:val="24"/>
        </w:rPr>
        <w:t xml:space="preserve">término </w:t>
      </w:r>
      <w:r w:rsidR="00E82AC1" w:rsidRPr="00C76442">
        <w:rPr>
          <w:rFonts w:ascii="Times New Roman" w:hAnsi="Times New Roman" w:cs="Times New Roman"/>
          <w:sz w:val="24"/>
          <w:szCs w:val="24"/>
        </w:rPr>
        <w:t>establecido por el Código Tributar</w:t>
      </w:r>
      <w:r w:rsidR="002B172A" w:rsidRPr="00C76442">
        <w:rPr>
          <w:rFonts w:ascii="Times New Roman" w:hAnsi="Times New Roman" w:cs="Times New Roman"/>
          <w:sz w:val="24"/>
          <w:szCs w:val="24"/>
        </w:rPr>
        <w:t xml:space="preserve">io, que es de 120 días. (Código Tributario, 2018, </w:t>
      </w:r>
      <w:r w:rsidR="00084FBD" w:rsidRPr="00C76442">
        <w:rPr>
          <w:rFonts w:ascii="Times New Roman" w:hAnsi="Times New Roman" w:cs="Times New Roman"/>
          <w:sz w:val="24"/>
          <w:szCs w:val="24"/>
        </w:rPr>
        <w:t>A</w:t>
      </w:r>
      <w:r w:rsidR="002B172A" w:rsidRPr="00C76442">
        <w:rPr>
          <w:rFonts w:ascii="Times New Roman" w:hAnsi="Times New Roman" w:cs="Times New Roman"/>
          <w:sz w:val="24"/>
          <w:szCs w:val="24"/>
        </w:rPr>
        <w:t>rt.132).</w:t>
      </w:r>
    </w:p>
    <w:p w:rsidR="00263B57" w:rsidRDefault="00263B57" w:rsidP="0023334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De igual manera el Código Orgánico Administrativo, es categórico en establecer la manera en la que se realizará el cómputo de los plazos o términos a realizarse según el caso, así:</w:t>
      </w:r>
    </w:p>
    <w:p w:rsidR="00263B57" w:rsidRDefault="00263B57" w:rsidP="00C90124">
      <w:pPr>
        <w:spacing w:line="276" w:lineRule="auto"/>
        <w:ind w:left="708"/>
        <w:jc w:val="both"/>
        <w:rPr>
          <w:rFonts w:ascii="Times New Roman" w:hAnsi="Times New Roman" w:cs="Times New Roman"/>
          <w:szCs w:val="24"/>
        </w:rPr>
      </w:pPr>
      <w:r w:rsidRPr="00C90124">
        <w:rPr>
          <w:rFonts w:ascii="Times New Roman" w:hAnsi="Times New Roman" w:cs="Times New Roman"/>
          <w:szCs w:val="24"/>
        </w:rPr>
        <w:t xml:space="preserve">     </w:t>
      </w:r>
      <w:r w:rsidR="00C90124" w:rsidRPr="00C90124">
        <w:rPr>
          <w:rFonts w:ascii="Times New Roman" w:hAnsi="Times New Roman" w:cs="Times New Roman"/>
          <w:szCs w:val="24"/>
        </w:rPr>
        <w:t>Art.  158.</w:t>
      </w:r>
      <w:proofErr w:type="gramStart"/>
      <w:r w:rsidR="00C90124" w:rsidRPr="00C90124">
        <w:rPr>
          <w:rFonts w:ascii="Times New Roman" w:hAnsi="Times New Roman" w:cs="Times New Roman"/>
          <w:szCs w:val="24"/>
        </w:rPr>
        <w:t>-  Reglas</w:t>
      </w:r>
      <w:proofErr w:type="gramEnd"/>
      <w:r w:rsidR="00C90124" w:rsidRPr="00C90124">
        <w:rPr>
          <w:rFonts w:ascii="Times New Roman" w:hAnsi="Times New Roman" w:cs="Times New Roman"/>
          <w:szCs w:val="24"/>
        </w:rPr>
        <w:t xml:space="preserve">  básicas.  </w:t>
      </w:r>
      <w:proofErr w:type="gramStart"/>
      <w:r w:rsidR="00C90124" w:rsidRPr="00C90124">
        <w:rPr>
          <w:rFonts w:ascii="Times New Roman" w:hAnsi="Times New Roman" w:cs="Times New Roman"/>
          <w:szCs w:val="24"/>
        </w:rPr>
        <w:t>Los  términos</w:t>
      </w:r>
      <w:proofErr w:type="gramEnd"/>
      <w:r w:rsidR="00C90124" w:rsidRPr="00C90124">
        <w:rPr>
          <w:rFonts w:ascii="Times New Roman" w:hAnsi="Times New Roman" w:cs="Times New Roman"/>
          <w:szCs w:val="24"/>
        </w:rPr>
        <w:t xml:space="preserve">  y  plazos  determinados  en  este  Código  se  entienden  como</w:t>
      </w:r>
      <w:r w:rsidR="00C90124" w:rsidRPr="00C90124">
        <w:rPr>
          <w:rFonts w:ascii="Times New Roman" w:hAnsi="Times New Roman" w:cs="Times New Roman"/>
          <w:szCs w:val="24"/>
        </w:rPr>
        <w:t xml:space="preserve"> </w:t>
      </w:r>
      <w:r w:rsidR="00C90124" w:rsidRPr="00C90124">
        <w:rPr>
          <w:rFonts w:ascii="Times New Roman" w:hAnsi="Times New Roman" w:cs="Times New Roman"/>
          <w:szCs w:val="24"/>
        </w:rPr>
        <w:t>máximos y son obligatorios</w:t>
      </w:r>
      <w:r w:rsidR="00C90124" w:rsidRPr="00C90124">
        <w:rPr>
          <w:rFonts w:ascii="Times New Roman" w:hAnsi="Times New Roman" w:cs="Times New Roman"/>
          <w:szCs w:val="24"/>
        </w:rPr>
        <w:t xml:space="preserve"> </w:t>
      </w:r>
      <w:r w:rsidR="00C90124" w:rsidRPr="00C90124">
        <w:rPr>
          <w:rFonts w:ascii="Times New Roman" w:hAnsi="Times New Roman" w:cs="Times New Roman"/>
          <w:szCs w:val="24"/>
        </w:rPr>
        <w:t>.Los términos solo pueden fijarse en días y los plazos en meses o en años. Se prohíbe la fijación de</w:t>
      </w:r>
      <w:r w:rsidR="00C90124" w:rsidRPr="00C90124">
        <w:rPr>
          <w:rFonts w:ascii="Times New Roman" w:hAnsi="Times New Roman" w:cs="Times New Roman"/>
          <w:szCs w:val="24"/>
        </w:rPr>
        <w:t xml:space="preserve"> </w:t>
      </w:r>
      <w:r w:rsidR="00C90124" w:rsidRPr="00C90124">
        <w:rPr>
          <w:rFonts w:ascii="Times New Roman" w:hAnsi="Times New Roman" w:cs="Times New Roman"/>
          <w:szCs w:val="24"/>
        </w:rPr>
        <w:t>términos o plazos en horas.</w:t>
      </w:r>
      <w:r w:rsidR="00C90124" w:rsidRPr="00C90124">
        <w:rPr>
          <w:rFonts w:ascii="Times New Roman" w:hAnsi="Times New Roman" w:cs="Times New Roman"/>
          <w:szCs w:val="24"/>
        </w:rPr>
        <w:t xml:space="preserve"> </w:t>
      </w:r>
      <w:proofErr w:type="gramStart"/>
      <w:r w:rsidR="00C90124" w:rsidRPr="00C90124">
        <w:rPr>
          <w:rFonts w:ascii="Times New Roman" w:hAnsi="Times New Roman" w:cs="Times New Roman"/>
          <w:szCs w:val="24"/>
        </w:rPr>
        <w:t>Los</w:t>
      </w:r>
      <w:proofErr w:type="gramEnd"/>
      <w:r w:rsidR="00C90124" w:rsidRPr="00C90124">
        <w:rPr>
          <w:rFonts w:ascii="Times New Roman" w:hAnsi="Times New Roman" w:cs="Times New Roman"/>
          <w:szCs w:val="24"/>
        </w:rPr>
        <w:t xml:space="preserve"> plazos y los términos en días se computan a partir del día hábil siguiente a la fecha en que:1. Tenga lugar la notificación del acto administrativo.2. Se haya efectuado la diligencia o actuación a la que se refiere el plazo o término.3. Se haya presentado la petición o el documento al que se refiere el plazo o término.4. Se produzca la estimación o desestimación por silencio administrativo.</w:t>
      </w:r>
      <w:r w:rsidR="00C90124">
        <w:rPr>
          <w:rFonts w:ascii="Times New Roman" w:hAnsi="Times New Roman" w:cs="Times New Roman"/>
          <w:noProof/>
          <w:szCs w:val="24"/>
          <w:lang w:val="es-EC"/>
        </w:rPr>
        <w:t xml:space="preserve"> </w:t>
      </w:r>
      <w:r w:rsidR="00C90124" w:rsidRPr="00C90124">
        <w:rPr>
          <w:rFonts w:ascii="Times New Roman" w:hAnsi="Times New Roman" w:cs="Times New Roman"/>
          <w:noProof/>
          <w:szCs w:val="24"/>
          <w:lang w:val="es-EC"/>
        </w:rPr>
        <w:t>(Código Orgánico Administrativo, 2017</w:t>
      </w:r>
      <w:r w:rsidR="00C90124">
        <w:rPr>
          <w:rFonts w:ascii="Times New Roman" w:hAnsi="Times New Roman" w:cs="Times New Roman"/>
          <w:noProof/>
          <w:szCs w:val="24"/>
          <w:lang w:val="es-EC"/>
        </w:rPr>
        <w:t>, Art.158</w:t>
      </w:r>
      <w:r w:rsidR="00C90124" w:rsidRPr="00C90124">
        <w:rPr>
          <w:rFonts w:ascii="Times New Roman" w:hAnsi="Times New Roman" w:cs="Times New Roman"/>
          <w:noProof/>
          <w:szCs w:val="24"/>
          <w:lang w:val="es-EC"/>
        </w:rPr>
        <w:t>)</w:t>
      </w:r>
    </w:p>
    <w:p w:rsidR="00C90124" w:rsidRDefault="00C90124" w:rsidP="00C90124">
      <w:pPr>
        <w:spacing w:line="276" w:lineRule="auto"/>
        <w:ind w:left="708"/>
        <w:jc w:val="both"/>
        <w:rPr>
          <w:rFonts w:ascii="Times New Roman" w:hAnsi="Times New Roman" w:cs="Times New Roman"/>
          <w:szCs w:val="24"/>
        </w:rPr>
      </w:pPr>
      <w:r w:rsidRPr="00C90124">
        <w:rPr>
          <w:rFonts w:ascii="Times New Roman" w:hAnsi="Times New Roman" w:cs="Times New Roman"/>
          <w:szCs w:val="24"/>
        </w:rPr>
        <w:t xml:space="preserve">Art. 159.- Cómputo de términos. Se excluyen del cómputo de términos los </w:t>
      </w:r>
      <w:proofErr w:type="gramStart"/>
      <w:r w:rsidRPr="00C90124">
        <w:rPr>
          <w:rFonts w:ascii="Times New Roman" w:hAnsi="Times New Roman" w:cs="Times New Roman"/>
          <w:szCs w:val="24"/>
        </w:rPr>
        <w:t>días sábados</w:t>
      </w:r>
      <w:proofErr w:type="gramEnd"/>
      <w:r w:rsidRPr="00C90124">
        <w:rPr>
          <w:rFonts w:ascii="Times New Roman" w:hAnsi="Times New Roman" w:cs="Times New Roman"/>
          <w:szCs w:val="24"/>
        </w:rPr>
        <w:t>, domingos y</w:t>
      </w:r>
      <w:r>
        <w:rPr>
          <w:rFonts w:ascii="Times New Roman" w:hAnsi="Times New Roman" w:cs="Times New Roman"/>
          <w:szCs w:val="24"/>
        </w:rPr>
        <w:t xml:space="preserve"> </w:t>
      </w:r>
      <w:r w:rsidRPr="00C90124">
        <w:rPr>
          <w:rFonts w:ascii="Times New Roman" w:hAnsi="Times New Roman" w:cs="Times New Roman"/>
          <w:szCs w:val="24"/>
        </w:rPr>
        <w:t>los declarados feriados.</w:t>
      </w:r>
      <w:r w:rsidRPr="00C90124">
        <w:rPr>
          <w:rFonts w:ascii="Times New Roman" w:hAnsi="Times New Roman" w:cs="Times New Roman"/>
          <w:noProof/>
          <w:szCs w:val="24"/>
          <w:lang w:val="es-EC"/>
        </w:rPr>
        <w:t xml:space="preserve"> </w:t>
      </w:r>
      <w:r w:rsidRPr="00C90124">
        <w:rPr>
          <w:rFonts w:ascii="Times New Roman" w:hAnsi="Times New Roman" w:cs="Times New Roman"/>
          <w:noProof/>
          <w:szCs w:val="24"/>
          <w:lang w:val="es-EC"/>
        </w:rPr>
        <w:t>(Código Orgánico Administrativo, 2017</w:t>
      </w:r>
      <w:r>
        <w:rPr>
          <w:rFonts w:ascii="Times New Roman" w:hAnsi="Times New Roman" w:cs="Times New Roman"/>
          <w:noProof/>
          <w:szCs w:val="24"/>
          <w:lang w:val="es-EC"/>
        </w:rPr>
        <w:t>, Art.15</w:t>
      </w:r>
      <w:r>
        <w:rPr>
          <w:rFonts w:ascii="Times New Roman" w:hAnsi="Times New Roman" w:cs="Times New Roman"/>
          <w:noProof/>
          <w:szCs w:val="24"/>
          <w:lang w:val="es-EC"/>
        </w:rPr>
        <w:t>9</w:t>
      </w:r>
      <w:r w:rsidRPr="00C90124">
        <w:rPr>
          <w:rFonts w:ascii="Times New Roman" w:hAnsi="Times New Roman" w:cs="Times New Roman"/>
          <w:noProof/>
          <w:szCs w:val="24"/>
          <w:lang w:val="es-EC"/>
        </w:rPr>
        <w:t>)</w:t>
      </w:r>
    </w:p>
    <w:p w:rsidR="00C90124" w:rsidRDefault="00C90124" w:rsidP="00C90124">
      <w:pPr>
        <w:spacing w:line="276" w:lineRule="auto"/>
        <w:ind w:left="708"/>
        <w:jc w:val="both"/>
        <w:rPr>
          <w:rFonts w:ascii="Times New Roman" w:hAnsi="Times New Roman" w:cs="Times New Roman"/>
          <w:szCs w:val="24"/>
        </w:rPr>
      </w:pPr>
    </w:p>
    <w:p w:rsidR="00C90124" w:rsidRPr="00C90124" w:rsidRDefault="00C90124" w:rsidP="00C90124">
      <w:pPr>
        <w:spacing w:line="276" w:lineRule="auto"/>
        <w:ind w:left="708"/>
        <w:jc w:val="both"/>
        <w:rPr>
          <w:rFonts w:ascii="Times New Roman" w:hAnsi="Times New Roman" w:cs="Times New Roman"/>
          <w:szCs w:val="24"/>
        </w:rPr>
      </w:pPr>
      <w:r w:rsidRPr="00C90124">
        <w:rPr>
          <w:rFonts w:ascii="Times New Roman" w:hAnsi="Times New Roman" w:cs="Times New Roman"/>
          <w:szCs w:val="24"/>
        </w:rPr>
        <w:t>Art. 160.- Cómputo de plazos. El plazo se lo computará de fecha a fecha.</w:t>
      </w:r>
      <w:r>
        <w:rPr>
          <w:rFonts w:ascii="Times New Roman" w:hAnsi="Times New Roman" w:cs="Times New Roman"/>
          <w:szCs w:val="24"/>
        </w:rPr>
        <w:t xml:space="preserve"> </w:t>
      </w:r>
      <w:r w:rsidRPr="00C90124">
        <w:rPr>
          <w:rFonts w:ascii="Times New Roman" w:hAnsi="Times New Roman" w:cs="Times New Roman"/>
          <w:szCs w:val="24"/>
        </w:rPr>
        <w:t xml:space="preserve">Si </w:t>
      </w:r>
      <w:proofErr w:type="gramStart"/>
      <w:r w:rsidRPr="00C90124">
        <w:rPr>
          <w:rFonts w:ascii="Times New Roman" w:hAnsi="Times New Roman" w:cs="Times New Roman"/>
          <w:szCs w:val="24"/>
        </w:rPr>
        <w:t>en  el</w:t>
      </w:r>
      <w:proofErr w:type="gramEnd"/>
      <w:r w:rsidRPr="00C90124">
        <w:rPr>
          <w:rFonts w:ascii="Times New Roman" w:hAnsi="Times New Roman" w:cs="Times New Roman"/>
          <w:szCs w:val="24"/>
        </w:rPr>
        <w:t xml:space="preserve">  mes  de  vencimiento  no  hay  día  equivalente  a  aquel  en  que  comienza  el  cómputo,  se</w:t>
      </w:r>
      <w:r>
        <w:rPr>
          <w:rFonts w:ascii="Times New Roman" w:hAnsi="Times New Roman" w:cs="Times New Roman"/>
          <w:szCs w:val="24"/>
        </w:rPr>
        <w:t xml:space="preserve"> </w:t>
      </w:r>
      <w:r w:rsidRPr="00C90124">
        <w:rPr>
          <w:rFonts w:ascii="Times New Roman" w:hAnsi="Times New Roman" w:cs="Times New Roman"/>
          <w:szCs w:val="24"/>
        </w:rPr>
        <w:t>entiende que el plazo expira el último día del mes.</w:t>
      </w:r>
      <w:r w:rsidRPr="00C90124">
        <w:rPr>
          <w:rFonts w:ascii="Times New Roman" w:hAnsi="Times New Roman" w:cs="Times New Roman"/>
          <w:noProof/>
          <w:szCs w:val="24"/>
          <w:lang w:val="es-EC"/>
        </w:rPr>
        <w:t xml:space="preserve"> </w:t>
      </w:r>
      <w:r w:rsidRPr="00C90124">
        <w:rPr>
          <w:rFonts w:ascii="Times New Roman" w:hAnsi="Times New Roman" w:cs="Times New Roman"/>
          <w:noProof/>
          <w:szCs w:val="24"/>
          <w:lang w:val="es-EC"/>
        </w:rPr>
        <w:t>(Código Orgánico Administrativo, 2017</w:t>
      </w:r>
      <w:r>
        <w:rPr>
          <w:rFonts w:ascii="Times New Roman" w:hAnsi="Times New Roman" w:cs="Times New Roman"/>
          <w:noProof/>
          <w:szCs w:val="24"/>
          <w:lang w:val="es-EC"/>
        </w:rPr>
        <w:t>, Art.1</w:t>
      </w:r>
      <w:r>
        <w:rPr>
          <w:rFonts w:ascii="Times New Roman" w:hAnsi="Times New Roman" w:cs="Times New Roman"/>
          <w:noProof/>
          <w:szCs w:val="24"/>
          <w:lang w:val="es-EC"/>
        </w:rPr>
        <w:t>60</w:t>
      </w:r>
      <w:r w:rsidRPr="00C90124">
        <w:rPr>
          <w:rFonts w:ascii="Times New Roman" w:hAnsi="Times New Roman" w:cs="Times New Roman"/>
          <w:noProof/>
          <w:szCs w:val="24"/>
          <w:lang w:val="es-EC"/>
        </w:rPr>
        <w:t>)</w:t>
      </w:r>
    </w:p>
    <w:p w:rsidR="007C1FF1" w:rsidRPr="00C76442" w:rsidRDefault="00BA5CC7" w:rsidP="0023334B">
      <w:pPr>
        <w:spacing w:line="360" w:lineRule="auto"/>
        <w:jc w:val="both"/>
        <w:rPr>
          <w:rFonts w:ascii="Times New Roman" w:hAnsi="Times New Roman" w:cs="Times New Roman"/>
          <w:sz w:val="24"/>
          <w:szCs w:val="24"/>
        </w:rPr>
      </w:pPr>
      <w:r w:rsidRPr="00C76442">
        <w:rPr>
          <w:rFonts w:ascii="Times New Roman" w:hAnsi="Times New Roman" w:cs="Times New Roman"/>
          <w:noProof/>
          <w:sz w:val="24"/>
          <w:szCs w:val="24"/>
        </w:rPr>
        <w:t xml:space="preserve">     </w:t>
      </w:r>
      <w:r w:rsidR="007B51B4" w:rsidRPr="00C76442">
        <w:rPr>
          <w:rFonts w:ascii="Times New Roman" w:hAnsi="Times New Roman" w:cs="Times New Roman"/>
          <w:sz w:val="24"/>
          <w:szCs w:val="24"/>
        </w:rPr>
        <w:t xml:space="preserve">Es menester mencionar que estos términos </w:t>
      </w:r>
      <w:r w:rsidR="007C1FF1" w:rsidRPr="00C76442">
        <w:rPr>
          <w:rFonts w:ascii="Times New Roman" w:hAnsi="Times New Roman" w:cs="Times New Roman"/>
          <w:sz w:val="24"/>
          <w:szCs w:val="24"/>
        </w:rPr>
        <w:t>puede</w:t>
      </w:r>
      <w:r w:rsidR="007B51B4" w:rsidRPr="00C76442">
        <w:rPr>
          <w:rFonts w:ascii="Times New Roman" w:hAnsi="Times New Roman" w:cs="Times New Roman"/>
          <w:sz w:val="24"/>
          <w:szCs w:val="24"/>
        </w:rPr>
        <w:t>n</w:t>
      </w:r>
      <w:r w:rsidR="007C1FF1" w:rsidRPr="00C76442">
        <w:rPr>
          <w:rFonts w:ascii="Times New Roman" w:hAnsi="Times New Roman" w:cs="Times New Roman"/>
          <w:sz w:val="24"/>
          <w:szCs w:val="24"/>
        </w:rPr>
        <w:t xml:space="preserve"> ser interrumpido por las causales establecidas en el COA, lo cual no será contable en el periodo para conceder el silencio administrativo</w:t>
      </w:r>
      <w:r w:rsidR="00D8094A" w:rsidRPr="00C76442">
        <w:rPr>
          <w:rFonts w:ascii="Times New Roman" w:hAnsi="Times New Roman" w:cs="Times New Roman"/>
          <w:sz w:val="24"/>
          <w:szCs w:val="24"/>
        </w:rPr>
        <w:t>, así:</w:t>
      </w:r>
      <w:r w:rsidR="002B172A" w:rsidRPr="00C76442">
        <w:rPr>
          <w:rFonts w:ascii="Times New Roman" w:hAnsi="Times New Roman" w:cs="Times New Roman"/>
          <w:sz w:val="24"/>
          <w:szCs w:val="24"/>
        </w:rPr>
        <w:t xml:space="preserve"> i) </w:t>
      </w:r>
      <w:r w:rsidR="00D8094A" w:rsidRPr="00C76442">
        <w:rPr>
          <w:rFonts w:ascii="Times New Roman" w:hAnsi="Times New Roman" w:cs="Times New Roman"/>
          <w:sz w:val="24"/>
          <w:szCs w:val="24"/>
        </w:rPr>
        <w:t>E</w:t>
      </w:r>
      <w:r w:rsidR="002B172A" w:rsidRPr="00C76442">
        <w:rPr>
          <w:rFonts w:ascii="Times New Roman" w:hAnsi="Times New Roman" w:cs="Times New Roman"/>
          <w:sz w:val="24"/>
          <w:szCs w:val="24"/>
        </w:rPr>
        <w:t xml:space="preserve">l momento en que se requiera la subsanación u aportación de documentos, se suspenderá el plazo entre la notificación y el término concedido para el cumplimiento, </w:t>
      </w:r>
      <w:proofErr w:type="spellStart"/>
      <w:r w:rsidR="002B172A" w:rsidRPr="00C76442">
        <w:rPr>
          <w:rFonts w:ascii="Times New Roman" w:hAnsi="Times New Roman" w:cs="Times New Roman"/>
          <w:sz w:val="24"/>
          <w:szCs w:val="24"/>
        </w:rPr>
        <w:t>ii</w:t>
      </w:r>
      <w:proofErr w:type="spellEnd"/>
      <w:r w:rsidR="002B172A" w:rsidRPr="00C76442">
        <w:rPr>
          <w:rFonts w:ascii="Times New Roman" w:hAnsi="Times New Roman" w:cs="Times New Roman"/>
          <w:sz w:val="24"/>
          <w:szCs w:val="24"/>
        </w:rPr>
        <w:t xml:space="preserve">) </w:t>
      </w:r>
      <w:r w:rsidR="00D8094A" w:rsidRPr="00C76442">
        <w:rPr>
          <w:rFonts w:ascii="Times New Roman" w:hAnsi="Times New Roman" w:cs="Times New Roman"/>
          <w:sz w:val="24"/>
          <w:szCs w:val="24"/>
        </w:rPr>
        <w:t>S</w:t>
      </w:r>
      <w:r w:rsidR="002B172A" w:rsidRPr="00C76442">
        <w:rPr>
          <w:rFonts w:ascii="Times New Roman" w:hAnsi="Times New Roman" w:cs="Times New Roman"/>
          <w:sz w:val="24"/>
          <w:szCs w:val="24"/>
        </w:rPr>
        <w:t xml:space="preserve">e soliciten informes, entre el tiempo de la comunicación al administrado, hasta el momento concedido para  la recepción del informe, </w:t>
      </w:r>
      <w:proofErr w:type="spellStart"/>
      <w:r w:rsidR="002B172A" w:rsidRPr="00C76442">
        <w:rPr>
          <w:rFonts w:ascii="Times New Roman" w:hAnsi="Times New Roman" w:cs="Times New Roman"/>
          <w:sz w:val="24"/>
          <w:szCs w:val="24"/>
        </w:rPr>
        <w:t>iii</w:t>
      </w:r>
      <w:proofErr w:type="spellEnd"/>
      <w:r w:rsidR="002B172A" w:rsidRPr="00C76442">
        <w:rPr>
          <w:rFonts w:ascii="Times New Roman" w:hAnsi="Times New Roman" w:cs="Times New Roman"/>
          <w:sz w:val="24"/>
          <w:szCs w:val="24"/>
        </w:rPr>
        <w:t xml:space="preserve">) </w:t>
      </w:r>
      <w:r w:rsidR="00D8094A" w:rsidRPr="00C76442">
        <w:rPr>
          <w:rFonts w:ascii="Times New Roman" w:hAnsi="Times New Roman" w:cs="Times New Roman"/>
          <w:sz w:val="24"/>
          <w:szCs w:val="24"/>
        </w:rPr>
        <w:t>S</w:t>
      </w:r>
      <w:r w:rsidR="002B172A" w:rsidRPr="00C76442">
        <w:rPr>
          <w:rFonts w:ascii="Times New Roman" w:hAnsi="Times New Roman" w:cs="Times New Roman"/>
          <w:sz w:val="24"/>
          <w:szCs w:val="24"/>
        </w:rPr>
        <w:t xml:space="preserve">e necesite realizar pruebas o análisis necesarios para ser adjuntado en el expediente , </w:t>
      </w:r>
      <w:proofErr w:type="spellStart"/>
      <w:r w:rsidR="002B172A" w:rsidRPr="00C76442">
        <w:rPr>
          <w:rFonts w:ascii="Times New Roman" w:hAnsi="Times New Roman" w:cs="Times New Roman"/>
          <w:sz w:val="24"/>
          <w:szCs w:val="24"/>
        </w:rPr>
        <w:t>iv</w:t>
      </w:r>
      <w:proofErr w:type="spellEnd"/>
      <w:r w:rsidR="002B172A" w:rsidRPr="00C76442">
        <w:rPr>
          <w:rFonts w:ascii="Times New Roman" w:hAnsi="Times New Roman" w:cs="Times New Roman"/>
          <w:sz w:val="24"/>
          <w:szCs w:val="24"/>
        </w:rPr>
        <w:t xml:space="preserve">) </w:t>
      </w:r>
      <w:r w:rsidR="00D8094A" w:rsidRPr="00C76442">
        <w:rPr>
          <w:rFonts w:ascii="Times New Roman" w:hAnsi="Times New Roman" w:cs="Times New Roman"/>
          <w:sz w:val="24"/>
          <w:szCs w:val="24"/>
        </w:rPr>
        <w:t>E</w:t>
      </w:r>
      <w:r w:rsidR="002B172A" w:rsidRPr="00C76442">
        <w:rPr>
          <w:rFonts w:ascii="Times New Roman" w:hAnsi="Times New Roman" w:cs="Times New Roman"/>
          <w:sz w:val="24"/>
          <w:szCs w:val="24"/>
        </w:rPr>
        <w:t xml:space="preserve">n caso de existencia de caso fortuito o fuerza mayor y v) </w:t>
      </w:r>
      <w:r w:rsidR="00D8094A" w:rsidRPr="00C76442">
        <w:rPr>
          <w:rFonts w:ascii="Times New Roman" w:hAnsi="Times New Roman" w:cs="Times New Roman"/>
          <w:sz w:val="24"/>
          <w:szCs w:val="24"/>
        </w:rPr>
        <w:t>S</w:t>
      </w:r>
      <w:r w:rsidR="002B172A" w:rsidRPr="00C76442">
        <w:rPr>
          <w:rFonts w:ascii="Times New Roman" w:hAnsi="Times New Roman" w:cs="Times New Roman"/>
          <w:sz w:val="24"/>
          <w:szCs w:val="24"/>
        </w:rPr>
        <w:t>e inicien negociaciones con el objeto de lograr una terminación convencional del procedimiento</w:t>
      </w:r>
      <w:r w:rsidR="002B172A" w:rsidRPr="00C76442">
        <w:rPr>
          <w:rFonts w:ascii="Times New Roman" w:hAnsi="Times New Roman" w:cs="Times New Roman"/>
          <w:noProof/>
          <w:sz w:val="24"/>
          <w:szCs w:val="24"/>
        </w:rPr>
        <w:t xml:space="preserve"> (Código Orgánico Administrativo, 2017, </w:t>
      </w:r>
      <w:r w:rsidR="00084FBD" w:rsidRPr="00C76442">
        <w:rPr>
          <w:rFonts w:ascii="Times New Roman" w:hAnsi="Times New Roman" w:cs="Times New Roman"/>
          <w:noProof/>
          <w:sz w:val="24"/>
          <w:szCs w:val="24"/>
        </w:rPr>
        <w:t>A</w:t>
      </w:r>
      <w:r w:rsidR="002B172A" w:rsidRPr="00C76442">
        <w:rPr>
          <w:rFonts w:ascii="Times New Roman" w:hAnsi="Times New Roman" w:cs="Times New Roman"/>
          <w:noProof/>
          <w:sz w:val="24"/>
          <w:szCs w:val="24"/>
        </w:rPr>
        <w:t>rt. 167).</w:t>
      </w:r>
    </w:p>
    <w:p w:rsidR="00E14E15" w:rsidRPr="00C76442" w:rsidRDefault="00E14E15" w:rsidP="0023334B">
      <w:pPr>
        <w:spacing w:line="360" w:lineRule="auto"/>
        <w:jc w:val="both"/>
        <w:rPr>
          <w:rFonts w:ascii="Times New Roman" w:hAnsi="Times New Roman" w:cs="Times New Roman"/>
          <w:noProof/>
          <w:sz w:val="24"/>
          <w:szCs w:val="24"/>
        </w:rPr>
      </w:pPr>
      <w:r w:rsidRPr="00C76442">
        <w:rPr>
          <w:rFonts w:ascii="Times New Roman" w:hAnsi="Times New Roman" w:cs="Times New Roman"/>
          <w:sz w:val="24"/>
          <w:szCs w:val="24"/>
        </w:rPr>
        <w:t xml:space="preserve">     </w:t>
      </w:r>
      <w:r w:rsidR="00D838B3" w:rsidRPr="00C76442">
        <w:rPr>
          <w:rFonts w:ascii="Times New Roman" w:hAnsi="Times New Roman" w:cs="Times New Roman"/>
          <w:sz w:val="24"/>
          <w:szCs w:val="24"/>
        </w:rPr>
        <w:t xml:space="preserve">Al no emitir una resolución en </w:t>
      </w:r>
      <w:r w:rsidR="007B51B4" w:rsidRPr="00C76442">
        <w:rPr>
          <w:rFonts w:ascii="Times New Roman" w:hAnsi="Times New Roman" w:cs="Times New Roman"/>
          <w:sz w:val="24"/>
          <w:szCs w:val="24"/>
        </w:rPr>
        <w:t>los términos antes expuestos</w:t>
      </w:r>
      <w:r w:rsidR="00D838B3" w:rsidRPr="00C76442">
        <w:rPr>
          <w:rFonts w:ascii="Times New Roman" w:hAnsi="Times New Roman" w:cs="Times New Roman"/>
          <w:sz w:val="24"/>
          <w:szCs w:val="24"/>
        </w:rPr>
        <w:t xml:space="preserve">, nacerá un acto administrativo presunto, el cual tiene el carácter de otorgar al administrado lo solicitado en su petición según lo establece el COA </w:t>
      </w:r>
      <w:r w:rsidR="006C1CC5" w:rsidRPr="00C76442">
        <w:rPr>
          <w:rFonts w:ascii="Times New Roman" w:hAnsi="Times New Roman" w:cs="Times New Roman"/>
          <w:noProof/>
          <w:sz w:val="24"/>
          <w:szCs w:val="24"/>
        </w:rPr>
        <w:t xml:space="preserve">(Código Orgánico Administrativo, 2017, </w:t>
      </w:r>
      <w:r w:rsidR="00084FBD" w:rsidRPr="00C76442">
        <w:rPr>
          <w:rFonts w:ascii="Times New Roman" w:hAnsi="Times New Roman" w:cs="Times New Roman"/>
          <w:noProof/>
          <w:sz w:val="24"/>
          <w:szCs w:val="24"/>
        </w:rPr>
        <w:t>A</w:t>
      </w:r>
      <w:r w:rsidR="006C1CC5" w:rsidRPr="00C76442">
        <w:rPr>
          <w:rFonts w:ascii="Times New Roman" w:hAnsi="Times New Roman" w:cs="Times New Roman"/>
          <w:noProof/>
          <w:sz w:val="24"/>
          <w:szCs w:val="24"/>
        </w:rPr>
        <w:t>rt. 207).</w:t>
      </w:r>
    </w:p>
    <w:p w:rsidR="00E6553D" w:rsidRPr="00C76442" w:rsidRDefault="00E14E15" w:rsidP="0023334B">
      <w:pPr>
        <w:spacing w:line="360" w:lineRule="auto"/>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    </w:t>
      </w:r>
    </w:p>
    <w:p w:rsidR="00633ED7" w:rsidRPr="00C76442" w:rsidRDefault="0053675A" w:rsidP="0053675A">
      <w:pPr>
        <w:pStyle w:val="Ttulo3"/>
        <w:rPr>
          <w:rFonts w:ascii="Times New Roman" w:hAnsi="Times New Roman" w:cs="Times New Roman"/>
          <w:b/>
          <w:noProof/>
          <w:color w:val="auto"/>
          <w:sz w:val="28"/>
        </w:rPr>
      </w:pPr>
      <w:bookmarkStart w:id="52" w:name="_Toc2704934"/>
      <w:r w:rsidRPr="00C76442">
        <w:rPr>
          <w:rFonts w:ascii="Times New Roman" w:hAnsi="Times New Roman" w:cs="Times New Roman"/>
          <w:b/>
          <w:noProof/>
          <w:color w:val="auto"/>
          <w:sz w:val="28"/>
        </w:rPr>
        <w:lastRenderedPageBreak/>
        <w:t>2.4.1</w:t>
      </w:r>
      <w:r w:rsidR="00D8094A" w:rsidRPr="00C76442">
        <w:rPr>
          <w:rFonts w:ascii="Times New Roman" w:hAnsi="Times New Roman" w:cs="Times New Roman"/>
          <w:b/>
          <w:noProof/>
          <w:color w:val="auto"/>
          <w:sz w:val="28"/>
        </w:rPr>
        <w:t xml:space="preserve"> E</w:t>
      </w:r>
      <w:r w:rsidR="00D20CD2" w:rsidRPr="00C76442">
        <w:rPr>
          <w:rFonts w:ascii="Times New Roman" w:hAnsi="Times New Roman" w:cs="Times New Roman"/>
          <w:b/>
          <w:noProof/>
          <w:color w:val="auto"/>
          <w:sz w:val="28"/>
        </w:rPr>
        <w:t xml:space="preserve">l </w:t>
      </w:r>
      <w:r w:rsidR="00633ED7" w:rsidRPr="00C76442">
        <w:rPr>
          <w:rFonts w:ascii="Times New Roman" w:hAnsi="Times New Roman" w:cs="Times New Roman"/>
          <w:b/>
          <w:noProof/>
          <w:color w:val="auto"/>
          <w:sz w:val="28"/>
        </w:rPr>
        <w:t>acto admnistrativo</w:t>
      </w:r>
      <w:bookmarkEnd w:id="52"/>
    </w:p>
    <w:p w:rsidR="00F17141" w:rsidRPr="00C76442" w:rsidRDefault="006C1CC5" w:rsidP="00F17141">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El acto administrativo es definido por</w:t>
      </w:r>
      <w:r w:rsidR="00327964" w:rsidRPr="00C76442">
        <w:rPr>
          <w:rFonts w:ascii="Times New Roman" w:hAnsi="Times New Roman" w:cs="Times New Roman"/>
          <w:sz w:val="24"/>
          <w:szCs w:val="24"/>
        </w:rPr>
        <w:t xml:space="preserve"> </w:t>
      </w:r>
      <w:r w:rsidR="00327964" w:rsidRPr="00C76442">
        <w:rPr>
          <w:rFonts w:ascii="Times New Roman" w:hAnsi="Times New Roman" w:cs="Times New Roman"/>
          <w:noProof/>
          <w:sz w:val="24"/>
          <w:szCs w:val="24"/>
        </w:rPr>
        <w:t xml:space="preserve">Gordillo (2000) </w:t>
      </w:r>
      <w:r w:rsidRPr="00C76442">
        <w:rPr>
          <w:rFonts w:ascii="Times New Roman" w:hAnsi="Times New Roman" w:cs="Times New Roman"/>
          <w:sz w:val="24"/>
          <w:szCs w:val="24"/>
        </w:rPr>
        <w:t xml:space="preserve">como </w:t>
      </w:r>
      <w:r w:rsidR="00F17141" w:rsidRPr="00C76442">
        <w:rPr>
          <w:rFonts w:ascii="Times New Roman" w:hAnsi="Times New Roman" w:cs="Times New Roman"/>
          <w:sz w:val="24"/>
          <w:szCs w:val="24"/>
        </w:rPr>
        <w:t>“La declaración unilateral realizada en ejercicio de la función administrativa, que produce efectos jurídicos individuales en forma directa”.</w:t>
      </w:r>
    </w:p>
    <w:p w:rsidR="00F17141" w:rsidRPr="00C76442" w:rsidRDefault="00F17141" w:rsidP="00F17141">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un análisis más ampli</w:t>
      </w:r>
      <w:r w:rsidR="00327964" w:rsidRPr="00C76442">
        <w:rPr>
          <w:rFonts w:ascii="Times New Roman" w:hAnsi="Times New Roman" w:cs="Times New Roman"/>
          <w:sz w:val="24"/>
          <w:szCs w:val="24"/>
        </w:rPr>
        <w:t xml:space="preserve">o </w:t>
      </w:r>
      <w:r w:rsidR="00690ABC" w:rsidRPr="00C76442">
        <w:rPr>
          <w:rFonts w:ascii="Times New Roman" w:hAnsi="Times New Roman" w:cs="Times New Roman"/>
          <w:noProof/>
          <w:sz w:val="24"/>
          <w:szCs w:val="24"/>
        </w:rPr>
        <w:t>Fernández Ruiz (2016)</w:t>
      </w:r>
      <w:r w:rsidR="00C656A4" w:rsidRPr="00C76442">
        <w:rPr>
          <w:rFonts w:ascii="Times New Roman" w:hAnsi="Times New Roman" w:cs="Times New Roman"/>
          <w:sz w:val="24"/>
          <w:szCs w:val="24"/>
        </w:rPr>
        <w:t xml:space="preserve"> </w:t>
      </w:r>
      <w:r w:rsidR="00690ABC" w:rsidRPr="00C76442">
        <w:rPr>
          <w:rFonts w:ascii="Times New Roman" w:hAnsi="Times New Roman" w:cs="Times New Roman"/>
          <w:sz w:val="24"/>
          <w:szCs w:val="24"/>
        </w:rPr>
        <w:t>e</w:t>
      </w:r>
      <w:r w:rsidR="00A3122F" w:rsidRPr="00C76442">
        <w:rPr>
          <w:rFonts w:ascii="Times New Roman" w:hAnsi="Times New Roman" w:cs="Times New Roman"/>
          <w:sz w:val="24"/>
          <w:szCs w:val="24"/>
        </w:rPr>
        <w:t>stablece el acto administrativo como la expresi</w:t>
      </w:r>
      <w:r w:rsidR="00141FF2" w:rsidRPr="00C76442">
        <w:rPr>
          <w:rFonts w:ascii="Times New Roman" w:hAnsi="Times New Roman" w:cs="Times New Roman"/>
          <w:sz w:val="24"/>
          <w:szCs w:val="24"/>
        </w:rPr>
        <w:t>ó</w:t>
      </w:r>
      <w:r w:rsidR="00A3122F" w:rsidRPr="00C76442">
        <w:rPr>
          <w:rFonts w:ascii="Times New Roman" w:hAnsi="Times New Roman" w:cs="Times New Roman"/>
          <w:sz w:val="24"/>
          <w:szCs w:val="24"/>
        </w:rPr>
        <w:t xml:space="preserve">n de la voluntad unilateral de la </w:t>
      </w:r>
      <w:r w:rsidR="00141FF2" w:rsidRPr="00C76442">
        <w:rPr>
          <w:rFonts w:ascii="Times New Roman" w:hAnsi="Times New Roman" w:cs="Times New Roman"/>
          <w:sz w:val="24"/>
          <w:szCs w:val="24"/>
        </w:rPr>
        <w:t>administración</w:t>
      </w:r>
      <w:r w:rsidR="00A3122F" w:rsidRPr="00C76442">
        <w:rPr>
          <w:rFonts w:ascii="Times New Roman" w:hAnsi="Times New Roman" w:cs="Times New Roman"/>
          <w:sz w:val="24"/>
          <w:szCs w:val="24"/>
        </w:rPr>
        <w:t xml:space="preserve"> en ejercicio de sus funciones, que crea, modifica, extingue derechos y obligaciones de sujetos individuales </w:t>
      </w:r>
    </w:p>
    <w:p w:rsidR="00633ED7" w:rsidRPr="00C76442" w:rsidRDefault="00A3122F" w:rsidP="00A3122F">
      <w:pPr>
        <w:spacing w:line="360" w:lineRule="auto"/>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     El Estaturo del Régimen de la Función Ejecutiva, establecía que el acto admnistrativo es “toda declaración unilateral efectuada en ejercicio de la función administrativa que produce efectos jurídicos individuales de forma directa”. (Estatuto del Régimen de la Función Ejecutiva , 2014, </w:t>
      </w:r>
      <w:r w:rsidR="00D8094A" w:rsidRPr="00C76442">
        <w:rPr>
          <w:rFonts w:ascii="Times New Roman" w:hAnsi="Times New Roman" w:cs="Times New Roman"/>
          <w:noProof/>
          <w:sz w:val="24"/>
          <w:szCs w:val="24"/>
        </w:rPr>
        <w:t>A</w:t>
      </w:r>
      <w:r w:rsidRPr="00C76442">
        <w:rPr>
          <w:rFonts w:ascii="Times New Roman" w:hAnsi="Times New Roman" w:cs="Times New Roman"/>
          <w:noProof/>
          <w:sz w:val="24"/>
          <w:szCs w:val="24"/>
        </w:rPr>
        <w:t xml:space="preserve">rt.65). </w:t>
      </w:r>
    </w:p>
    <w:p w:rsidR="00A3122F" w:rsidRPr="00C76442" w:rsidRDefault="00633ED7" w:rsidP="00A3122F">
      <w:pPr>
        <w:spacing w:line="360" w:lineRule="auto"/>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     </w:t>
      </w:r>
      <w:r w:rsidR="00A3122F" w:rsidRPr="00C76442">
        <w:rPr>
          <w:rFonts w:ascii="Times New Roman" w:hAnsi="Times New Roman" w:cs="Times New Roman"/>
          <w:noProof/>
          <w:sz w:val="24"/>
          <w:szCs w:val="24"/>
        </w:rPr>
        <w:t>En la actualidad el Codigo Organico Admnistrativo define el acto adminstrativo con más amplitud, en los siguientes términos:</w:t>
      </w:r>
    </w:p>
    <w:p w:rsidR="00E14E15" w:rsidRPr="00C76442" w:rsidRDefault="00A3122F" w:rsidP="00E14E15">
      <w:pPr>
        <w:spacing w:line="276" w:lineRule="auto"/>
        <w:ind w:left="708"/>
        <w:jc w:val="both"/>
        <w:rPr>
          <w:rFonts w:ascii="Times New Roman" w:hAnsi="Times New Roman" w:cs="Times New Roman"/>
          <w:noProof/>
          <w:szCs w:val="24"/>
        </w:rPr>
      </w:pPr>
      <w:r w:rsidRPr="00C76442">
        <w:rPr>
          <w:rFonts w:ascii="Times New Roman" w:hAnsi="Times New Roman" w:cs="Times New Roman"/>
          <w:noProof/>
          <w:szCs w:val="24"/>
        </w:rPr>
        <w:t xml:space="preserve"> Declaración unilateral de voluntad, efectuada en ejercicio de la función administrativa que produce efectos jurídicos individuales o generales, siempre que se agote con su cumplimiento y de forma directa. Se expedirá por cualquier medio documental, físico o digital y quedará constancia en el expediente administrativo (Código Orgánico Administrativo, 2017, </w:t>
      </w:r>
      <w:r w:rsidR="00084FBD" w:rsidRPr="00C76442">
        <w:rPr>
          <w:rFonts w:ascii="Times New Roman" w:hAnsi="Times New Roman" w:cs="Times New Roman"/>
          <w:noProof/>
          <w:szCs w:val="24"/>
        </w:rPr>
        <w:t>A</w:t>
      </w:r>
      <w:r w:rsidRPr="00C76442">
        <w:rPr>
          <w:rFonts w:ascii="Times New Roman" w:hAnsi="Times New Roman" w:cs="Times New Roman"/>
          <w:noProof/>
          <w:szCs w:val="24"/>
        </w:rPr>
        <w:t>rt. 98).</w:t>
      </w:r>
    </w:p>
    <w:p w:rsidR="00633ED7" w:rsidRPr="00C76442" w:rsidRDefault="00E6553D" w:rsidP="00E14E15">
      <w:pPr>
        <w:spacing w:line="360" w:lineRule="auto"/>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     </w:t>
      </w:r>
      <w:r w:rsidR="00633ED7" w:rsidRPr="00C76442">
        <w:rPr>
          <w:rFonts w:ascii="Times New Roman" w:hAnsi="Times New Roman" w:cs="Times New Roman"/>
          <w:noProof/>
          <w:sz w:val="24"/>
          <w:szCs w:val="24"/>
        </w:rPr>
        <w:t>Por nuestra parte y en virtud de los antecedentes expuestos podemos señalar que el acto administrativo, es la expresión de la voluntad de la administración, ya sea tácita o presunta, que emite en ejercicio de sus funciones que modifica, crea, extingue derechos subjetivos.</w:t>
      </w:r>
    </w:p>
    <w:p w:rsidR="007B51B4" w:rsidRPr="00C76442" w:rsidRDefault="0053675A" w:rsidP="0092071E">
      <w:pPr>
        <w:pStyle w:val="Ttulo4"/>
        <w:rPr>
          <w:rFonts w:ascii="Times New Roman" w:hAnsi="Times New Roman" w:cs="Times New Roman"/>
          <w:b/>
          <w:i w:val="0"/>
          <w:noProof/>
          <w:color w:val="auto"/>
        </w:rPr>
      </w:pPr>
      <w:r w:rsidRPr="00C76442">
        <w:rPr>
          <w:rFonts w:ascii="Times New Roman" w:hAnsi="Times New Roman" w:cs="Times New Roman"/>
          <w:b/>
          <w:i w:val="0"/>
          <w:noProof/>
          <w:color w:val="auto"/>
          <w:sz w:val="28"/>
        </w:rPr>
        <w:t xml:space="preserve"> </w:t>
      </w:r>
      <w:bookmarkStart w:id="53" w:name="_Toc2704935"/>
      <w:r w:rsidRPr="00C76442">
        <w:rPr>
          <w:rFonts w:ascii="Times New Roman" w:hAnsi="Times New Roman" w:cs="Times New Roman"/>
          <w:b/>
          <w:i w:val="0"/>
          <w:noProof/>
          <w:color w:val="auto"/>
          <w:sz w:val="28"/>
        </w:rPr>
        <w:t xml:space="preserve">2.4.1.1 </w:t>
      </w:r>
      <w:r w:rsidR="007B51B4" w:rsidRPr="00C76442">
        <w:rPr>
          <w:rFonts w:ascii="Times New Roman" w:hAnsi="Times New Roman" w:cs="Times New Roman"/>
          <w:b/>
          <w:i w:val="0"/>
          <w:noProof/>
          <w:color w:val="auto"/>
          <w:sz w:val="28"/>
        </w:rPr>
        <w:t>Clases de acto administrativo</w:t>
      </w:r>
      <w:bookmarkEnd w:id="53"/>
    </w:p>
    <w:p w:rsidR="00096EFD" w:rsidRPr="00C76442" w:rsidRDefault="00E14E15" w:rsidP="00E14E15">
      <w:pPr>
        <w:spacing w:line="360" w:lineRule="auto"/>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     </w:t>
      </w:r>
      <w:r w:rsidR="000804BF" w:rsidRPr="00C76442">
        <w:rPr>
          <w:rFonts w:ascii="Times New Roman" w:hAnsi="Times New Roman" w:cs="Times New Roman"/>
          <w:noProof/>
          <w:sz w:val="24"/>
          <w:szCs w:val="24"/>
        </w:rPr>
        <w:t>En cuanto a la clasificacion de los actos administrativos</w:t>
      </w:r>
      <w:r w:rsidR="00096EFD" w:rsidRPr="00C76442">
        <w:rPr>
          <w:rFonts w:ascii="Times New Roman" w:hAnsi="Times New Roman" w:cs="Times New Roman"/>
          <w:noProof/>
          <w:sz w:val="24"/>
          <w:szCs w:val="24"/>
        </w:rPr>
        <w:t>, la doctrina ha aportado numerosos estudios, sin embargo de lo cual resumiremos las clasificaciones que constituyen relevancia importnate para el desarrollo del trabajo</w:t>
      </w:r>
    </w:p>
    <w:p w:rsidR="00633ED7" w:rsidRPr="00C76442" w:rsidRDefault="00D23643" w:rsidP="00E14E15">
      <w:pPr>
        <w:spacing w:line="360" w:lineRule="auto"/>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     </w:t>
      </w:r>
      <w:r w:rsidR="00096EFD" w:rsidRPr="00C76442">
        <w:rPr>
          <w:rFonts w:ascii="Times New Roman" w:hAnsi="Times New Roman" w:cs="Times New Roman"/>
          <w:noProof/>
          <w:sz w:val="24"/>
          <w:szCs w:val="24"/>
        </w:rPr>
        <w:t xml:space="preserve">Al respecto </w:t>
      </w:r>
      <w:r w:rsidR="00BF09E6" w:rsidRPr="00C76442">
        <w:rPr>
          <w:rFonts w:ascii="Times New Roman" w:hAnsi="Times New Roman" w:cs="Times New Roman"/>
          <w:noProof/>
          <w:sz w:val="24"/>
          <w:szCs w:val="24"/>
        </w:rPr>
        <w:t xml:space="preserve">podemos señalar las siguientes clases de actos administrativos: i) </w:t>
      </w:r>
      <w:r w:rsidR="00D8094A" w:rsidRPr="00C76442">
        <w:rPr>
          <w:rFonts w:ascii="Times New Roman" w:hAnsi="Times New Roman" w:cs="Times New Roman"/>
          <w:noProof/>
          <w:sz w:val="24"/>
          <w:szCs w:val="24"/>
        </w:rPr>
        <w:t>A</w:t>
      </w:r>
      <w:r w:rsidR="00BF09E6" w:rsidRPr="00C76442">
        <w:rPr>
          <w:rFonts w:ascii="Times New Roman" w:hAnsi="Times New Roman" w:cs="Times New Roman"/>
          <w:noProof/>
          <w:sz w:val="24"/>
          <w:szCs w:val="24"/>
        </w:rPr>
        <w:t xml:space="preserve">ctos simples y complejos, según la cantidad de óganos que emitan el acto administrativo; ii) </w:t>
      </w:r>
      <w:r w:rsidR="00D8094A" w:rsidRPr="00C76442">
        <w:rPr>
          <w:rFonts w:ascii="Times New Roman" w:hAnsi="Times New Roman" w:cs="Times New Roman"/>
          <w:noProof/>
          <w:sz w:val="24"/>
          <w:szCs w:val="24"/>
        </w:rPr>
        <w:t>Ac</w:t>
      </w:r>
      <w:r w:rsidR="00BF09E6" w:rsidRPr="00C76442">
        <w:rPr>
          <w:rFonts w:ascii="Times New Roman" w:hAnsi="Times New Roman" w:cs="Times New Roman"/>
          <w:noProof/>
          <w:sz w:val="24"/>
          <w:szCs w:val="24"/>
        </w:rPr>
        <w:t xml:space="preserve">tos expresos o presuntos, según se manifiestan o expresan; iii) </w:t>
      </w:r>
      <w:r w:rsidR="00D8094A" w:rsidRPr="00C76442">
        <w:rPr>
          <w:rFonts w:ascii="Times New Roman" w:hAnsi="Times New Roman" w:cs="Times New Roman"/>
          <w:noProof/>
          <w:sz w:val="24"/>
          <w:szCs w:val="24"/>
        </w:rPr>
        <w:t>A</w:t>
      </w:r>
      <w:r w:rsidR="00BF09E6" w:rsidRPr="00C76442">
        <w:rPr>
          <w:rFonts w:ascii="Times New Roman" w:hAnsi="Times New Roman" w:cs="Times New Roman"/>
          <w:noProof/>
          <w:sz w:val="24"/>
          <w:szCs w:val="24"/>
        </w:rPr>
        <w:t xml:space="preserve">ctos reglados o discresionales, aquellos en los cuales la decisión de la administración se fundamenta unicamente en las limitaciones de las normas o se amplian haciendo uso de su potestad discrecional, al respecto es importante establecer que esta potestad se encuentra sometida a fiscalización; iv) </w:t>
      </w:r>
      <w:r w:rsidR="00D8094A" w:rsidRPr="00C76442">
        <w:rPr>
          <w:rFonts w:ascii="Times New Roman" w:hAnsi="Times New Roman" w:cs="Times New Roman"/>
          <w:noProof/>
          <w:sz w:val="24"/>
          <w:szCs w:val="24"/>
        </w:rPr>
        <w:t>A</w:t>
      </w:r>
      <w:r w:rsidR="00BF09E6" w:rsidRPr="00C76442">
        <w:rPr>
          <w:rFonts w:ascii="Times New Roman" w:hAnsi="Times New Roman" w:cs="Times New Roman"/>
          <w:noProof/>
          <w:sz w:val="24"/>
          <w:szCs w:val="24"/>
        </w:rPr>
        <w:t xml:space="preserve">ctos favorables o actos de gravamen, según resuelvan sobre la </w:t>
      </w:r>
      <w:r w:rsidR="00BF09E6" w:rsidRPr="00C76442">
        <w:rPr>
          <w:rFonts w:ascii="Times New Roman" w:hAnsi="Times New Roman" w:cs="Times New Roman"/>
          <w:noProof/>
          <w:sz w:val="24"/>
          <w:szCs w:val="24"/>
        </w:rPr>
        <w:lastRenderedPageBreak/>
        <w:t>configuracion de derechos para los administrados su posibilidad de ejercerlos, impongan una carga o sanción, respectivamente; y</w:t>
      </w:r>
      <w:r w:rsidR="00C90124">
        <w:rPr>
          <w:rFonts w:ascii="Times New Roman" w:hAnsi="Times New Roman" w:cs="Times New Roman"/>
          <w:noProof/>
          <w:sz w:val="24"/>
          <w:szCs w:val="24"/>
        </w:rPr>
        <w:t>,</w:t>
      </w:r>
      <w:r w:rsidR="00BF09E6" w:rsidRPr="00C76442">
        <w:rPr>
          <w:rFonts w:ascii="Times New Roman" w:hAnsi="Times New Roman" w:cs="Times New Roman"/>
          <w:noProof/>
          <w:sz w:val="24"/>
          <w:szCs w:val="24"/>
        </w:rPr>
        <w:t xml:space="preserve"> v) </w:t>
      </w:r>
      <w:r w:rsidR="00D8094A" w:rsidRPr="00C76442">
        <w:rPr>
          <w:rFonts w:ascii="Times New Roman" w:hAnsi="Times New Roman" w:cs="Times New Roman"/>
          <w:noProof/>
          <w:sz w:val="24"/>
          <w:szCs w:val="24"/>
        </w:rPr>
        <w:t>A</w:t>
      </w:r>
      <w:r w:rsidR="00BF09E6" w:rsidRPr="00C76442">
        <w:rPr>
          <w:rFonts w:ascii="Times New Roman" w:hAnsi="Times New Roman" w:cs="Times New Roman"/>
          <w:noProof/>
          <w:sz w:val="24"/>
          <w:szCs w:val="24"/>
        </w:rPr>
        <w:t>ctos singulares o generales, según el número de personas al que van dirigidos los actos administrativos (Ortega Ruiz, 2018</w:t>
      </w:r>
      <w:r w:rsidRPr="00C76442">
        <w:rPr>
          <w:rFonts w:ascii="Times New Roman" w:hAnsi="Times New Roman" w:cs="Times New Roman"/>
          <w:noProof/>
          <w:sz w:val="24"/>
          <w:szCs w:val="24"/>
        </w:rPr>
        <w:t xml:space="preserve">; </w:t>
      </w:r>
      <w:r w:rsidR="00BF09E6" w:rsidRPr="00C76442">
        <w:rPr>
          <w:rFonts w:ascii="Times New Roman" w:hAnsi="Times New Roman" w:cs="Times New Roman"/>
          <w:noProof/>
          <w:sz w:val="24"/>
          <w:szCs w:val="24"/>
        </w:rPr>
        <w:t>Martos Navarro, 2005)</w:t>
      </w:r>
      <w:r w:rsidRPr="00C76442">
        <w:rPr>
          <w:rFonts w:ascii="Times New Roman" w:hAnsi="Times New Roman" w:cs="Times New Roman"/>
          <w:noProof/>
          <w:sz w:val="24"/>
          <w:szCs w:val="24"/>
        </w:rPr>
        <w:t>.</w:t>
      </w:r>
    </w:p>
    <w:p w:rsidR="00D23643" w:rsidRPr="00C76442" w:rsidRDefault="00D23643" w:rsidP="00E14E15">
      <w:pPr>
        <w:spacing w:line="360" w:lineRule="auto"/>
        <w:jc w:val="both"/>
        <w:rPr>
          <w:rFonts w:ascii="Times New Roman" w:hAnsi="Times New Roman" w:cs="Times New Roman"/>
          <w:sz w:val="24"/>
          <w:szCs w:val="24"/>
        </w:rPr>
      </w:pPr>
      <w:r w:rsidRPr="00C76442">
        <w:rPr>
          <w:rFonts w:ascii="Times New Roman" w:hAnsi="Times New Roman" w:cs="Times New Roman"/>
          <w:noProof/>
          <w:sz w:val="24"/>
          <w:szCs w:val="24"/>
        </w:rPr>
        <w:t xml:space="preserve">     Podemos afirmar que la clasificación desarrollada por la doctrina</w:t>
      </w:r>
      <w:r w:rsidRPr="00C76442">
        <w:rPr>
          <w:rFonts w:ascii="Times New Roman" w:hAnsi="Times New Roman" w:cs="Times New Roman"/>
          <w:sz w:val="24"/>
          <w:szCs w:val="24"/>
        </w:rPr>
        <w:t xml:space="preserve"> es amplia, sim embargo de los cual para el desarrollo de este trabajo nos enfocaremos en los actos expresos o presuntos, que como se vio, nacen por la forma en que la administración los emite.</w:t>
      </w:r>
    </w:p>
    <w:p w:rsidR="00D23643" w:rsidRPr="00C76442" w:rsidRDefault="005F7670" w:rsidP="0092071E">
      <w:pPr>
        <w:pStyle w:val="Ttulo4"/>
        <w:rPr>
          <w:rFonts w:ascii="Times New Roman" w:hAnsi="Times New Roman" w:cs="Times New Roman"/>
          <w:b/>
          <w:i w:val="0"/>
          <w:noProof/>
          <w:color w:val="auto"/>
          <w:sz w:val="28"/>
        </w:rPr>
      </w:pPr>
      <w:bookmarkStart w:id="54" w:name="_Toc2704936"/>
      <w:r w:rsidRPr="00C76442">
        <w:rPr>
          <w:rFonts w:ascii="Times New Roman" w:hAnsi="Times New Roman" w:cs="Times New Roman"/>
          <w:b/>
          <w:i w:val="0"/>
          <w:noProof/>
          <w:color w:val="auto"/>
          <w:sz w:val="28"/>
        </w:rPr>
        <w:t xml:space="preserve">2.4.1.2 </w:t>
      </w:r>
      <w:r w:rsidR="00B97842" w:rsidRPr="00C76442">
        <w:rPr>
          <w:rFonts w:ascii="Times New Roman" w:hAnsi="Times New Roman" w:cs="Times New Roman"/>
          <w:b/>
          <w:i w:val="0"/>
          <w:noProof/>
          <w:color w:val="auto"/>
          <w:sz w:val="28"/>
        </w:rPr>
        <w:t>Carácterí</w:t>
      </w:r>
      <w:r w:rsidR="007B51B4" w:rsidRPr="00C76442">
        <w:rPr>
          <w:rFonts w:ascii="Times New Roman" w:hAnsi="Times New Roman" w:cs="Times New Roman"/>
          <w:b/>
          <w:i w:val="0"/>
          <w:noProof/>
          <w:color w:val="auto"/>
          <w:sz w:val="28"/>
        </w:rPr>
        <w:t>sticas del acto administrativo</w:t>
      </w:r>
      <w:bookmarkEnd w:id="54"/>
    </w:p>
    <w:p w:rsidR="007B51B4" w:rsidRPr="00C76442" w:rsidRDefault="00FB281A" w:rsidP="00B74D76">
      <w:pPr>
        <w:spacing w:line="360" w:lineRule="auto"/>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     </w:t>
      </w:r>
      <w:r w:rsidR="00D23643" w:rsidRPr="00C76442">
        <w:rPr>
          <w:rFonts w:ascii="Times New Roman" w:hAnsi="Times New Roman" w:cs="Times New Roman"/>
          <w:noProof/>
          <w:sz w:val="24"/>
          <w:szCs w:val="24"/>
        </w:rPr>
        <w:t>La doctrina s</w:t>
      </w:r>
      <w:r w:rsidRPr="00C76442">
        <w:rPr>
          <w:rFonts w:ascii="Times New Roman" w:hAnsi="Times New Roman" w:cs="Times New Roman"/>
          <w:noProof/>
          <w:sz w:val="24"/>
          <w:szCs w:val="24"/>
        </w:rPr>
        <w:t>e</w:t>
      </w:r>
      <w:r w:rsidR="00D23643" w:rsidRPr="00C76442">
        <w:rPr>
          <w:rFonts w:ascii="Times New Roman" w:hAnsi="Times New Roman" w:cs="Times New Roman"/>
          <w:noProof/>
          <w:sz w:val="24"/>
          <w:szCs w:val="24"/>
        </w:rPr>
        <w:t xml:space="preserve"> mira uniforme en aceptar que el acto administrativo tiene dos caracteristicas importantes,</w:t>
      </w:r>
      <w:r w:rsidRPr="00C76442">
        <w:rPr>
          <w:rFonts w:ascii="Times New Roman" w:hAnsi="Times New Roman" w:cs="Times New Roman"/>
          <w:noProof/>
          <w:sz w:val="24"/>
          <w:szCs w:val="24"/>
        </w:rPr>
        <w:t xml:space="preserve"> estos son: </w:t>
      </w:r>
      <w:r w:rsidR="00D23643" w:rsidRPr="00C76442">
        <w:rPr>
          <w:rFonts w:ascii="Times New Roman" w:hAnsi="Times New Roman" w:cs="Times New Roman"/>
          <w:noProof/>
          <w:sz w:val="24"/>
          <w:szCs w:val="24"/>
        </w:rPr>
        <w:t xml:space="preserve"> legitimidad y ejecutoriedad.</w:t>
      </w:r>
    </w:p>
    <w:p w:rsidR="000C4E6E" w:rsidRPr="00C76442" w:rsidRDefault="000C4E6E" w:rsidP="00B74D76">
      <w:pPr>
        <w:spacing w:line="360" w:lineRule="auto"/>
        <w:jc w:val="both"/>
        <w:rPr>
          <w:rFonts w:ascii="Times New Roman" w:hAnsi="Times New Roman" w:cs="Times New Roman"/>
          <w:noProof/>
          <w:sz w:val="24"/>
          <w:szCs w:val="24"/>
        </w:rPr>
      </w:pPr>
      <w:r w:rsidRPr="00C76442">
        <w:rPr>
          <w:rFonts w:ascii="Times New Roman" w:hAnsi="Times New Roman" w:cs="Times New Roman"/>
          <w:sz w:val="24"/>
          <w:szCs w:val="24"/>
        </w:rPr>
        <w:t xml:space="preserve">     En la legislación ecuatoriana, el Código Orgánico General de Procesos, 2015 reconoce las presunciones de legitimidad y ejecutoriedad como características del acto administrativo</w:t>
      </w:r>
      <w:r w:rsidRPr="00C76442">
        <w:rPr>
          <w:rFonts w:ascii="Times New Roman" w:hAnsi="Times New Roman" w:cs="Times New Roman"/>
          <w:noProof/>
          <w:sz w:val="24"/>
          <w:szCs w:val="24"/>
          <w:lang w:val="es-EC"/>
        </w:rPr>
        <w:t xml:space="preserve"> (Código Orgánico General de Procesos, 2016, </w:t>
      </w:r>
      <w:r w:rsidR="00084FBD" w:rsidRPr="00C76442">
        <w:rPr>
          <w:rFonts w:ascii="Times New Roman" w:hAnsi="Times New Roman" w:cs="Times New Roman"/>
          <w:noProof/>
          <w:sz w:val="24"/>
          <w:szCs w:val="24"/>
          <w:lang w:val="es-EC"/>
        </w:rPr>
        <w:t>A</w:t>
      </w:r>
      <w:r w:rsidRPr="00C76442">
        <w:rPr>
          <w:rFonts w:ascii="Times New Roman" w:hAnsi="Times New Roman" w:cs="Times New Roman"/>
          <w:noProof/>
          <w:sz w:val="24"/>
          <w:szCs w:val="24"/>
          <w:lang w:val="es-EC"/>
        </w:rPr>
        <w:t>rt.229)</w:t>
      </w:r>
      <w:r w:rsidRPr="00C76442">
        <w:rPr>
          <w:rFonts w:ascii="Times New Roman" w:hAnsi="Times New Roman" w:cs="Times New Roman"/>
          <w:sz w:val="24"/>
          <w:szCs w:val="24"/>
        </w:rPr>
        <w:t>.</w:t>
      </w:r>
    </w:p>
    <w:p w:rsidR="00FB281A" w:rsidRPr="00C76442" w:rsidRDefault="00FB281A" w:rsidP="00B74D76">
      <w:pPr>
        <w:spacing w:line="360" w:lineRule="auto"/>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     Entendemos la legitimidad como una </w:t>
      </w:r>
      <w:r w:rsidRPr="00C76442">
        <w:rPr>
          <w:rFonts w:ascii="Times New Roman" w:hAnsi="Times New Roman" w:cs="Times New Roman"/>
          <w:sz w:val="24"/>
          <w:szCs w:val="24"/>
        </w:rPr>
        <w:t>presunción</w:t>
      </w:r>
      <w:r w:rsidRPr="00C76442">
        <w:rPr>
          <w:rFonts w:ascii="Times New Roman" w:hAnsi="Times New Roman" w:cs="Times New Roman"/>
          <w:noProof/>
          <w:sz w:val="24"/>
          <w:szCs w:val="24"/>
        </w:rPr>
        <w:t xml:space="preserve"> en la cual se establece,  que el acto administrativo ha sido emitido apegado a la normativa vigente</w:t>
      </w:r>
      <w:r w:rsidR="00B74D76" w:rsidRPr="00C76442">
        <w:rPr>
          <w:rFonts w:ascii="Times New Roman" w:hAnsi="Times New Roman" w:cs="Times New Roman"/>
          <w:noProof/>
          <w:sz w:val="24"/>
          <w:szCs w:val="24"/>
        </w:rPr>
        <w:t>, Gordillo (1967)</w:t>
      </w:r>
      <w:r w:rsidR="00B10DAE" w:rsidRPr="00C76442">
        <w:rPr>
          <w:rFonts w:ascii="Times New Roman" w:hAnsi="Times New Roman" w:cs="Times New Roman"/>
          <w:noProof/>
          <w:sz w:val="24"/>
          <w:szCs w:val="24"/>
        </w:rPr>
        <w:t>, añade que por se</w:t>
      </w:r>
      <w:r w:rsidR="00D8094A" w:rsidRPr="00C76442">
        <w:rPr>
          <w:rFonts w:ascii="Times New Roman" w:hAnsi="Times New Roman" w:cs="Times New Roman"/>
          <w:noProof/>
          <w:sz w:val="24"/>
          <w:szCs w:val="24"/>
        </w:rPr>
        <w:t>r</w:t>
      </w:r>
      <w:r w:rsidR="00B10DAE" w:rsidRPr="00C76442">
        <w:rPr>
          <w:rFonts w:ascii="Times New Roman" w:hAnsi="Times New Roman" w:cs="Times New Roman"/>
          <w:noProof/>
          <w:sz w:val="24"/>
          <w:szCs w:val="24"/>
        </w:rPr>
        <w:t xml:space="preserve"> un acto administrativo </w:t>
      </w:r>
      <w:r w:rsidR="00D8094A" w:rsidRPr="00C76442">
        <w:rPr>
          <w:rFonts w:ascii="Times New Roman" w:hAnsi="Times New Roman" w:cs="Times New Roman"/>
          <w:noProof/>
          <w:sz w:val="24"/>
          <w:szCs w:val="24"/>
        </w:rPr>
        <w:t>é</w:t>
      </w:r>
      <w:r w:rsidR="00B10DAE" w:rsidRPr="00C76442">
        <w:rPr>
          <w:rFonts w:ascii="Times New Roman" w:hAnsi="Times New Roman" w:cs="Times New Roman"/>
          <w:noProof/>
          <w:sz w:val="24"/>
          <w:szCs w:val="24"/>
        </w:rPr>
        <w:t>ste está envestido de legitimidad y cualquier nulidad que se alege en</w:t>
      </w:r>
      <w:r w:rsidR="00B10DAE" w:rsidRPr="00C76442">
        <w:rPr>
          <w:rFonts w:ascii="Times New Roman" w:hAnsi="Times New Roman" w:cs="Times New Roman"/>
          <w:sz w:val="24"/>
          <w:szCs w:val="24"/>
        </w:rPr>
        <w:t xml:space="preserve"> contra de este, debe ser probada en juicio. </w:t>
      </w:r>
      <w:r w:rsidR="00B10DAE" w:rsidRPr="00C76442">
        <w:rPr>
          <w:rFonts w:ascii="Times New Roman" w:hAnsi="Times New Roman" w:cs="Times New Roman"/>
          <w:noProof/>
          <w:sz w:val="24"/>
          <w:szCs w:val="24"/>
        </w:rPr>
        <w:t>Ortega Ruiz (2018), entiende que el acto es legitimo, cuando ha sido emitido por la administraciòn , es firme y por lo tanto de obligatorio cumplimiento, mientras no se declare nulidad.</w:t>
      </w:r>
    </w:p>
    <w:p w:rsidR="003142A2" w:rsidRPr="00C76442" w:rsidRDefault="00B10DAE" w:rsidP="003142A2">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Por otro </w:t>
      </w:r>
      <w:r w:rsidR="00E3210C" w:rsidRPr="00C76442">
        <w:rPr>
          <w:rFonts w:ascii="Times New Roman" w:hAnsi="Times New Roman" w:cs="Times New Roman"/>
          <w:sz w:val="24"/>
          <w:szCs w:val="24"/>
        </w:rPr>
        <w:t>lado,</w:t>
      </w:r>
      <w:r w:rsidRPr="00C76442">
        <w:rPr>
          <w:rFonts w:ascii="Times New Roman" w:hAnsi="Times New Roman" w:cs="Times New Roman"/>
          <w:sz w:val="24"/>
          <w:szCs w:val="24"/>
        </w:rPr>
        <w:t xml:space="preserve"> la ejecutoriedad, se define como la capacidad que tiene el acto emitido, de ser cumplido, Gordillo (1967), verifica que la ejecutoriedad de los </w:t>
      </w:r>
      <w:r w:rsidR="00A336CB" w:rsidRPr="00C76442">
        <w:rPr>
          <w:rFonts w:ascii="Times New Roman" w:hAnsi="Times New Roman" w:cs="Times New Roman"/>
          <w:sz w:val="24"/>
          <w:szCs w:val="24"/>
        </w:rPr>
        <w:t>actos</w:t>
      </w:r>
      <w:r w:rsidRPr="00C76442">
        <w:rPr>
          <w:rFonts w:ascii="Times New Roman" w:hAnsi="Times New Roman" w:cs="Times New Roman"/>
          <w:sz w:val="24"/>
          <w:szCs w:val="24"/>
        </w:rPr>
        <w:t xml:space="preserve"> se refiere a la capacidad que tiene la propia administración de hacer cumplir su acto, o poder requerir el auxilio del poder judicial para hacerlo</w:t>
      </w:r>
      <w:r w:rsidR="003142A2" w:rsidRPr="00C76442">
        <w:rPr>
          <w:rFonts w:ascii="Times New Roman" w:hAnsi="Times New Roman" w:cs="Times New Roman"/>
          <w:sz w:val="24"/>
          <w:szCs w:val="24"/>
        </w:rPr>
        <w:t xml:space="preserve">, es así que la jurisprudencia de Corte Nacional es unánime en establecer que, la ejecutividad es la capacidad de acudir a los tribunales para hacer efectivo el derecho adquirido por silencio administrativo, </w:t>
      </w:r>
      <w:bookmarkStart w:id="55" w:name="_Hlk532409770"/>
      <w:r w:rsidR="003142A2" w:rsidRPr="00C76442">
        <w:rPr>
          <w:rFonts w:ascii="Times New Roman" w:hAnsi="Times New Roman" w:cs="Times New Roman"/>
          <w:sz w:val="24"/>
          <w:szCs w:val="24"/>
        </w:rPr>
        <w:t>(Corte Suprema de Justicia, Sala de lo Contencioso Administrativo, R.39, 2009).</w:t>
      </w:r>
    </w:p>
    <w:bookmarkEnd w:id="55"/>
    <w:p w:rsidR="00F2406C" w:rsidRPr="00C76442" w:rsidRDefault="0059655F" w:rsidP="00E6553D">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20178B" w:rsidRPr="00C76442">
        <w:rPr>
          <w:rFonts w:ascii="Times New Roman" w:hAnsi="Times New Roman" w:cs="Times New Roman"/>
          <w:sz w:val="24"/>
          <w:szCs w:val="24"/>
        </w:rPr>
        <w:t xml:space="preserve">Gordillo (1967), añade dos características al acto administrativo, a saber: </w:t>
      </w:r>
      <w:r w:rsidR="00E3210C" w:rsidRPr="00C76442">
        <w:rPr>
          <w:rFonts w:ascii="Times New Roman" w:hAnsi="Times New Roman" w:cs="Times New Roman"/>
          <w:sz w:val="24"/>
          <w:szCs w:val="24"/>
        </w:rPr>
        <w:t xml:space="preserve">i) </w:t>
      </w:r>
      <w:r w:rsidR="0020178B" w:rsidRPr="00C76442">
        <w:rPr>
          <w:rFonts w:ascii="Times New Roman" w:hAnsi="Times New Roman" w:cs="Times New Roman"/>
          <w:sz w:val="24"/>
          <w:szCs w:val="24"/>
        </w:rPr>
        <w:t>estabilidad</w:t>
      </w:r>
      <w:r w:rsidR="00F2406C" w:rsidRPr="00C76442">
        <w:rPr>
          <w:rFonts w:ascii="Times New Roman" w:hAnsi="Times New Roman" w:cs="Times New Roman"/>
          <w:sz w:val="24"/>
          <w:szCs w:val="24"/>
        </w:rPr>
        <w:t xml:space="preserve"> e impugnabilidad.</w:t>
      </w:r>
    </w:p>
    <w:p w:rsidR="00F2406C" w:rsidRPr="00C76442" w:rsidRDefault="00F2406C" w:rsidP="00E6553D">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La estabilidad es definida por e</w:t>
      </w:r>
      <w:r w:rsidR="009A2569" w:rsidRPr="00C76442">
        <w:rPr>
          <w:rFonts w:ascii="Times New Roman" w:hAnsi="Times New Roman" w:cs="Times New Roman"/>
          <w:sz w:val="24"/>
          <w:szCs w:val="24"/>
        </w:rPr>
        <w:t xml:space="preserve">l </w:t>
      </w:r>
      <w:r w:rsidRPr="00C76442">
        <w:rPr>
          <w:rFonts w:ascii="Times New Roman" w:hAnsi="Times New Roman" w:cs="Times New Roman"/>
          <w:sz w:val="24"/>
          <w:szCs w:val="24"/>
        </w:rPr>
        <w:t xml:space="preserve">mismo autor </w:t>
      </w:r>
      <w:r w:rsidR="0020178B" w:rsidRPr="00C76442">
        <w:rPr>
          <w:rFonts w:ascii="Times New Roman" w:hAnsi="Times New Roman" w:cs="Times New Roman"/>
          <w:sz w:val="24"/>
          <w:szCs w:val="24"/>
        </w:rPr>
        <w:t xml:space="preserve">como una garantía del </w:t>
      </w:r>
      <w:r w:rsidR="00E3210C" w:rsidRPr="00C76442">
        <w:rPr>
          <w:rFonts w:ascii="Times New Roman" w:hAnsi="Times New Roman" w:cs="Times New Roman"/>
          <w:sz w:val="24"/>
          <w:szCs w:val="24"/>
        </w:rPr>
        <w:t>ordenamiento</w:t>
      </w:r>
      <w:r w:rsidR="0020178B" w:rsidRPr="00C76442">
        <w:rPr>
          <w:rFonts w:ascii="Times New Roman" w:hAnsi="Times New Roman" w:cs="Times New Roman"/>
          <w:sz w:val="24"/>
          <w:szCs w:val="24"/>
        </w:rPr>
        <w:t xml:space="preserve"> jurídico, </w:t>
      </w:r>
      <w:r w:rsidR="00E3210C" w:rsidRPr="00C76442">
        <w:rPr>
          <w:rFonts w:ascii="Times New Roman" w:hAnsi="Times New Roman" w:cs="Times New Roman"/>
          <w:sz w:val="24"/>
          <w:szCs w:val="24"/>
        </w:rPr>
        <w:t xml:space="preserve">y la necesidad que tiene la administración de que los derechos adquiridos y las </w:t>
      </w:r>
      <w:r w:rsidR="00E3210C" w:rsidRPr="00C76442">
        <w:rPr>
          <w:rFonts w:ascii="Times New Roman" w:hAnsi="Times New Roman" w:cs="Times New Roman"/>
          <w:sz w:val="24"/>
          <w:szCs w:val="24"/>
        </w:rPr>
        <w:lastRenderedPageBreak/>
        <w:t xml:space="preserve">situaciones que nacen del acto </w:t>
      </w:r>
      <w:r w:rsidR="0059655F" w:rsidRPr="00C76442">
        <w:rPr>
          <w:rFonts w:ascii="Times New Roman" w:hAnsi="Times New Roman" w:cs="Times New Roman"/>
          <w:sz w:val="24"/>
          <w:szCs w:val="24"/>
        </w:rPr>
        <w:t>administrativo</w:t>
      </w:r>
      <w:r w:rsidR="00E3210C" w:rsidRPr="00C76442">
        <w:rPr>
          <w:rFonts w:ascii="Times New Roman" w:hAnsi="Times New Roman" w:cs="Times New Roman"/>
          <w:sz w:val="24"/>
          <w:szCs w:val="24"/>
        </w:rPr>
        <w:t xml:space="preserve"> se constituyan irrevocables y lo contrario sea únicamente excepcional y establecido por norma legal expresa</w:t>
      </w:r>
      <w:r w:rsidR="00B7771A" w:rsidRPr="00C76442">
        <w:rPr>
          <w:rFonts w:ascii="Times New Roman" w:hAnsi="Times New Roman" w:cs="Times New Roman"/>
          <w:sz w:val="24"/>
          <w:szCs w:val="24"/>
        </w:rPr>
        <w:t xml:space="preserve">, la importancia de esta característica, a decir de </w:t>
      </w:r>
      <w:r w:rsidRPr="00C76442">
        <w:rPr>
          <w:rFonts w:ascii="Times New Roman" w:hAnsi="Times New Roman" w:cs="Times New Roman"/>
          <w:noProof/>
          <w:sz w:val="24"/>
          <w:szCs w:val="24"/>
        </w:rPr>
        <w:t>López Mesa (2009)</w:t>
      </w:r>
      <w:r w:rsidR="00B7771A" w:rsidRPr="00C76442">
        <w:rPr>
          <w:rFonts w:ascii="Times New Roman" w:hAnsi="Times New Roman" w:cs="Times New Roman"/>
          <w:sz w:val="24"/>
          <w:szCs w:val="24"/>
        </w:rPr>
        <w:t xml:space="preserve"> es que al existir una inseguridad entre el ordenamiento jurídico y la actuación de la administración genera situaciones de incertidumbre y vulneración de derechos para el administrado </w:t>
      </w:r>
      <w:r w:rsidR="0059655F" w:rsidRPr="00C76442">
        <w:rPr>
          <w:rFonts w:ascii="Times New Roman" w:hAnsi="Times New Roman" w:cs="Times New Roman"/>
          <w:sz w:val="24"/>
          <w:szCs w:val="24"/>
        </w:rPr>
        <w:t xml:space="preserve"> </w:t>
      </w:r>
    </w:p>
    <w:p w:rsidR="00E6553D" w:rsidRPr="00C76442" w:rsidRDefault="00F2406C" w:rsidP="00E6553D">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cuanto a la </w:t>
      </w:r>
      <w:r w:rsidR="009955D8" w:rsidRPr="00C76442">
        <w:rPr>
          <w:rFonts w:ascii="Times New Roman" w:hAnsi="Times New Roman" w:cs="Times New Roman"/>
          <w:sz w:val="24"/>
          <w:szCs w:val="24"/>
        </w:rPr>
        <w:t>impugnabilidad, el autor hace énfasis en que al ser un acto que produce efectos jurídicos estos pueden ser controvertidos, por lo tanto, debe tener la posibilidad de impugnarlos</w:t>
      </w:r>
      <w:r w:rsidRPr="00C76442">
        <w:rPr>
          <w:rFonts w:ascii="Times New Roman" w:hAnsi="Times New Roman" w:cs="Times New Roman"/>
          <w:sz w:val="24"/>
          <w:szCs w:val="24"/>
        </w:rPr>
        <w:t xml:space="preserve">, al respecto, </w:t>
      </w:r>
      <w:r w:rsidRPr="00C76442">
        <w:rPr>
          <w:rFonts w:ascii="Times New Roman" w:hAnsi="Times New Roman" w:cs="Times New Roman"/>
          <w:noProof/>
          <w:sz w:val="24"/>
          <w:szCs w:val="24"/>
        </w:rPr>
        <w:t>Maldonado (1989)</w:t>
      </w:r>
      <w:r w:rsidRPr="00C76442">
        <w:rPr>
          <w:rFonts w:ascii="Times New Roman" w:hAnsi="Times New Roman" w:cs="Times New Roman"/>
          <w:sz w:val="24"/>
          <w:szCs w:val="24"/>
        </w:rPr>
        <w:t xml:space="preserve"> hace énfasis en el razonamiento mediante el cual se desprende que el acto administrativo, si bien puede ser estable, ejecutivo e irrevocable, también es un acto humano, de ahí que exista la posibilidad de impugnación del mismo, pues no cabe la posibilidad de asumir en sentido realista que el acto sea siempre infalible</w:t>
      </w:r>
    </w:p>
    <w:p w:rsidR="00A3122F" w:rsidRPr="00C76442" w:rsidRDefault="005F7670" w:rsidP="0092071E">
      <w:pPr>
        <w:pStyle w:val="Ttulo3"/>
        <w:rPr>
          <w:rFonts w:ascii="Times New Roman" w:hAnsi="Times New Roman" w:cs="Times New Roman"/>
          <w:noProof/>
          <w:color w:val="auto"/>
          <w:sz w:val="28"/>
        </w:rPr>
      </w:pPr>
      <w:bookmarkStart w:id="56" w:name="_Toc2704937"/>
      <w:r w:rsidRPr="00C76442">
        <w:rPr>
          <w:rFonts w:ascii="Times New Roman" w:hAnsi="Times New Roman" w:cs="Times New Roman"/>
          <w:b/>
          <w:noProof/>
          <w:color w:val="auto"/>
          <w:sz w:val="28"/>
        </w:rPr>
        <w:t xml:space="preserve">2.4.2 </w:t>
      </w:r>
      <w:r w:rsidR="007B51B4" w:rsidRPr="00C76442">
        <w:rPr>
          <w:rFonts w:ascii="Times New Roman" w:hAnsi="Times New Roman" w:cs="Times New Roman"/>
          <w:b/>
          <w:noProof/>
          <w:color w:val="auto"/>
          <w:sz w:val="28"/>
        </w:rPr>
        <w:t>Acto adminstrativo presunto</w:t>
      </w:r>
      <w:bookmarkEnd w:id="56"/>
      <w:r w:rsidR="007B51B4" w:rsidRPr="00C76442">
        <w:rPr>
          <w:rFonts w:ascii="Times New Roman" w:hAnsi="Times New Roman" w:cs="Times New Roman"/>
          <w:b/>
          <w:noProof/>
          <w:color w:val="auto"/>
          <w:sz w:val="28"/>
        </w:rPr>
        <w:t xml:space="preserve"> </w:t>
      </w:r>
    </w:p>
    <w:p w:rsidR="00D8094A" w:rsidRPr="00C76442" w:rsidRDefault="005A5143" w:rsidP="005C1BB8">
      <w:pPr>
        <w:spacing w:line="360" w:lineRule="auto"/>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     </w:t>
      </w:r>
      <w:r w:rsidR="009955D8" w:rsidRPr="00C76442">
        <w:rPr>
          <w:rFonts w:ascii="Times New Roman" w:hAnsi="Times New Roman" w:cs="Times New Roman"/>
          <w:noProof/>
          <w:sz w:val="24"/>
          <w:szCs w:val="24"/>
        </w:rPr>
        <w:t xml:space="preserve">Con los elementos de las </w:t>
      </w:r>
      <w:r w:rsidR="00D8094A" w:rsidRPr="00C76442">
        <w:rPr>
          <w:rFonts w:ascii="Times New Roman" w:hAnsi="Times New Roman" w:cs="Times New Roman"/>
          <w:noProof/>
          <w:sz w:val="24"/>
          <w:szCs w:val="24"/>
        </w:rPr>
        <w:t>definiciones expuestas,</w:t>
      </w:r>
      <w:r w:rsidR="009955D8" w:rsidRPr="00C76442">
        <w:rPr>
          <w:rFonts w:ascii="Times New Roman" w:hAnsi="Times New Roman" w:cs="Times New Roman"/>
          <w:noProof/>
          <w:sz w:val="24"/>
          <w:szCs w:val="24"/>
        </w:rPr>
        <w:t xml:space="preserve"> podemos aportar una conceptualizacion de acto administrativo presunto que nace del silencio administrativo</w:t>
      </w:r>
      <w:r w:rsidR="00D8094A" w:rsidRPr="00C76442">
        <w:rPr>
          <w:rFonts w:ascii="Times New Roman" w:hAnsi="Times New Roman" w:cs="Times New Roman"/>
          <w:noProof/>
          <w:sz w:val="24"/>
          <w:szCs w:val="24"/>
        </w:rPr>
        <w:t>.</w:t>
      </w:r>
    </w:p>
    <w:p w:rsidR="005C1BB8" w:rsidRPr="00C76442" w:rsidRDefault="00D8094A" w:rsidP="005C1BB8">
      <w:pPr>
        <w:spacing w:line="360" w:lineRule="auto"/>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     E</w:t>
      </w:r>
      <w:r w:rsidR="005C1BB8" w:rsidRPr="00C76442">
        <w:rPr>
          <w:rFonts w:ascii="Times New Roman" w:hAnsi="Times New Roman" w:cs="Times New Roman"/>
          <w:noProof/>
          <w:sz w:val="24"/>
          <w:szCs w:val="24"/>
        </w:rPr>
        <w:t>l acto administrativo presunto, es aquel que expresa tácitamente la</w:t>
      </w:r>
      <w:r w:rsidRPr="00C76442">
        <w:rPr>
          <w:rFonts w:ascii="Times New Roman" w:hAnsi="Times New Roman" w:cs="Times New Roman"/>
          <w:noProof/>
          <w:sz w:val="24"/>
          <w:szCs w:val="24"/>
        </w:rPr>
        <w:t xml:space="preserve"> voluntad de la administración, </w:t>
      </w:r>
      <w:r w:rsidR="005C1BB8" w:rsidRPr="00C76442">
        <w:rPr>
          <w:rFonts w:ascii="Times New Roman" w:hAnsi="Times New Roman" w:cs="Times New Roman"/>
          <w:noProof/>
          <w:sz w:val="24"/>
          <w:szCs w:val="24"/>
        </w:rPr>
        <w:t xml:space="preserve">este acto </w:t>
      </w:r>
      <w:r w:rsidRPr="00C76442">
        <w:rPr>
          <w:rFonts w:ascii="Times New Roman" w:hAnsi="Times New Roman" w:cs="Times New Roman"/>
          <w:noProof/>
          <w:sz w:val="24"/>
          <w:szCs w:val="24"/>
        </w:rPr>
        <w:t>goza de</w:t>
      </w:r>
      <w:r w:rsidR="005C1BB8" w:rsidRPr="00C76442">
        <w:rPr>
          <w:rFonts w:ascii="Times New Roman" w:hAnsi="Times New Roman" w:cs="Times New Roman"/>
          <w:noProof/>
          <w:sz w:val="24"/>
          <w:szCs w:val="24"/>
        </w:rPr>
        <w:t xml:space="preserve"> las mismas caracteristicas de un acto administrativo expreso, esto es, legitimidad y ejecutoriedad y en el caso de la legislación ecuatoriana constituye un verdadero  título de ejecución</w:t>
      </w:r>
      <w:r w:rsidR="00391842" w:rsidRPr="00C76442">
        <w:rPr>
          <w:rFonts w:ascii="Times New Roman" w:hAnsi="Times New Roman" w:cs="Times New Roman"/>
          <w:noProof/>
          <w:sz w:val="24"/>
          <w:szCs w:val="24"/>
        </w:rPr>
        <w:t xml:space="preserve"> en vía judicial</w:t>
      </w:r>
      <w:r w:rsidRPr="00C76442">
        <w:rPr>
          <w:rFonts w:ascii="Times New Roman" w:hAnsi="Times New Roman" w:cs="Times New Roman"/>
          <w:noProof/>
          <w:sz w:val="24"/>
          <w:szCs w:val="24"/>
        </w:rPr>
        <w:t>, como a la letra manda:</w:t>
      </w:r>
    </w:p>
    <w:p w:rsidR="00D8094A" w:rsidRPr="00C76442" w:rsidRDefault="00D8094A" w:rsidP="00391842">
      <w:pPr>
        <w:spacing w:line="276" w:lineRule="auto"/>
        <w:ind w:left="708"/>
        <w:jc w:val="both"/>
        <w:rPr>
          <w:rFonts w:ascii="Times New Roman" w:hAnsi="Times New Roman" w:cs="Times New Roman"/>
          <w:noProof/>
          <w:szCs w:val="24"/>
        </w:rPr>
      </w:pPr>
      <w:r w:rsidRPr="00C76442">
        <w:rPr>
          <w:rFonts w:ascii="Times New Roman" w:hAnsi="Times New Roman" w:cs="Times New Roman"/>
          <w:noProof/>
          <w:szCs w:val="24"/>
        </w:rPr>
        <w:t xml:space="preserve">Art.- 207. </w:t>
      </w:r>
      <w:r w:rsidR="00391842" w:rsidRPr="00C76442">
        <w:rPr>
          <w:rFonts w:ascii="Times New Roman" w:hAnsi="Times New Roman" w:cs="Times New Roman"/>
          <w:noProof/>
          <w:szCs w:val="24"/>
        </w:rPr>
        <w:t xml:space="preserve">(…) </w:t>
      </w:r>
      <w:r w:rsidRPr="00C76442">
        <w:rPr>
          <w:rFonts w:ascii="Times New Roman" w:hAnsi="Times New Roman" w:cs="Times New Roman"/>
          <w:noProof/>
          <w:szCs w:val="24"/>
        </w:rPr>
        <w:t xml:space="preserve">El acto administrativo presunto que resulte del silencio, </w:t>
      </w:r>
      <w:r w:rsidRPr="00C76442">
        <w:rPr>
          <w:rFonts w:ascii="Times New Roman" w:hAnsi="Times New Roman" w:cs="Times New Roman"/>
          <w:b/>
          <w:noProof/>
          <w:szCs w:val="24"/>
        </w:rPr>
        <w:t>será considerado como título de ejecución en</w:t>
      </w:r>
      <w:r w:rsidR="00391842" w:rsidRPr="00C76442">
        <w:rPr>
          <w:rFonts w:ascii="Times New Roman" w:hAnsi="Times New Roman" w:cs="Times New Roman"/>
          <w:b/>
          <w:noProof/>
          <w:szCs w:val="24"/>
        </w:rPr>
        <w:t xml:space="preserve"> </w:t>
      </w:r>
      <w:r w:rsidRPr="00C76442">
        <w:rPr>
          <w:rFonts w:ascii="Times New Roman" w:hAnsi="Times New Roman" w:cs="Times New Roman"/>
          <w:b/>
          <w:noProof/>
          <w:szCs w:val="24"/>
        </w:rPr>
        <w:t>la vía judicial</w:t>
      </w:r>
      <w:r w:rsidRPr="00C76442">
        <w:rPr>
          <w:rFonts w:ascii="Times New Roman" w:hAnsi="Times New Roman" w:cs="Times New Roman"/>
          <w:noProof/>
          <w:szCs w:val="24"/>
        </w:rPr>
        <w:t>. Al efecto, la persona interesada incluirá en su solicitud de ejecución una declaración,bajo  juramento,  de  que  no  le  ha  sido  notificada  la  decisión  dentro  del  término  previsto.  Además</w:t>
      </w:r>
      <w:r w:rsidR="00391842" w:rsidRPr="00C76442">
        <w:rPr>
          <w:rFonts w:ascii="Times New Roman" w:hAnsi="Times New Roman" w:cs="Times New Roman"/>
          <w:noProof/>
          <w:szCs w:val="24"/>
        </w:rPr>
        <w:t xml:space="preserve"> </w:t>
      </w:r>
      <w:r w:rsidRPr="00C76442">
        <w:rPr>
          <w:rFonts w:ascii="Times New Roman" w:hAnsi="Times New Roman" w:cs="Times New Roman"/>
          <w:noProof/>
          <w:szCs w:val="24"/>
        </w:rPr>
        <w:t>acompañará el original de la petición en la que aparezca la fe de recepción</w:t>
      </w:r>
      <w:r w:rsidR="00391842" w:rsidRPr="00C76442">
        <w:rPr>
          <w:rFonts w:ascii="Times New Roman" w:hAnsi="Times New Roman" w:cs="Times New Roman"/>
          <w:noProof/>
          <w:szCs w:val="24"/>
        </w:rPr>
        <w:t xml:space="preserve"> (…) [Énfasis agregado] </w:t>
      </w:r>
      <w:r w:rsidR="00391842" w:rsidRPr="00C76442">
        <w:rPr>
          <w:rFonts w:ascii="Times New Roman" w:hAnsi="Times New Roman" w:cs="Times New Roman"/>
          <w:noProof/>
          <w:szCs w:val="24"/>
          <w:lang w:val="es-EC"/>
        </w:rPr>
        <w:t>(Código Orgánico Administrativo, 2017,Art.207).</w:t>
      </w:r>
    </w:p>
    <w:p w:rsidR="004D43A7" w:rsidRPr="00C76442" w:rsidRDefault="004D43A7" w:rsidP="005C1BB8">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0722A1" w:rsidRPr="00C76442">
        <w:rPr>
          <w:rFonts w:ascii="Times New Roman" w:hAnsi="Times New Roman" w:cs="Times New Roman"/>
          <w:sz w:val="24"/>
          <w:szCs w:val="24"/>
        </w:rPr>
        <w:t>Al respecto e</w:t>
      </w:r>
      <w:r w:rsidRPr="00C76442">
        <w:rPr>
          <w:rFonts w:ascii="Times New Roman" w:hAnsi="Times New Roman" w:cs="Times New Roman"/>
          <w:sz w:val="24"/>
          <w:szCs w:val="24"/>
        </w:rPr>
        <w:t xml:space="preserve">l </w:t>
      </w:r>
      <w:r w:rsidR="000722A1" w:rsidRPr="00C76442">
        <w:rPr>
          <w:rFonts w:ascii="Times New Roman" w:hAnsi="Times New Roman" w:cs="Times New Roman"/>
          <w:sz w:val="24"/>
          <w:szCs w:val="24"/>
        </w:rPr>
        <w:t>título</w:t>
      </w:r>
      <w:r w:rsidRPr="00C76442">
        <w:rPr>
          <w:rFonts w:ascii="Times New Roman" w:hAnsi="Times New Roman" w:cs="Times New Roman"/>
          <w:sz w:val="24"/>
          <w:szCs w:val="24"/>
        </w:rPr>
        <w:t xml:space="preserve"> de ejecución es aquel que </w:t>
      </w:r>
      <w:r w:rsidR="000722A1" w:rsidRPr="00C76442">
        <w:rPr>
          <w:rFonts w:ascii="Times New Roman" w:hAnsi="Times New Roman" w:cs="Times New Roman"/>
          <w:sz w:val="24"/>
          <w:szCs w:val="24"/>
        </w:rPr>
        <w:t xml:space="preserve">contiene una resolución final que debe cumplirse y efectivizarse puesto que se ha decidido sobre el conflicto de intereses o derechos a constituirse </w:t>
      </w:r>
      <w:sdt>
        <w:sdtPr>
          <w:rPr>
            <w:rFonts w:ascii="Times New Roman" w:hAnsi="Times New Roman" w:cs="Times New Roman"/>
            <w:sz w:val="24"/>
            <w:szCs w:val="24"/>
          </w:rPr>
          <w:id w:val="1213307288"/>
          <w:citation/>
        </w:sdtPr>
        <w:sdtContent>
          <w:r w:rsidR="000722A1" w:rsidRPr="00C76442">
            <w:rPr>
              <w:rFonts w:ascii="Times New Roman" w:hAnsi="Times New Roman" w:cs="Times New Roman"/>
              <w:sz w:val="24"/>
              <w:szCs w:val="24"/>
            </w:rPr>
            <w:fldChar w:fldCharType="begin"/>
          </w:r>
          <w:r w:rsidR="000722A1" w:rsidRPr="00C76442">
            <w:rPr>
              <w:rFonts w:ascii="Times New Roman" w:hAnsi="Times New Roman" w:cs="Times New Roman"/>
              <w:sz w:val="24"/>
              <w:szCs w:val="24"/>
            </w:rPr>
            <w:instrText xml:space="preserve"> CITATION Veg13 \l 3082 </w:instrText>
          </w:r>
          <w:r w:rsidR="000722A1"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(Vega Cedillo, 2013)</w:t>
          </w:r>
          <w:r w:rsidR="000722A1" w:rsidRPr="00C76442">
            <w:rPr>
              <w:rFonts w:ascii="Times New Roman" w:hAnsi="Times New Roman" w:cs="Times New Roman"/>
              <w:sz w:val="24"/>
              <w:szCs w:val="24"/>
            </w:rPr>
            <w:fldChar w:fldCharType="end"/>
          </w:r>
        </w:sdtContent>
      </w:sdt>
    </w:p>
    <w:p w:rsidR="00391842" w:rsidRPr="00C76442" w:rsidRDefault="00391842" w:rsidP="005C1BB8">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Por lo tanto, entendemos que el acto presunto como silencio administrativo positivo, es un título de ejecución en vía judicial, es decir que no se discute el </w:t>
      </w:r>
      <w:proofErr w:type="gramStart"/>
      <w:r w:rsidRPr="00C76442">
        <w:rPr>
          <w:rFonts w:ascii="Times New Roman" w:hAnsi="Times New Roman" w:cs="Times New Roman"/>
          <w:sz w:val="24"/>
          <w:szCs w:val="24"/>
        </w:rPr>
        <w:t>derecho</w:t>
      </w:r>
      <w:proofErr w:type="gramEnd"/>
      <w:r w:rsidRPr="00C76442">
        <w:rPr>
          <w:rFonts w:ascii="Times New Roman" w:hAnsi="Times New Roman" w:cs="Times New Roman"/>
          <w:sz w:val="24"/>
          <w:szCs w:val="24"/>
        </w:rPr>
        <w:t xml:space="preserve"> sino que únicamente se solicitará la ejecución si es que en ella debe intervenir el favor de la administración pública.</w:t>
      </w:r>
    </w:p>
    <w:p w:rsidR="005A5143" w:rsidRPr="00C76442" w:rsidRDefault="000722A1" w:rsidP="005C1BB8">
      <w:pPr>
        <w:spacing w:line="360" w:lineRule="auto"/>
        <w:jc w:val="both"/>
        <w:rPr>
          <w:rFonts w:ascii="Times New Roman" w:hAnsi="Times New Roman" w:cs="Times New Roman"/>
          <w:noProof/>
          <w:sz w:val="24"/>
          <w:szCs w:val="24"/>
        </w:rPr>
      </w:pPr>
      <w:r w:rsidRPr="00C76442">
        <w:rPr>
          <w:rFonts w:ascii="Times New Roman" w:hAnsi="Times New Roman" w:cs="Times New Roman"/>
          <w:sz w:val="24"/>
          <w:szCs w:val="24"/>
        </w:rPr>
        <w:lastRenderedPageBreak/>
        <w:t xml:space="preserve">    </w:t>
      </w:r>
      <w:r w:rsidR="005A5143" w:rsidRPr="00C76442">
        <w:rPr>
          <w:rFonts w:ascii="Times New Roman" w:hAnsi="Times New Roman" w:cs="Times New Roman"/>
          <w:noProof/>
          <w:sz w:val="24"/>
          <w:szCs w:val="24"/>
        </w:rPr>
        <w:t>Siguiendo la t</w:t>
      </w:r>
      <w:r w:rsidR="004D43A7" w:rsidRPr="00C76442">
        <w:rPr>
          <w:rFonts w:ascii="Times New Roman" w:hAnsi="Times New Roman" w:cs="Times New Roman"/>
          <w:noProof/>
          <w:sz w:val="24"/>
          <w:szCs w:val="24"/>
        </w:rPr>
        <w:t>é</w:t>
      </w:r>
      <w:r w:rsidR="005A5143" w:rsidRPr="00C76442">
        <w:rPr>
          <w:rFonts w:ascii="Times New Roman" w:hAnsi="Times New Roman" w:cs="Times New Roman"/>
          <w:noProof/>
          <w:sz w:val="24"/>
          <w:szCs w:val="24"/>
        </w:rPr>
        <w:t xml:space="preserve">matica del trabajo, </w:t>
      </w:r>
      <w:r w:rsidR="00C90124">
        <w:rPr>
          <w:rFonts w:ascii="Times New Roman" w:hAnsi="Times New Roman" w:cs="Times New Roman"/>
          <w:noProof/>
          <w:sz w:val="24"/>
          <w:szCs w:val="24"/>
        </w:rPr>
        <w:t>presento</w:t>
      </w:r>
      <w:r w:rsidR="005A5143" w:rsidRPr="00C76442">
        <w:rPr>
          <w:rFonts w:ascii="Times New Roman" w:hAnsi="Times New Roman" w:cs="Times New Roman"/>
          <w:noProof/>
          <w:sz w:val="24"/>
          <w:szCs w:val="24"/>
        </w:rPr>
        <w:t xml:space="preserve"> un breve resumen de lo desarrollado h</w:t>
      </w:r>
      <w:r w:rsidR="00C90124">
        <w:rPr>
          <w:rFonts w:ascii="Times New Roman" w:hAnsi="Times New Roman" w:cs="Times New Roman"/>
          <w:noProof/>
          <w:sz w:val="24"/>
          <w:szCs w:val="24"/>
        </w:rPr>
        <w:t>a</w:t>
      </w:r>
      <w:r w:rsidR="005A5143" w:rsidRPr="00C76442">
        <w:rPr>
          <w:rFonts w:ascii="Times New Roman" w:hAnsi="Times New Roman" w:cs="Times New Roman"/>
          <w:noProof/>
          <w:sz w:val="24"/>
          <w:szCs w:val="24"/>
        </w:rPr>
        <w:t>sta el momento, a saber: desde la presentación del petitorio por el administrado, la administración asume ciertos deberes, desde la recepción , hasta la obligación de resolver. Si la administración incumple con estos deberes se verá afectada por el régimen de responsabilidades y sanciones que le son establecidas al servidor público.</w:t>
      </w:r>
    </w:p>
    <w:p w:rsidR="005A5143" w:rsidRPr="00C76442" w:rsidRDefault="005A5143" w:rsidP="005C1BB8">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Nos enfocamos en la omisión de la obligación de resolver, que es la que dará nacimiento al silencio administrativo, por parte de la administración contemplamos las consecuencias que tiene para el servidor </w:t>
      </w:r>
      <w:r w:rsidR="003142A2" w:rsidRPr="00C76442">
        <w:rPr>
          <w:rFonts w:ascii="Times New Roman" w:hAnsi="Times New Roman" w:cs="Times New Roman"/>
          <w:sz w:val="24"/>
          <w:szCs w:val="24"/>
        </w:rPr>
        <w:t>público</w:t>
      </w:r>
      <w:r w:rsidRPr="00C76442">
        <w:rPr>
          <w:rFonts w:ascii="Times New Roman" w:hAnsi="Times New Roman" w:cs="Times New Roman"/>
          <w:sz w:val="24"/>
          <w:szCs w:val="24"/>
        </w:rPr>
        <w:t xml:space="preserve"> la omisión de este deber, es decir el establecimiento de responsabilidad administrativa y civil culposa. De las cuales nace un régimen de sanciones</w:t>
      </w:r>
      <w:r w:rsidR="00391842" w:rsidRPr="00C76442">
        <w:rPr>
          <w:rFonts w:ascii="Times New Roman" w:hAnsi="Times New Roman" w:cs="Times New Roman"/>
          <w:sz w:val="24"/>
          <w:szCs w:val="24"/>
        </w:rPr>
        <w:t xml:space="preserve"> aplicables</w:t>
      </w:r>
      <w:r w:rsidRPr="00C76442">
        <w:rPr>
          <w:rFonts w:ascii="Times New Roman" w:hAnsi="Times New Roman" w:cs="Times New Roman"/>
          <w:sz w:val="24"/>
          <w:szCs w:val="24"/>
        </w:rPr>
        <w:t>, desde multas hasta la destitución.</w:t>
      </w:r>
    </w:p>
    <w:p w:rsidR="000722A1" w:rsidRPr="00C76442" w:rsidRDefault="005A5143" w:rsidP="000722A1">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Por otro lado, la consecuencia para el administrado es el nacimiento de un acto administrativo presunto derivado del silencio administrativo, que en el caso de la legislación ecuatoriana entiende estimada la pretensión del administrado. Sin </w:t>
      </w:r>
      <w:r w:rsidR="000722A1" w:rsidRPr="00C76442">
        <w:rPr>
          <w:rFonts w:ascii="Times New Roman" w:hAnsi="Times New Roman" w:cs="Times New Roman"/>
          <w:sz w:val="24"/>
          <w:szCs w:val="24"/>
        </w:rPr>
        <w:t>embargo,</w:t>
      </w:r>
      <w:r w:rsidRPr="00C76442">
        <w:rPr>
          <w:rFonts w:ascii="Times New Roman" w:hAnsi="Times New Roman" w:cs="Times New Roman"/>
          <w:sz w:val="24"/>
          <w:szCs w:val="24"/>
        </w:rPr>
        <w:t xml:space="preserve"> de lo cual es necesario que este acto presunt</w:t>
      </w:r>
      <w:r w:rsidR="00B97842" w:rsidRPr="00C76442">
        <w:rPr>
          <w:rFonts w:ascii="Times New Roman" w:hAnsi="Times New Roman" w:cs="Times New Roman"/>
          <w:sz w:val="24"/>
          <w:szCs w:val="24"/>
        </w:rPr>
        <w:t>o</w:t>
      </w:r>
      <w:r w:rsidRPr="00C76442">
        <w:rPr>
          <w:rFonts w:ascii="Times New Roman" w:hAnsi="Times New Roman" w:cs="Times New Roman"/>
          <w:sz w:val="24"/>
          <w:szCs w:val="24"/>
        </w:rPr>
        <w:t xml:space="preserve"> cumpla con ciertos requisitos para que pued</w:t>
      </w:r>
      <w:r w:rsidR="0044750B" w:rsidRPr="00C76442">
        <w:rPr>
          <w:rFonts w:ascii="Times New Roman" w:hAnsi="Times New Roman" w:cs="Times New Roman"/>
          <w:sz w:val="24"/>
          <w:szCs w:val="24"/>
        </w:rPr>
        <w:t>a</w:t>
      </w:r>
      <w:r w:rsidRPr="00C76442">
        <w:rPr>
          <w:rFonts w:ascii="Times New Roman" w:hAnsi="Times New Roman" w:cs="Times New Roman"/>
          <w:sz w:val="24"/>
          <w:szCs w:val="24"/>
        </w:rPr>
        <w:t xml:space="preserve"> ser ejecut</w:t>
      </w:r>
      <w:r w:rsidR="00B97842" w:rsidRPr="00C76442">
        <w:rPr>
          <w:rFonts w:ascii="Times New Roman" w:hAnsi="Times New Roman" w:cs="Times New Roman"/>
          <w:sz w:val="24"/>
          <w:szCs w:val="24"/>
        </w:rPr>
        <w:t>ado</w:t>
      </w:r>
      <w:r w:rsidR="00391842" w:rsidRPr="00C76442">
        <w:rPr>
          <w:rFonts w:ascii="Times New Roman" w:hAnsi="Times New Roman" w:cs="Times New Roman"/>
          <w:sz w:val="24"/>
          <w:szCs w:val="24"/>
        </w:rPr>
        <w:t>.</w:t>
      </w:r>
    </w:p>
    <w:p w:rsidR="0046718F" w:rsidRPr="00C76442" w:rsidRDefault="005F7670" w:rsidP="005F7670">
      <w:pPr>
        <w:pStyle w:val="Ttulo2"/>
        <w:rPr>
          <w:rFonts w:ascii="Times New Roman" w:hAnsi="Times New Roman" w:cs="Times New Roman"/>
          <w:b/>
          <w:color w:val="auto"/>
          <w:sz w:val="28"/>
          <w:szCs w:val="28"/>
        </w:rPr>
      </w:pPr>
      <w:bookmarkStart w:id="57" w:name="_Toc2704938"/>
      <w:r w:rsidRPr="00C76442">
        <w:rPr>
          <w:rFonts w:ascii="Times New Roman" w:hAnsi="Times New Roman" w:cs="Times New Roman"/>
          <w:b/>
          <w:color w:val="auto"/>
          <w:sz w:val="28"/>
          <w:szCs w:val="28"/>
        </w:rPr>
        <w:t xml:space="preserve">2.5 </w:t>
      </w:r>
      <w:r w:rsidR="0046718F" w:rsidRPr="00C76442">
        <w:rPr>
          <w:rFonts w:ascii="Times New Roman" w:hAnsi="Times New Roman" w:cs="Times New Roman"/>
          <w:b/>
          <w:color w:val="auto"/>
          <w:sz w:val="28"/>
          <w:szCs w:val="28"/>
        </w:rPr>
        <w:t xml:space="preserve">Requisitos del acto </w:t>
      </w:r>
      <w:r w:rsidR="000722A1" w:rsidRPr="00C76442">
        <w:rPr>
          <w:rFonts w:ascii="Times New Roman" w:hAnsi="Times New Roman" w:cs="Times New Roman"/>
          <w:b/>
          <w:color w:val="auto"/>
          <w:sz w:val="28"/>
          <w:szCs w:val="28"/>
        </w:rPr>
        <w:t>presunto derivado</w:t>
      </w:r>
      <w:r w:rsidR="0046718F" w:rsidRPr="00C76442">
        <w:rPr>
          <w:rFonts w:ascii="Times New Roman" w:hAnsi="Times New Roman" w:cs="Times New Roman"/>
          <w:b/>
          <w:color w:val="auto"/>
          <w:sz w:val="28"/>
          <w:szCs w:val="28"/>
        </w:rPr>
        <w:t xml:space="preserve"> del silencio positivo, para hacer posible su ejecución</w:t>
      </w:r>
      <w:bookmarkEnd w:id="57"/>
    </w:p>
    <w:p w:rsidR="005A5143" w:rsidRPr="00C76442" w:rsidRDefault="00E6553D" w:rsidP="00177BE7">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177BE7" w:rsidRPr="00C76442">
        <w:rPr>
          <w:rFonts w:ascii="Times New Roman" w:hAnsi="Times New Roman" w:cs="Times New Roman"/>
          <w:sz w:val="24"/>
          <w:szCs w:val="24"/>
        </w:rPr>
        <w:t>Entendemos que el acto administrativo presunto tiene las mismas características que un acto administrativo expreso, a saber: legitimidad y ejecutoriedad, sin embargo, no todo acto presunto puede ser ejecutado, sino que debe cumplir los requisitos del acto v</w:t>
      </w:r>
      <w:r w:rsidR="00391842" w:rsidRPr="00C76442">
        <w:rPr>
          <w:rFonts w:ascii="Times New Roman" w:hAnsi="Times New Roman" w:cs="Times New Roman"/>
          <w:sz w:val="24"/>
          <w:szCs w:val="24"/>
        </w:rPr>
        <w:t>á</w:t>
      </w:r>
      <w:r w:rsidR="00177BE7" w:rsidRPr="00C76442">
        <w:rPr>
          <w:rFonts w:ascii="Times New Roman" w:hAnsi="Times New Roman" w:cs="Times New Roman"/>
          <w:sz w:val="24"/>
          <w:szCs w:val="24"/>
        </w:rPr>
        <w:t>lido y eficaz para que sea reconocido por la administración y sus particulares.</w:t>
      </w:r>
    </w:p>
    <w:p w:rsidR="007B51B4" w:rsidRPr="00C76442" w:rsidRDefault="00E6553D" w:rsidP="00E6553D">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7B51B4" w:rsidRPr="00C76442">
        <w:rPr>
          <w:rFonts w:ascii="Times New Roman" w:hAnsi="Times New Roman" w:cs="Times New Roman"/>
          <w:sz w:val="24"/>
          <w:szCs w:val="24"/>
        </w:rPr>
        <w:t xml:space="preserve">El COA establece </w:t>
      </w:r>
      <w:r w:rsidRPr="00C76442">
        <w:rPr>
          <w:rFonts w:ascii="Times New Roman" w:hAnsi="Times New Roman" w:cs="Times New Roman"/>
          <w:sz w:val="24"/>
          <w:szCs w:val="24"/>
        </w:rPr>
        <w:t>que el acto presunto resultante</w:t>
      </w:r>
      <w:r w:rsidR="00391842" w:rsidRPr="00C76442">
        <w:rPr>
          <w:rFonts w:ascii="Times New Roman" w:hAnsi="Times New Roman" w:cs="Times New Roman"/>
          <w:sz w:val="24"/>
          <w:szCs w:val="24"/>
        </w:rPr>
        <w:t xml:space="preserve"> </w:t>
      </w:r>
      <w:r w:rsidRPr="00C76442">
        <w:rPr>
          <w:rFonts w:ascii="Times New Roman" w:hAnsi="Times New Roman" w:cs="Times New Roman"/>
          <w:sz w:val="24"/>
          <w:szCs w:val="24"/>
        </w:rPr>
        <w:t xml:space="preserve">será ejecutable, siempre y cuando no contenga vicios </w:t>
      </w:r>
      <w:r w:rsidR="00D75035" w:rsidRPr="00C76442">
        <w:rPr>
          <w:rFonts w:ascii="Times New Roman" w:hAnsi="Times New Roman" w:cs="Times New Roman"/>
          <w:sz w:val="24"/>
          <w:szCs w:val="24"/>
        </w:rPr>
        <w:t>convalidables</w:t>
      </w:r>
      <w:r w:rsidRPr="00C76442">
        <w:rPr>
          <w:rFonts w:ascii="Times New Roman" w:hAnsi="Times New Roman" w:cs="Times New Roman"/>
          <w:sz w:val="24"/>
          <w:szCs w:val="24"/>
        </w:rPr>
        <w:t xml:space="preserve">, establecidos en el mismo código, es decir las causales de nulidad, si los contiene este acto, será declarado como inejecutable por el juez </w:t>
      </w:r>
      <w:r w:rsidRPr="00C76442">
        <w:rPr>
          <w:rFonts w:ascii="Times New Roman" w:hAnsi="Times New Roman" w:cs="Times New Roman"/>
          <w:noProof/>
          <w:sz w:val="24"/>
          <w:szCs w:val="24"/>
        </w:rPr>
        <w:t xml:space="preserve">(Código Orgánico Administrativo, 2017, </w:t>
      </w:r>
      <w:r w:rsidR="00084FBD" w:rsidRPr="00C76442">
        <w:rPr>
          <w:rFonts w:ascii="Times New Roman" w:hAnsi="Times New Roman" w:cs="Times New Roman"/>
          <w:noProof/>
          <w:sz w:val="24"/>
          <w:szCs w:val="24"/>
        </w:rPr>
        <w:t>A</w:t>
      </w:r>
      <w:r w:rsidRPr="00C76442">
        <w:rPr>
          <w:rFonts w:ascii="Times New Roman" w:hAnsi="Times New Roman" w:cs="Times New Roman"/>
          <w:noProof/>
          <w:sz w:val="24"/>
          <w:szCs w:val="24"/>
        </w:rPr>
        <w:t>rt.2017)</w:t>
      </w:r>
      <w:r w:rsidRPr="00C76442">
        <w:rPr>
          <w:rFonts w:ascii="Times New Roman" w:hAnsi="Times New Roman" w:cs="Times New Roman"/>
          <w:sz w:val="24"/>
          <w:szCs w:val="24"/>
        </w:rPr>
        <w:t>.</w:t>
      </w:r>
    </w:p>
    <w:p w:rsidR="0046718F" w:rsidRPr="00C76442" w:rsidRDefault="00E6553D" w:rsidP="0046718F">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46718F" w:rsidRPr="00C76442">
        <w:rPr>
          <w:rFonts w:ascii="Times New Roman" w:hAnsi="Times New Roman" w:cs="Times New Roman"/>
          <w:sz w:val="24"/>
          <w:szCs w:val="24"/>
        </w:rPr>
        <w:t xml:space="preserve">De igual manera </w:t>
      </w:r>
      <w:r w:rsidRPr="00C76442">
        <w:rPr>
          <w:rFonts w:ascii="Times New Roman" w:hAnsi="Times New Roman" w:cs="Times New Roman"/>
          <w:noProof/>
          <w:sz w:val="24"/>
          <w:szCs w:val="24"/>
        </w:rPr>
        <w:t>Terán (2005)</w:t>
      </w:r>
      <w:r w:rsidR="0046718F" w:rsidRPr="00C76442">
        <w:rPr>
          <w:rFonts w:ascii="Times New Roman" w:hAnsi="Times New Roman" w:cs="Times New Roman"/>
          <w:sz w:val="24"/>
          <w:szCs w:val="24"/>
        </w:rPr>
        <w:t xml:space="preserve"> </w:t>
      </w:r>
      <w:r w:rsidRPr="00C76442">
        <w:rPr>
          <w:rFonts w:ascii="Times New Roman" w:hAnsi="Times New Roman" w:cs="Times New Roman"/>
          <w:sz w:val="24"/>
          <w:szCs w:val="24"/>
        </w:rPr>
        <w:t>establece que</w:t>
      </w:r>
      <w:r w:rsidR="0046718F" w:rsidRPr="00C76442">
        <w:rPr>
          <w:rFonts w:ascii="Times New Roman" w:hAnsi="Times New Roman" w:cs="Times New Roman"/>
          <w:sz w:val="24"/>
          <w:szCs w:val="24"/>
        </w:rPr>
        <w:t xml:space="preserve"> opere el silencio administrativo en el evento de merecer una resolución favorable, este no debe estar afectado por el vicio de nulidad de pleno derecho.</w:t>
      </w:r>
    </w:p>
    <w:p w:rsidR="004D43A7" w:rsidRPr="00C76442" w:rsidRDefault="00902558" w:rsidP="00FE51E3">
      <w:pPr>
        <w:pStyle w:val="Ttulo3"/>
        <w:numPr>
          <w:ilvl w:val="2"/>
          <w:numId w:val="2"/>
        </w:numPr>
        <w:rPr>
          <w:rFonts w:ascii="Times New Roman" w:hAnsi="Times New Roman" w:cs="Times New Roman"/>
          <w:b/>
          <w:color w:val="auto"/>
          <w:sz w:val="28"/>
        </w:rPr>
      </w:pPr>
      <w:bookmarkStart w:id="58" w:name="_Toc2704939"/>
      <w:r w:rsidRPr="00C76442">
        <w:rPr>
          <w:rFonts w:ascii="Times New Roman" w:hAnsi="Times New Roman" w:cs="Times New Roman"/>
          <w:b/>
          <w:color w:val="auto"/>
          <w:sz w:val="28"/>
        </w:rPr>
        <w:t>La nulidad de los actos administrativos</w:t>
      </w:r>
      <w:bookmarkEnd w:id="58"/>
    </w:p>
    <w:p w:rsidR="00E619FB" w:rsidRPr="00C76442" w:rsidRDefault="00E619FB" w:rsidP="00C90124">
      <w:pPr>
        <w:spacing w:before="240"/>
        <w:rPr>
          <w:rFonts w:ascii="Times New Roman" w:hAnsi="Times New Roman" w:cs="Times New Roman"/>
          <w:sz w:val="24"/>
          <w:szCs w:val="24"/>
        </w:rPr>
      </w:pPr>
      <w:r w:rsidRPr="00C76442">
        <w:rPr>
          <w:rFonts w:ascii="Times New Roman" w:hAnsi="Times New Roman" w:cs="Times New Roman"/>
          <w:sz w:val="24"/>
          <w:szCs w:val="24"/>
        </w:rPr>
        <w:t xml:space="preserve">    </w:t>
      </w:r>
      <w:r w:rsidR="00D75035" w:rsidRPr="00C76442">
        <w:rPr>
          <w:rFonts w:ascii="Times New Roman" w:hAnsi="Times New Roman" w:cs="Times New Roman"/>
          <w:sz w:val="24"/>
          <w:szCs w:val="24"/>
        </w:rPr>
        <w:t>“La</w:t>
      </w:r>
      <w:r w:rsidRPr="00C76442">
        <w:rPr>
          <w:rFonts w:ascii="Times New Roman" w:hAnsi="Times New Roman" w:cs="Times New Roman"/>
          <w:sz w:val="24"/>
          <w:szCs w:val="24"/>
        </w:rPr>
        <w:t xml:space="preserve"> nulidad de pleno derecho del acto administrativo viene a determinar el umbral del deber de obediencia del ciudadano a los mandatos administrativos no normativos”</w:t>
      </w:r>
      <w:sdt>
        <w:sdtPr>
          <w:rPr>
            <w:rFonts w:ascii="Times New Roman" w:hAnsi="Times New Roman" w:cs="Times New Roman"/>
            <w:sz w:val="24"/>
            <w:szCs w:val="24"/>
          </w:rPr>
          <w:id w:val="1130907997"/>
          <w:citation/>
        </w:sdtPr>
        <w:sdtContent>
          <w:r w:rsidRPr="00C76442">
            <w:rPr>
              <w:rFonts w:ascii="Times New Roman" w:hAnsi="Times New Roman" w:cs="Times New Roman"/>
              <w:sz w:val="24"/>
              <w:szCs w:val="24"/>
            </w:rPr>
            <w:fldChar w:fldCharType="begin"/>
          </w:r>
          <w:r w:rsidRPr="00C76442">
            <w:rPr>
              <w:rFonts w:ascii="Times New Roman" w:hAnsi="Times New Roman" w:cs="Times New Roman"/>
              <w:sz w:val="24"/>
              <w:szCs w:val="24"/>
              <w:lang w:val="es-EC"/>
            </w:rPr>
            <w:instrText xml:space="preserve">CITATION Gar02 \p 137 \l 12298 </w:instrText>
          </w:r>
          <w:r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lang w:val="es-EC"/>
            </w:rPr>
            <w:t xml:space="preserve"> (García Luengo, 2002, pág. 137)</w:t>
          </w:r>
          <w:r w:rsidRPr="00C76442">
            <w:rPr>
              <w:rFonts w:ascii="Times New Roman" w:hAnsi="Times New Roman" w:cs="Times New Roman"/>
              <w:sz w:val="24"/>
              <w:szCs w:val="24"/>
            </w:rPr>
            <w:fldChar w:fldCharType="end"/>
          </w:r>
        </w:sdtContent>
      </w:sdt>
    </w:p>
    <w:p w:rsidR="00397B7C" w:rsidRPr="00C76442" w:rsidRDefault="00E619FB" w:rsidP="005D7B5C">
      <w:pPr>
        <w:spacing w:before="240" w:line="360" w:lineRule="auto"/>
        <w:jc w:val="both"/>
        <w:rPr>
          <w:rFonts w:ascii="Times New Roman" w:hAnsi="Times New Roman" w:cs="Times New Roman"/>
          <w:sz w:val="24"/>
          <w:szCs w:val="24"/>
        </w:rPr>
      </w:pPr>
      <w:r w:rsidRPr="00C76442">
        <w:rPr>
          <w:rFonts w:ascii="Times New Roman" w:hAnsi="Times New Roman" w:cs="Times New Roman"/>
          <w:sz w:val="24"/>
          <w:szCs w:val="24"/>
        </w:rPr>
        <w:lastRenderedPageBreak/>
        <w:t xml:space="preserve">     </w:t>
      </w:r>
      <w:r w:rsidR="005D7B5C" w:rsidRPr="00C76442">
        <w:rPr>
          <w:rFonts w:ascii="Times New Roman" w:hAnsi="Times New Roman" w:cs="Times New Roman"/>
          <w:sz w:val="24"/>
          <w:szCs w:val="24"/>
        </w:rPr>
        <w:t>Se define a la nulidad como</w:t>
      </w:r>
      <w:r w:rsidRPr="00C76442">
        <w:rPr>
          <w:rFonts w:ascii="Times New Roman" w:hAnsi="Times New Roman" w:cs="Times New Roman"/>
          <w:sz w:val="24"/>
          <w:szCs w:val="24"/>
        </w:rPr>
        <w:t xml:space="preserve"> un</w:t>
      </w:r>
      <w:r w:rsidR="005D7B5C" w:rsidRPr="00C76442">
        <w:rPr>
          <w:rFonts w:ascii="Times New Roman" w:hAnsi="Times New Roman" w:cs="Times New Roman"/>
          <w:sz w:val="24"/>
          <w:szCs w:val="24"/>
        </w:rPr>
        <w:t>a</w:t>
      </w:r>
      <w:r w:rsidRPr="00C76442">
        <w:rPr>
          <w:rFonts w:ascii="Times New Roman" w:hAnsi="Times New Roman" w:cs="Times New Roman"/>
          <w:sz w:val="24"/>
          <w:szCs w:val="24"/>
        </w:rPr>
        <w:t xml:space="preserve"> protección al deber de cumplir con los mandatos del ordenamiento jurídico</w:t>
      </w:r>
      <w:r w:rsidR="005D7B5C" w:rsidRPr="00C76442">
        <w:rPr>
          <w:rFonts w:ascii="Times New Roman" w:hAnsi="Times New Roman" w:cs="Times New Roman"/>
          <w:sz w:val="24"/>
          <w:szCs w:val="24"/>
        </w:rPr>
        <w:t>, y por tanto una protección al acto administrativo que debe procurarse estable y legítimo</w:t>
      </w:r>
      <w:sdt>
        <w:sdtPr>
          <w:rPr>
            <w:rFonts w:ascii="Times New Roman" w:hAnsi="Times New Roman" w:cs="Times New Roman"/>
            <w:sz w:val="24"/>
            <w:szCs w:val="24"/>
          </w:rPr>
          <w:id w:val="223795846"/>
          <w:citation/>
        </w:sdtPr>
        <w:sdtContent>
          <w:r w:rsidR="005D7B5C" w:rsidRPr="00C76442">
            <w:rPr>
              <w:rFonts w:ascii="Times New Roman" w:hAnsi="Times New Roman" w:cs="Times New Roman"/>
              <w:sz w:val="24"/>
              <w:szCs w:val="24"/>
            </w:rPr>
            <w:fldChar w:fldCharType="begin"/>
          </w:r>
          <w:r w:rsidR="005D7B5C" w:rsidRPr="00C76442">
            <w:rPr>
              <w:rFonts w:ascii="Times New Roman" w:hAnsi="Times New Roman" w:cs="Times New Roman"/>
              <w:sz w:val="24"/>
              <w:szCs w:val="24"/>
              <w:lang w:val="es-EC"/>
            </w:rPr>
            <w:instrText xml:space="preserve"> CITATION Gar02 \l 12298 </w:instrText>
          </w:r>
          <w:r w:rsidR="005D7B5C"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lang w:val="es-EC"/>
            </w:rPr>
            <w:t xml:space="preserve"> (García Luengo, 2002)</w:t>
          </w:r>
          <w:r w:rsidR="005D7B5C" w:rsidRPr="00C76442">
            <w:rPr>
              <w:rFonts w:ascii="Times New Roman" w:hAnsi="Times New Roman" w:cs="Times New Roman"/>
              <w:sz w:val="24"/>
              <w:szCs w:val="24"/>
            </w:rPr>
            <w:fldChar w:fldCharType="end"/>
          </w:r>
        </w:sdtContent>
      </w:sdt>
      <w:r w:rsidR="005D7B5C" w:rsidRPr="00C76442">
        <w:rPr>
          <w:rFonts w:ascii="Times New Roman" w:hAnsi="Times New Roman" w:cs="Times New Roman"/>
          <w:sz w:val="24"/>
          <w:szCs w:val="24"/>
        </w:rPr>
        <w:t>.</w:t>
      </w:r>
    </w:p>
    <w:p w:rsidR="009A1A81" w:rsidRPr="00C76442" w:rsidRDefault="00902558" w:rsidP="003B17C2">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Pr="00C76442">
        <w:rPr>
          <w:rFonts w:ascii="Times New Roman" w:hAnsi="Times New Roman" w:cs="Times New Roman"/>
          <w:noProof/>
          <w:sz w:val="24"/>
          <w:szCs w:val="24"/>
        </w:rPr>
        <w:t>Gordillo (2013)</w:t>
      </w:r>
      <w:r w:rsidRPr="00C76442">
        <w:rPr>
          <w:rFonts w:ascii="Times New Roman" w:hAnsi="Times New Roman" w:cs="Times New Roman"/>
          <w:sz w:val="24"/>
          <w:szCs w:val="24"/>
        </w:rPr>
        <w:t xml:space="preserve"> </w:t>
      </w:r>
      <w:r w:rsidR="005D7B5C" w:rsidRPr="00C76442">
        <w:rPr>
          <w:rFonts w:ascii="Times New Roman" w:hAnsi="Times New Roman" w:cs="Times New Roman"/>
          <w:sz w:val="24"/>
          <w:szCs w:val="24"/>
        </w:rPr>
        <w:t xml:space="preserve">por su parte, establece </w:t>
      </w:r>
      <w:r w:rsidRPr="00C76442">
        <w:rPr>
          <w:rFonts w:ascii="Times New Roman" w:hAnsi="Times New Roman" w:cs="Times New Roman"/>
          <w:sz w:val="24"/>
          <w:szCs w:val="24"/>
        </w:rPr>
        <w:t xml:space="preserve">un concepto práctico de nulidad y señala que el acto administrativo será nulo o irregular, cuanto este contenga vicios </w:t>
      </w:r>
      <w:r w:rsidR="00D75035" w:rsidRPr="00C76442">
        <w:rPr>
          <w:rFonts w:ascii="Times New Roman" w:hAnsi="Times New Roman" w:cs="Times New Roman"/>
          <w:sz w:val="24"/>
          <w:szCs w:val="24"/>
        </w:rPr>
        <w:t>convalidables</w:t>
      </w:r>
      <w:r w:rsidRPr="00C76442">
        <w:rPr>
          <w:rFonts w:ascii="Times New Roman" w:hAnsi="Times New Roman" w:cs="Times New Roman"/>
          <w:sz w:val="24"/>
          <w:szCs w:val="24"/>
        </w:rPr>
        <w:t>, es decir que el acto ha nacido de una violación grave de las normas establecidas para garantizar el proceso.</w:t>
      </w:r>
      <w:r w:rsidR="009A1A81" w:rsidRPr="00C76442">
        <w:rPr>
          <w:rFonts w:ascii="Times New Roman" w:hAnsi="Times New Roman" w:cs="Times New Roman"/>
          <w:sz w:val="24"/>
          <w:szCs w:val="24"/>
        </w:rPr>
        <w:t xml:space="preserve"> </w:t>
      </w:r>
    </w:p>
    <w:p w:rsidR="005D7B5C" w:rsidRPr="00C76442" w:rsidRDefault="005D7B5C" w:rsidP="003B17C2">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A partir de estos aportes, podemos establecer que la nulidad es una figura jurídica cuya existencia se justifica con el objeto de promover el cumplimiento de la normativa aplicable al efecto, y consecuentemente promover el nacimiento de un acto administrativo, estable y legítimo, el efecto contrario será la existencia de un acto nulo, que ha incurrido en vicios </w:t>
      </w:r>
      <w:proofErr w:type="spellStart"/>
      <w:r w:rsidRPr="00C76442">
        <w:rPr>
          <w:rFonts w:ascii="Times New Roman" w:hAnsi="Times New Roman" w:cs="Times New Roman"/>
          <w:sz w:val="24"/>
          <w:szCs w:val="24"/>
        </w:rPr>
        <w:t>inconvalidables</w:t>
      </w:r>
      <w:proofErr w:type="spellEnd"/>
      <w:r w:rsidRPr="00C76442">
        <w:rPr>
          <w:rFonts w:ascii="Times New Roman" w:hAnsi="Times New Roman" w:cs="Times New Roman"/>
          <w:sz w:val="24"/>
          <w:szCs w:val="24"/>
        </w:rPr>
        <w:t xml:space="preserve"> y que puede ser revocado por la </w:t>
      </w:r>
      <w:r w:rsidR="00960499" w:rsidRPr="00C76442">
        <w:rPr>
          <w:rFonts w:ascii="Times New Roman" w:hAnsi="Times New Roman" w:cs="Times New Roman"/>
          <w:sz w:val="24"/>
          <w:szCs w:val="24"/>
        </w:rPr>
        <w:t>administración</w:t>
      </w:r>
      <w:r w:rsidRPr="00C76442">
        <w:rPr>
          <w:rFonts w:ascii="Times New Roman" w:hAnsi="Times New Roman" w:cs="Times New Roman"/>
          <w:sz w:val="24"/>
          <w:szCs w:val="24"/>
        </w:rPr>
        <w:t xml:space="preserve"> pública</w:t>
      </w:r>
    </w:p>
    <w:p w:rsidR="003B17C2" w:rsidRPr="00C76442" w:rsidRDefault="009A1A81" w:rsidP="003B17C2">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BE7608" w:rsidRPr="00C76442">
        <w:rPr>
          <w:rFonts w:ascii="Times New Roman" w:hAnsi="Times New Roman" w:cs="Times New Roman"/>
          <w:sz w:val="24"/>
          <w:szCs w:val="24"/>
        </w:rPr>
        <w:t xml:space="preserve">   </w:t>
      </w:r>
      <w:r w:rsidR="00960499" w:rsidRPr="00C76442">
        <w:rPr>
          <w:rFonts w:ascii="Times New Roman" w:hAnsi="Times New Roman" w:cs="Times New Roman"/>
          <w:sz w:val="24"/>
          <w:szCs w:val="24"/>
        </w:rPr>
        <w:t xml:space="preserve">Por </w:t>
      </w:r>
      <w:r w:rsidR="00D75035" w:rsidRPr="00C76442">
        <w:rPr>
          <w:rFonts w:ascii="Times New Roman" w:hAnsi="Times New Roman" w:cs="Times New Roman"/>
          <w:sz w:val="24"/>
          <w:szCs w:val="24"/>
        </w:rPr>
        <w:t>tanto,</w:t>
      </w:r>
      <w:r w:rsidR="00960499" w:rsidRPr="00C76442">
        <w:rPr>
          <w:rFonts w:ascii="Times New Roman" w:hAnsi="Times New Roman" w:cs="Times New Roman"/>
          <w:sz w:val="24"/>
          <w:szCs w:val="24"/>
        </w:rPr>
        <w:t xml:space="preserve"> entendemos que los vicios del acto irregular</w:t>
      </w:r>
      <w:r w:rsidR="00902558" w:rsidRPr="00C76442">
        <w:rPr>
          <w:rFonts w:ascii="Times New Roman" w:hAnsi="Times New Roman" w:cs="Times New Roman"/>
          <w:sz w:val="24"/>
          <w:szCs w:val="24"/>
        </w:rPr>
        <w:t xml:space="preserve"> destruyen el principio de legitimidad </w:t>
      </w:r>
      <w:r w:rsidR="00960499" w:rsidRPr="00C76442">
        <w:rPr>
          <w:rFonts w:ascii="Times New Roman" w:hAnsi="Times New Roman" w:cs="Times New Roman"/>
          <w:sz w:val="24"/>
          <w:szCs w:val="24"/>
        </w:rPr>
        <w:t xml:space="preserve">y estabilidad </w:t>
      </w:r>
      <w:r w:rsidR="00902558" w:rsidRPr="00C76442">
        <w:rPr>
          <w:rFonts w:ascii="Times New Roman" w:hAnsi="Times New Roman" w:cs="Times New Roman"/>
          <w:sz w:val="24"/>
          <w:szCs w:val="24"/>
        </w:rPr>
        <w:t>que caracteriza</w:t>
      </w:r>
      <w:r w:rsidR="00960499" w:rsidRPr="00C76442">
        <w:rPr>
          <w:rFonts w:ascii="Times New Roman" w:hAnsi="Times New Roman" w:cs="Times New Roman"/>
          <w:sz w:val="24"/>
          <w:szCs w:val="24"/>
        </w:rPr>
        <w:t>n</w:t>
      </w:r>
      <w:r w:rsidR="00902558" w:rsidRPr="00C76442">
        <w:rPr>
          <w:rFonts w:ascii="Times New Roman" w:hAnsi="Times New Roman" w:cs="Times New Roman"/>
          <w:sz w:val="24"/>
          <w:szCs w:val="24"/>
        </w:rPr>
        <w:t xml:space="preserve"> al acto administrativo, es por tal razón que se establece </w:t>
      </w:r>
      <w:r w:rsidR="00B97842" w:rsidRPr="00C76442">
        <w:rPr>
          <w:rFonts w:ascii="Times New Roman" w:hAnsi="Times New Roman" w:cs="Times New Roman"/>
          <w:sz w:val="24"/>
          <w:szCs w:val="24"/>
        </w:rPr>
        <w:t>la posibilidad</w:t>
      </w:r>
      <w:r w:rsidR="00BE7608" w:rsidRPr="00C76442">
        <w:rPr>
          <w:rFonts w:ascii="Times New Roman" w:hAnsi="Times New Roman" w:cs="Times New Roman"/>
          <w:sz w:val="24"/>
          <w:szCs w:val="24"/>
        </w:rPr>
        <w:t xml:space="preserve"> de que </w:t>
      </w:r>
      <w:r w:rsidR="005D7B5C" w:rsidRPr="00C76442">
        <w:rPr>
          <w:rFonts w:ascii="Times New Roman" w:hAnsi="Times New Roman" w:cs="Times New Roman"/>
          <w:sz w:val="24"/>
          <w:szCs w:val="24"/>
        </w:rPr>
        <w:t>el</w:t>
      </w:r>
      <w:r w:rsidR="00BE7608" w:rsidRPr="00C76442">
        <w:rPr>
          <w:rFonts w:ascii="Times New Roman" w:hAnsi="Times New Roman" w:cs="Times New Roman"/>
          <w:sz w:val="24"/>
          <w:szCs w:val="24"/>
        </w:rPr>
        <w:t xml:space="preserve"> acto</w:t>
      </w:r>
      <w:r w:rsidR="00902558" w:rsidRPr="00C76442">
        <w:rPr>
          <w:rFonts w:ascii="Times New Roman" w:hAnsi="Times New Roman" w:cs="Times New Roman"/>
          <w:sz w:val="24"/>
          <w:szCs w:val="24"/>
        </w:rPr>
        <w:t xml:space="preserve"> viciado de nulidad</w:t>
      </w:r>
      <w:r w:rsidR="00BE7608" w:rsidRPr="00C76442">
        <w:rPr>
          <w:rFonts w:ascii="Times New Roman" w:hAnsi="Times New Roman" w:cs="Times New Roman"/>
          <w:sz w:val="24"/>
          <w:szCs w:val="24"/>
        </w:rPr>
        <w:t xml:space="preserve"> sea extinguido</w:t>
      </w:r>
      <w:r w:rsidR="00902558" w:rsidRPr="00C76442">
        <w:rPr>
          <w:rFonts w:ascii="Times New Roman" w:hAnsi="Times New Roman" w:cs="Times New Roman"/>
          <w:sz w:val="24"/>
          <w:szCs w:val="24"/>
        </w:rPr>
        <w:t xml:space="preserve"> por razones de legitimidad </w:t>
      </w:r>
      <w:r w:rsidR="00902558" w:rsidRPr="00C76442">
        <w:rPr>
          <w:rFonts w:ascii="Times New Roman" w:hAnsi="Times New Roman" w:cs="Times New Roman"/>
          <w:noProof/>
          <w:sz w:val="24"/>
          <w:szCs w:val="24"/>
        </w:rPr>
        <w:t xml:space="preserve">(Código Orgánico Administrativo, 2017, </w:t>
      </w:r>
      <w:r w:rsidR="00084FBD" w:rsidRPr="00C76442">
        <w:rPr>
          <w:rFonts w:ascii="Times New Roman" w:hAnsi="Times New Roman" w:cs="Times New Roman"/>
          <w:noProof/>
          <w:sz w:val="24"/>
          <w:szCs w:val="24"/>
        </w:rPr>
        <w:t>A</w:t>
      </w:r>
      <w:r w:rsidR="00902558" w:rsidRPr="00C76442">
        <w:rPr>
          <w:rFonts w:ascii="Times New Roman" w:hAnsi="Times New Roman" w:cs="Times New Roman"/>
          <w:noProof/>
          <w:sz w:val="24"/>
          <w:szCs w:val="24"/>
        </w:rPr>
        <w:t>rt. 209).</w:t>
      </w:r>
    </w:p>
    <w:p w:rsidR="003B17C2" w:rsidRPr="00C76442" w:rsidRDefault="003B17C2" w:rsidP="003B17C2">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El </w:t>
      </w:r>
      <w:r w:rsidRPr="00C76442">
        <w:rPr>
          <w:rFonts w:ascii="Times New Roman" w:hAnsi="Times New Roman" w:cs="Times New Roman"/>
          <w:noProof/>
          <w:sz w:val="24"/>
          <w:szCs w:val="24"/>
        </w:rPr>
        <w:t>Estatuto del Régimen de la Función Ejecutiva (2018)</w:t>
      </w:r>
      <w:r w:rsidRPr="00C76442">
        <w:rPr>
          <w:rFonts w:ascii="Times New Roman" w:hAnsi="Times New Roman" w:cs="Times New Roman"/>
          <w:sz w:val="24"/>
          <w:szCs w:val="24"/>
        </w:rPr>
        <w:t xml:space="preserve">, establece </w:t>
      </w:r>
      <w:r w:rsidR="00960499" w:rsidRPr="00C76442">
        <w:rPr>
          <w:rFonts w:ascii="Times New Roman" w:hAnsi="Times New Roman" w:cs="Times New Roman"/>
          <w:sz w:val="24"/>
          <w:szCs w:val="24"/>
        </w:rPr>
        <w:t xml:space="preserve">ciertos </w:t>
      </w:r>
      <w:r w:rsidRPr="00C76442">
        <w:rPr>
          <w:rFonts w:ascii="Times New Roman" w:hAnsi="Times New Roman" w:cs="Times New Roman"/>
          <w:sz w:val="24"/>
          <w:szCs w:val="24"/>
        </w:rPr>
        <w:t>vicios que impiden la convalidación del acto y por lo tanto la inoperancia del silencio administrativo</w:t>
      </w:r>
      <w:r w:rsidR="00391842" w:rsidRPr="00C76442">
        <w:rPr>
          <w:rFonts w:ascii="Times New Roman" w:hAnsi="Times New Roman" w:cs="Times New Roman"/>
          <w:sz w:val="24"/>
          <w:szCs w:val="24"/>
        </w:rPr>
        <w:t xml:space="preserve"> así</w:t>
      </w:r>
      <w:r w:rsidRPr="00C76442">
        <w:rPr>
          <w:rFonts w:ascii="Times New Roman" w:hAnsi="Times New Roman" w:cs="Times New Roman"/>
          <w:sz w:val="24"/>
          <w:szCs w:val="24"/>
        </w:rPr>
        <w:t>: i) Los actos emitidos por autoridades incompetentes</w:t>
      </w:r>
      <w:r w:rsidR="00960499" w:rsidRPr="00C76442">
        <w:rPr>
          <w:rFonts w:ascii="Times New Roman" w:hAnsi="Times New Roman" w:cs="Times New Roman"/>
          <w:sz w:val="24"/>
          <w:szCs w:val="24"/>
        </w:rPr>
        <w:t xml:space="preserve">; </w:t>
      </w:r>
      <w:r w:rsidRPr="00C76442">
        <w:rPr>
          <w:rFonts w:ascii="Times New Roman" w:hAnsi="Times New Roman" w:cs="Times New Roman"/>
          <w:sz w:val="24"/>
          <w:szCs w:val="24"/>
        </w:rPr>
        <w:t xml:space="preserve"> </w:t>
      </w:r>
      <w:proofErr w:type="spellStart"/>
      <w:r w:rsidRPr="00C76442">
        <w:rPr>
          <w:rFonts w:ascii="Times New Roman" w:hAnsi="Times New Roman" w:cs="Times New Roman"/>
          <w:sz w:val="24"/>
          <w:szCs w:val="24"/>
        </w:rPr>
        <w:t>ii</w:t>
      </w:r>
      <w:proofErr w:type="spellEnd"/>
      <w:r w:rsidRPr="00C76442">
        <w:rPr>
          <w:rFonts w:ascii="Times New Roman" w:hAnsi="Times New Roman" w:cs="Times New Roman"/>
          <w:sz w:val="24"/>
          <w:szCs w:val="24"/>
        </w:rPr>
        <w:t>)</w:t>
      </w:r>
      <w:r w:rsidR="00772A99" w:rsidRPr="00C76442">
        <w:rPr>
          <w:rFonts w:ascii="Times New Roman" w:hAnsi="Times New Roman" w:cs="Times New Roman"/>
          <w:sz w:val="24"/>
          <w:szCs w:val="24"/>
        </w:rPr>
        <w:t xml:space="preserve"> </w:t>
      </w:r>
      <w:r w:rsidR="00391842" w:rsidRPr="00C76442">
        <w:rPr>
          <w:rFonts w:ascii="Times New Roman" w:hAnsi="Times New Roman" w:cs="Times New Roman"/>
          <w:sz w:val="24"/>
          <w:szCs w:val="24"/>
        </w:rPr>
        <w:t>L</w:t>
      </w:r>
      <w:r w:rsidRPr="00C76442">
        <w:rPr>
          <w:rFonts w:ascii="Times New Roman" w:hAnsi="Times New Roman" w:cs="Times New Roman"/>
          <w:sz w:val="24"/>
          <w:szCs w:val="24"/>
        </w:rPr>
        <w:t>os actos cuyo objeto sea imposible o sean delitos, puesto que sería una contradicción que la administración, encargada de velar por el bienestar de sus administrados, ya sea por acto administrativo expreso o tácito, emita o reconozca, actos que constituyan una vulneración a la legislación o a la moral pública</w:t>
      </w:r>
      <w:r w:rsidR="00960499" w:rsidRPr="00C76442">
        <w:rPr>
          <w:rFonts w:ascii="Times New Roman" w:hAnsi="Times New Roman" w:cs="Times New Roman"/>
          <w:sz w:val="24"/>
          <w:szCs w:val="24"/>
        </w:rPr>
        <w:t>;</w:t>
      </w:r>
      <w:r w:rsidRPr="00C76442">
        <w:rPr>
          <w:rFonts w:ascii="Times New Roman" w:hAnsi="Times New Roman" w:cs="Times New Roman"/>
          <w:sz w:val="24"/>
          <w:szCs w:val="24"/>
        </w:rPr>
        <w:t xml:space="preserve"> </w:t>
      </w:r>
      <w:proofErr w:type="spellStart"/>
      <w:r w:rsidRPr="00C76442">
        <w:rPr>
          <w:rFonts w:ascii="Times New Roman" w:hAnsi="Times New Roman" w:cs="Times New Roman"/>
          <w:sz w:val="24"/>
          <w:szCs w:val="24"/>
        </w:rPr>
        <w:t>ii</w:t>
      </w:r>
      <w:proofErr w:type="spellEnd"/>
      <w:r w:rsidRPr="00C76442">
        <w:rPr>
          <w:rFonts w:ascii="Times New Roman" w:hAnsi="Times New Roman" w:cs="Times New Roman"/>
          <w:sz w:val="24"/>
          <w:szCs w:val="24"/>
        </w:rPr>
        <w:t xml:space="preserve">) </w:t>
      </w:r>
      <w:r w:rsidR="00391842" w:rsidRPr="00C76442">
        <w:rPr>
          <w:rFonts w:ascii="Times New Roman" w:hAnsi="Times New Roman" w:cs="Times New Roman"/>
          <w:sz w:val="24"/>
          <w:szCs w:val="24"/>
        </w:rPr>
        <w:t>L</w:t>
      </w:r>
      <w:r w:rsidRPr="00C76442">
        <w:rPr>
          <w:rFonts w:ascii="Times New Roman" w:hAnsi="Times New Roman" w:cs="Times New Roman"/>
          <w:sz w:val="24"/>
          <w:szCs w:val="24"/>
        </w:rPr>
        <w:t>os actos que no se adecuen a los presupuestos f</w:t>
      </w:r>
      <w:r w:rsidR="00391842" w:rsidRPr="00C76442">
        <w:rPr>
          <w:rFonts w:ascii="Times New Roman" w:hAnsi="Times New Roman" w:cs="Times New Roman"/>
          <w:sz w:val="24"/>
          <w:szCs w:val="24"/>
        </w:rPr>
        <w:t>á</w:t>
      </w:r>
      <w:r w:rsidRPr="00C76442">
        <w:rPr>
          <w:rFonts w:ascii="Times New Roman" w:hAnsi="Times New Roman" w:cs="Times New Roman"/>
          <w:sz w:val="24"/>
          <w:szCs w:val="24"/>
        </w:rPr>
        <w:t>cticos establecidos por la norma en la cual se sustentan</w:t>
      </w:r>
      <w:r w:rsidR="00391842" w:rsidRPr="00C76442">
        <w:rPr>
          <w:rFonts w:ascii="Times New Roman" w:hAnsi="Times New Roman" w:cs="Times New Roman"/>
          <w:sz w:val="24"/>
          <w:szCs w:val="24"/>
        </w:rPr>
        <w:t xml:space="preserve"> es decir,</w:t>
      </w:r>
      <w:r w:rsidR="00960499" w:rsidRPr="00C76442">
        <w:rPr>
          <w:rFonts w:ascii="Times New Roman" w:hAnsi="Times New Roman" w:cs="Times New Roman"/>
          <w:sz w:val="24"/>
          <w:szCs w:val="24"/>
        </w:rPr>
        <w:t xml:space="preserve"> c</w:t>
      </w:r>
      <w:r w:rsidRPr="00C76442">
        <w:rPr>
          <w:rFonts w:ascii="Times New Roman" w:hAnsi="Times New Roman" w:cs="Times New Roman"/>
          <w:sz w:val="24"/>
          <w:szCs w:val="24"/>
        </w:rPr>
        <w:t>omo se mencionó anteriormente la necesaria conexión entre el petitorio</w:t>
      </w:r>
      <w:r w:rsidR="00391842" w:rsidRPr="00C76442">
        <w:rPr>
          <w:rFonts w:ascii="Times New Roman" w:hAnsi="Times New Roman" w:cs="Times New Roman"/>
          <w:sz w:val="24"/>
          <w:szCs w:val="24"/>
        </w:rPr>
        <w:t xml:space="preserve"> fundamentado</w:t>
      </w:r>
      <w:r w:rsidRPr="00C76442">
        <w:rPr>
          <w:rFonts w:ascii="Times New Roman" w:hAnsi="Times New Roman" w:cs="Times New Roman"/>
          <w:sz w:val="24"/>
          <w:szCs w:val="24"/>
        </w:rPr>
        <w:t>, y la norma puesto que mediante tal motivación el administrado hace jurídicamente coherente su petición y evita que su solicitud, si es respondida</w:t>
      </w:r>
      <w:r w:rsidR="00391842" w:rsidRPr="00C76442">
        <w:rPr>
          <w:rFonts w:ascii="Times New Roman" w:hAnsi="Times New Roman" w:cs="Times New Roman"/>
          <w:sz w:val="24"/>
          <w:szCs w:val="24"/>
        </w:rPr>
        <w:t xml:space="preserve"> carezca de nulidad </w:t>
      </w:r>
      <w:r w:rsidRPr="00C76442">
        <w:rPr>
          <w:rFonts w:ascii="Times New Roman" w:hAnsi="Times New Roman" w:cs="Times New Roman"/>
          <w:sz w:val="24"/>
          <w:szCs w:val="24"/>
        </w:rPr>
        <w:t>y si no es contestada, evita la inoperancia del silencio administrativo.</w:t>
      </w:r>
    </w:p>
    <w:p w:rsidR="003B17C2" w:rsidRPr="00C76442" w:rsidRDefault="003B17C2" w:rsidP="003B17C2">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960499" w:rsidRPr="00C76442">
        <w:rPr>
          <w:rFonts w:ascii="Times New Roman" w:hAnsi="Times New Roman" w:cs="Times New Roman"/>
          <w:sz w:val="24"/>
          <w:szCs w:val="24"/>
        </w:rPr>
        <w:t>También</w:t>
      </w:r>
      <w:r w:rsidRPr="00C76442">
        <w:rPr>
          <w:rFonts w:ascii="Times New Roman" w:hAnsi="Times New Roman" w:cs="Times New Roman"/>
          <w:sz w:val="24"/>
          <w:szCs w:val="24"/>
        </w:rPr>
        <w:t xml:space="preserve"> se establece de manera explícita, la inejecutabilidad de los actos presuntos y el archivo de la solicitud que contengan vicios </w:t>
      </w:r>
      <w:proofErr w:type="spellStart"/>
      <w:r w:rsidRPr="00C76442">
        <w:rPr>
          <w:rFonts w:ascii="Times New Roman" w:hAnsi="Times New Roman" w:cs="Times New Roman"/>
          <w:sz w:val="24"/>
          <w:szCs w:val="24"/>
        </w:rPr>
        <w:t>inconvalidables</w:t>
      </w:r>
      <w:proofErr w:type="spellEnd"/>
      <w:r w:rsidRPr="00C76442">
        <w:rPr>
          <w:rFonts w:ascii="Times New Roman" w:hAnsi="Times New Roman" w:cs="Times New Roman"/>
          <w:sz w:val="24"/>
          <w:szCs w:val="24"/>
        </w:rPr>
        <w:t xml:space="preserve"> </w:t>
      </w:r>
      <w:r w:rsidRPr="00C76442">
        <w:rPr>
          <w:rFonts w:ascii="Times New Roman" w:hAnsi="Times New Roman" w:cs="Times New Roman"/>
          <w:noProof/>
          <w:sz w:val="24"/>
          <w:szCs w:val="24"/>
        </w:rPr>
        <w:t xml:space="preserve">(Código Orgánico Administrativo, 2017, </w:t>
      </w:r>
      <w:r w:rsidR="00391842" w:rsidRPr="00C76442">
        <w:rPr>
          <w:rFonts w:ascii="Times New Roman" w:hAnsi="Times New Roman" w:cs="Times New Roman"/>
          <w:noProof/>
          <w:sz w:val="24"/>
          <w:szCs w:val="24"/>
        </w:rPr>
        <w:t>A</w:t>
      </w:r>
      <w:r w:rsidRPr="00C76442">
        <w:rPr>
          <w:rFonts w:ascii="Times New Roman" w:hAnsi="Times New Roman" w:cs="Times New Roman"/>
          <w:noProof/>
          <w:sz w:val="24"/>
          <w:szCs w:val="24"/>
        </w:rPr>
        <w:t>rt. 207).</w:t>
      </w:r>
    </w:p>
    <w:p w:rsidR="00726A77" w:rsidRPr="00C76442" w:rsidRDefault="003B17C2" w:rsidP="00960499">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lastRenderedPageBreak/>
        <w:t xml:space="preserve">     Los vicios </w:t>
      </w:r>
      <w:proofErr w:type="spellStart"/>
      <w:r w:rsidRPr="00C76442">
        <w:rPr>
          <w:rFonts w:ascii="Times New Roman" w:hAnsi="Times New Roman" w:cs="Times New Roman"/>
          <w:sz w:val="24"/>
          <w:szCs w:val="24"/>
        </w:rPr>
        <w:t>inconvalidables</w:t>
      </w:r>
      <w:proofErr w:type="spellEnd"/>
      <w:r w:rsidRPr="00C76442">
        <w:rPr>
          <w:rFonts w:ascii="Times New Roman" w:hAnsi="Times New Roman" w:cs="Times New Roman"/>
          <w:sz w:val="24"/>
          <w:szCs w:val="24"/>
        </w:rPr>
        <w:t xml:space="preserve"> a los que se refiere el artículo precedente, son: </w:t>
      </w:r>
    </w:p>
    <w:p w:rsidR="00726A77" w:rsidRPr="00C76442" w:rsidRDefault="003B17C2" w:rsidP="00960499">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a)  El acto que sea contrario a la constitución o la ley</w:t>
      </w:r>
      <w:r w:rsidR="00391842" w:rsidRPr="00C76442">
        <w:rPr>
          <w:rFonts w:ascii="Times New Roman" w:hAnsi="Times New Roman" w:cs="Times New Roman"/>
          <w:sz w:val="24"/>
          <w:szCs w:val="24"/>
        </w:rPr>
        <w:t>;</w:t>
      </w:r>
      <w:r w:rsidR="00C90124">
        <w:rPr>
          <w:rFonts w:ascii="Times New Roman" w:hAnsi="Times New Roman" w:cs="Times New Roman"/>
          <w:sz w:val="24"/>
          <w:szCs w:val="24"/>
        </w:rPr>
        <w:t xml:space="preserve"> </w:t>
      </w:r>
      <w:r w:rsidR="00350408" w:rsidRPr="00C76442">
        <w:rPr>
          <w:rFonts w:ascii="Times New Roman" w:hAnsi="Times New Roman" w:cs="Times New Roman"/>
          <w:sz w:val="24"/>
          <w:szCs w:val="24"/>
        </w:rPr>
        <w:t>pues no tendr</w:t>
      </w:r>
      <w:r w:rsidR="00726A77" w:rsidRPr="00C76442">
        <w:rPr>
          <w:rFonts w:ascii="Times New Roman" w:hAnsi="Times New Roman" w:cs="Times New Roman"/>
          <w:sz w:val="24"/>
          <w:szCs w:val="24"/>
        </w:rPr>
        <w:t>ían</w:t>
      </w:r>
      <w:r w:rsidR="00350408" w:rsidRPr="00C76442">
        <w:rPr>
          <w:rFonts w:ascii="Times New Roman" w:hAnsi="Times New Roman" w:cs="Times New Roman"/>
          <w:sz w:val="24"/>
          <w:szCs w:val="24"/>
        </w:rPr>
        <w:t xml:space="preserve"> </w:t>
      </w:r>
      <w:r w:rsidR="007A12DF" w:rsidRPr="00C76442">
        <w:rPr>
          <w:rFonts w:ascii="Times New Roman" w:hAnsi="Times New Roman" w:cs="Times New Roman"/>
          <w:sz w:val="24"/>
          <w:szCs w:val="24"/>
        </w:rPr>
        <w:t>fundamentos legales</w:t>
      </w:r>
      <w:r w:rsidR="00350408" w:rsidRPr="00C76442">
        <w:rPr>
          <w:rFonts w:ascii="Times New Roman" w:hAnsi="Times New Roman" w:cs="Times New Roman"/>
          <w:sz w:val="24"/>
          <w:szCs w:val="24"/>
        </w:rPr>
        <w:t xml:space="preserve"> </w:t>
      </w:r>
      <w:r w:rsidR="007A12DF" w:rsidRPr="00C76442">
        <w:rPr>
          <w:rFonts w:ascii="Times New Roman" w:hAnsi="Times New Roman" w:cs="Times New Roman"/>
          <w:sz w:val="24"/>
          <w:szCs w:val="24"/>
        </w:rPr>
        <w:t>alguno</w:t>
      </w:r>
      <w:r w:rsidR="00350408" w:rsidRPr="00C76442">
        <w:rPr>
          <w:rFonts w:ascii="Times New Roman" w:hAnsi="Times New Roman" w:cs="Times New Roman"/>
          <w:sz w:val="24"/>
          <w:szCs w:val="24"/>
        </w:rPr>
        <w:t xml:space="preserve"> sobre el cual fundarse</w:t>
      </w:r>
      <w:r w:rsidR="00074C00" w:rsidRPr="00C76442">
        <w:rPr>
          <w:rFonts w:ascii="Times New Roman" w:hAnsi="Times New Roman" w:cs="Times New Roman"/>
          <w:sz w:val="24"/>
          <w:szCs w:val="24"/>
        </w:rPr>
        <w:t xml:space="preserve">, por otro </w:t>
      </w:r>
      <w:r w:rsidR="00D75035" w:rsidRPr="00C76442">
        <w:rPr>
          <w:rFonts w:ascii="Times New Roman" w:hAnsi="Times New Roman" w:cs="Times New Roman"/>
          <w:sz w:val="24"/>
          <w:szCs w:val="24"/>
        </w:rPr>
        <w:t>lado,</w:t>
      </w:r>
      <w:r w:rsidR="00074C00" w:rsidRPr="00C76442">
        <w:rPr>
          <w:rFonts w:ascii="Times New Roman" w:hAnsi="Times New Roman" w:cs="Times New Roman"/>
          <w:sz w:val="24"/>
          <w:szCs w:val="24"/>
        </w:rPr>
        <w:t xml:space="preserve"> vulneraría el </w:t>
      </w:r>
      <w:r w:rsidR="007A12DF" w:rsidRPr="00C76442">
        <w:rPr>
          <w:rFonts w:ascii="Times New Roman" w:hAnsi="Times New Roman" w:cs="Times New Roman"/>
          <w:sz w:val="24"/>
          <w:szCs w:val="24"/>
        </w:rPr>
        <w:t>principio</w:t>
      </w:r>
      <w:r w:rsidR="00074C00" w:rsidRPr="00C76442">
        <w:rPr>
          <w:rFonts w:ascii="Times New Roman" w:hAnsi="Times New Roman" w:cs="Times New Roman"/>
          <w:sz w:val="24"/>
          <w:szCs w:val="24"/>
        </w:rPr>
        <w:t xml:space="preserve"> de legitimidad de los actos administrativos</w:t>
      </w:r>
      <w:r w:rsidR="00391842" w:rsidRPr="00C76442">
        <w:rPr>
          <w:rFonts w:ascii="Times New Roman" w:hAnsi="Times New Roman" w:cs="Times New Roman"/>
          <w:sz w:val="24"/>
          <w:szCs w:val="24"/>
        </w:rPr>
        <w:t>;</w:t>
      </w:r>
    </w:p>
    <w:p w:rsidR="005A785E" w:rsidRPr="00C76442" w:rsidRDefault="003B17C2" w:rsidP="00960499">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b) </w:t>
      </w:r>
      <w:r w:rsidR="007A12DF" w:rsidRPr="00C76442">
        <w:rPr>
          <w:rFonts w:ascii="Times New Roman" w:hAnsi="Times New Roman" w:cs="Times New Roman"/>
          <w:sz w:val="24"/>
          <w:szCs w:val="24"/>
        </w:rPr>
        <w:t>I</w:t>
      </w:r>
      <w:r w:rsidRPr="00C76442">
        <w:rPr>
          <w:rFonts w:ascii="Times New Roman" w:hAnsi="Times New Roman" w:cs="Times New Roman"/>
          <w:sz w:val="24"/>
          <w:szCs w:val="24"/>
        </w:rPr>
        <w:t>ncompetencia del órgano que lo expide,</w:t>
      </w:r>
      <w:r w:rsidR="00074C00" w:rsidRPr="00C76442">
        <w:rPr>
          <w:rFonts w:ascii="Times New Roman" w:hAnsi="Times New Roman" w:cs="Times New Roman"/>
          <w:sz w:val="24"/>
          <w:szCs w:val="24"/>
        </w:rPr>
        <w:t xml:space="preserve"> </w:t>
      </w:r>
    </w:p>
    <w:p w:rsidR="005A785E" w:rsidRPr="00C76442" w:rsidRDefault="009A2569" w:rsidP="00960499">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c) </w:t>
      </w:r>
      <w:r w:rsidR="005A785E" w:rsidRPr="00C76442">
        <w:rPr>
          <w:rFonts w:ascii="Times New Roman" w:hAnsi="Times New Roman" w:cs="Times New Roman"/>
          <w:sz w:val="24"/>
          <w:szCs w:val="24"/>
        </w:rPr>
        <w:t>In</w:t>
      </w:r>
      <w:r w:rsidR="00074C00" w:rsidRPr="00C76442">
        <w:rPr>
          <w:rFonts w:ascii="Times New Roman" w:hAnsi="Times New Roman" w:cs="Times New Roman"/>
          <w:sz w:val="24"/>
          <w:szCs w:val="24"/>
        </w:rPr>
        <w:t xml:space="preserve">competencia </w:t>
      </w:r>
      <w:r w:rsidR="00CA1D12" w:rsidRPr="00C76442">
        <w:rPr>
          <w:rFonts w:ascii="Times New Roman" w:hAnsi="Times New Roman" w:cs="Times New Roman"/>
          <w:sz w:val="24"/>
          <w:szCs w:val="24"/>
        </w:rPr>
        <w:t>debido a</w:t>
      </w:r>
      <w:r w:rsidR="00074C00" w:rsidRPr="00C76442">
        <w:rPr>
          <w:rFonts w:ascii="Times New Roman" w:hAnsi="Times New Roman" w:cs="Times New Roman"/>
          <w:sz w:val="24"/>
          <w:szCs w:val="24"/>
        </w:rPr>
        <w:t xml:space="preserve"> territorio, materia o tiempo</w:t>
      </w:r>
      <w:r w:rsidRPr="00C76442">
        <w:rPr>
          <w:rFonts w:ascii="Times New Roman" w:hAnsi="Times New Roman" w:cs="Times New Roman"/>
          <w:sz w:val="24"/>
          <w:szCs w:val="24"/>
        </w:rPr>
        <w:t xml:space="preserve"> y,</w:t>
      </w:r>
      <w:r w:rsidR="00074C00" w:rsidRPr="00C76442">
        <w:rPr>
          <w:rFonts w:ascii="Times New Roman" w:hAnsi="Times New Roman" w:cs="Times New Roman"/>
          <w:sz w:val="24"/>
          <w:szCs w:val="24"/>
        </w:rPr>
        <w:t xml:space="preserve"> </w:t>
      </w:r>
    </w:p>
    <w:p w:rsidR="009A2569" w:rsidRPr="00C76442" w:rsidRDefault="009A2569" w:rsidP="00960499">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d) </w:t>
      </w:r>
      <w:r w:rsidR="005A785E" w:rsidRPr="00C76442">
        <w:rPr>
          <w:rFonts w:ascii="Times New Roman" w:hAnsi="Times New Roman" w:cs="Times New Roman"/>
          <w:sz w:val="24"/>
          <w:szCs w:val="24"/>
        </w:rPr>
        <w:t xml:space="preserve">Si </w:t>
      </w:r>
      <w:r w:rsidRPr="00C76442">
        <w:rPr>
          <w:rFonts w:ascii="Times New Roman" w:hAnsi="Times New Roman" w:cs="Times New Roman"/>
          <w:sz w:val="24"/>
          <w:szCs w:val="24"/>
        </w:rPr>
        <w:t>s</w:t>
      </w:r>
      <w:r w:rsidR="00074C00" w:rsidRPr="00C76442">
        <w:rPr>
          <w:rFonts w:ascii="Times New Roman" w:hAnsi="Times New Roman" w:cs="Times New Roman"/>
          <w:sz w:val="24"/>
          <w:szCs w:val="24"/>
        </w:rPr>
        <w:t>e dictó fuera del tiempo para ejercer la competencia, siempre que el acto sea gravoso para el interesado</w:t>
      </w:r>
      <w:r w:rsidRPr="00C76442">
        <w:rPr>
          <w:rFonts w:ascii="Times New Roman" w:hAnsi="Times New Roman" w:cs="Times New Roman"/>
          <w:sz w:val="24"/>
          <w:szCs w:val="24"/>
        </w:rPr>
        <w:t xml:space="preserve">. Al respecto como se desarrolló anteriormente la </w:t>
      </w:r>
      <w:r w:rsidR="007A12DF" w:rsidRPr="00C76442">
        <w:rPr>
          <w:rFonts w:ascii="Times New Roman" w:hAnsi="Times New Roman" w:cs="Times New Roman"/>
          <w:sz w:val="24"/>
          <w:szCs w:val="24"/>
        </w:rPr>
        <w:t>competencia es la capacidad atribuida por ley que tienen los órganos de la administración pública para ejercer sus facultades.</w:t>
      </w:r>
    </w:p>
    <w:p w:rsidR="007A12DF" w:rsidRPr="00C76442" w:rsidRDefault="007A12DF" w:rsidP="00960499">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e) Se origine en hechos que constituyan una infracción penal declarada en sentencia judicial ejecutoriada</w:t>
      </w:r>
      <w:r w:rsidR="005A785E" w:rsidRPr="00C76442">
        <w:rPr>
          <w:rFonts w:ascii="Times New Roman" w:hAnsi="Times New Roman" w:cs="Times New Roman"/>
          <w:sz w:val="24"/>
          <w:szCs w:val="24"/>
        </w:rPr>
        <w:t>,</w:t>
      </w:r>
      <w:r w:rsidRPr="00C76442">
        <w:rPr>
          <w:rFonts w:ascii="Times New Roman" w:hAnsi="Times New Roman" w:cs="Times New Roman"/>
          <w:sz w:val="24"/>
          <w:szCs w:val="24"/>
        </w:rPr>
        <w:t xml:space="preserve"> mediante lo cual</w:t>
      </w:r>
      <w:r w:rsidR="005A785E" w:rsidRPr="00C76442">
        <w:rPr>
          <w:rFonts w:ascii="Times New Roman" w:hAnsi="Times New Roman" w:cs="Times New Roman"/>
          <w:sz w:val="24"/>
          <w:szCs w:val="24"/>
        </w:rPr>
        <w:t>,</w:t>
      </w:r>
      <w:r w:rsidRPr="00C76442">
        <w:rPr>
          <w:rFonts w:ascii="Times New Roman" w:hAnsi="Times New Roman" w:cs="Times New Roman"/>
          <w:sz w:val="24"/>
          <w:szCs w:val="24"/>
        </w:rPr>
        <w:t xml:space="preserve"> se busca evitar que la autotutela que profiere la administración mediante </w:t>
      </w:r>
      <w:r w:rsidR="00042B72" w:rsidRPr="00C76442">
        <w:rPr>
          <w:rFonts w:ascii="Times New Roman" w:hAnsi="Times New Roman" w:cs="Times New Roman"/>
          <w:sz w:val="24"/>
          <w:szCs w:val="24"/>
        </w:rPr>
        <w:t>resoluciones</w:t>
      </w:r>
      <w:r w:rsidRPr="00C76442">
        <w:rPr>
          <w:rFonts w:ascii="Times New Roman" w:hAnsi="Times New Roman" w:cs="Times New Roman"/>
          <w:sz w:val="24"/>
          <w:szCs w:val="24"/>
        </w:rPr>
        <w:t xml:space="preserve"> interfiera en declaraciones judiciales realizadas por el órgano jurisdiccional</w:t>
      </w:r>
    </w:p>
    <w:p w:rsidR="005A785E" w:rsidRPr="00C76442" w:rsidRDefault="007A12DF" w:rsidP="007A12DF">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De igual forma</w:t>
      </w:r>
      <w:r w:rsidR="005A785E" w:rsidRPr="00C76442">
        <w:rPr>
          <w:rFonts w:ascii="Times New Roman" w:hAnsi="Times New Roman" w:cs="Times New Roman"/>
          <w:sz w:val="24"/>
          <w:szCs w:val="24"/>
        </w:rPr>
        <w:t>, el Artículo 105 del Código Orgánico Administrativo, menciona</w:t>
      </w:r>
      <w:r w:rsidRPr="00C76442">
        <w:rPr>
          <w:rFonts w:ascii="Times New Roman" w:hAnsi="Times New Roman" w:cs="Times New Roman"/>
          <w:sz w:val="24"/>
          <w:szCs w:val="24"/>
        </w:rPr>
        <w:t xml:space="preserve"> otras causas de nulidad entre las que se encuentran:</w:t>
      </w:r>
      <w:r w:rsidR="00074C00" w:rsidRPr="00C76442">
        <w:rPr>
          <w:rFonts w:ascii="Times New Roman" w:hAnsi="Times New Roman" w:cs="Times New Roman"/>
          <w:sz w:val="24"/>
          <w:szCs w:val="24"/>
        </w:rPr>
        <w:t xml:space="preserve">  </w:t>
      </w:r>
    </w:p>
    <w:p w:rsidR="005A785E" w:rsidRPr="00C76442" w:rsidRDefault="007A12DF" w:rsidP="007A12DF">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f</w:t>
      </w:r>
      <w:r w:rsidR="003B17C2" w:rsidRPr="00C76442">
        <w:rPr>
          <w:rFonts w:ascii="Times New Roman" w:hAnsi="Times New Roman" w:cs="Times New Roman"/>
          <w:sz w:val="24"/>
          <w:szCs w:val="24"/>
        </w:rPr>
        <w:t xml:space="preserve">) </w:t>
      </w:r>
      <w:r w:rsidR="005A785E" w:rsidRPr="00C76442">
        <w:rPr>
          <w:rFonts w:ascii="Times New Roman" w:hAnsi="Times New Roman" w:cs="Times New Roman"/>
          <w:sz w:val="24"/>
          <w:szCs w:val="24"/>
        </w:rPr>
        <w:t>V</w:t>
      </w:r>
      <w:r w:rsidR="003B17C2" w:rsidRPr="00C76442">
        <w:rPr>
          <w:rFonts w:ascii="Times New Roman" w:hAnsi="Times New Roman" w:cs="Times New Roman"/>
          <w:sz w:val="24"/>
          <w:szCs w:val="24"/>
        </w:rPr>
        <w:t xml:space="preserve">ulnere los fines para los que ha sido otorgado la competencia a dicho órgano; </w:t>
      </w:r>
    </w:p>
    <w:p w:rsidR="005A785E" w:rsidRPr="00C76442" w:rsidRDefault="007A12DF" w:rsidP="007A12DF">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g) </w:t>
      </w:r>
      <w:r w:rsidR="005A785E" w:rsidRPr="00C76442">
        <w:rPr>
          <w:rFonts w:ascii="Times New Roman" w:hAnsi="Times New Roman" w:cs="Times New Roman"/>
          <w:sz w:val="24"/>
          <w:szCs w:val="24"/>
        </w:rPr>
        <w:t>S</w:t>
      </w:r>
      <w:r w:rsidR="003B17C2" w:rsidRPr="00C76442">
        <w:rPr>
          <w:rFonts w:ascii="Times New Roman" w:hAnsi="Times New Roman" w:cs="Times New Roman"/>
          <w:sz w:val="24"/>
          <w:szCs w:val="24"/>
        </w:rPr>
        <w:t>e determinen actuaciones imposibles</w:t>
      </w:r>
      <w:r w:rsidRPr="00C76442">
        <w:rPr>
          <w:rFonts w:ascii="Times New Roman" w:hAnsi="Times New Roman" w:cs="Times New Roman"/>
          <w:sz w:val="24"/>
          <w:szCs w:val="24"/>
        </w:rPr>
        <w:t xml:space="preserve">; </w:t>
      </w:r>
    </w:p>
    <w:p w:rsidR="00521EFB" w:rsidRPr="00C76442" w:rsidRDefault="007A12DF" w:rsidP="007A12DF">
      <w:pPr>
        <w:spacing w:line="360" w:lineRule="auto"/>
        <w:jc w:val="both"/>
        <w:rPr>
          <w:rFonts w:ascii="Times New Roman" w:hAnsi="Times New Roman" w:cs="Times New Roman"/>
          <w:noProof/>
          <w:sz w:val="24"/>
          <w:szCs w:val="24"/>
        </w:rPr>
      </w:pPr>
      <w:r w:rsidRPr="00C76442">
        <w:rPr>
          <w:rFonts w:ascii="Times New Roman" w:hAnsi="Times New Roman" w:cs="Times New Roman"/>
          <w:sz w:val="24"/>
          <w:szCs w:val="24"/>
        </w:rPr>
        <w:t>h</w:t>
      </w:r>
      <w:r w:rsidR="003B17C2" w:rsidRPr="00C76442">
        <w:rPr>
          <w:rFonts w:ascii="Times New Roman" w:hAnsi="Times New Roman" w:cs="Times New Roman"/>
          <w:sz w:val="24"/>
          <w:szCs w:val="24"/>
        </w:rPr>
        <w:t xml:space="preserve">) </w:t>
      </w:r>
      <w:r w:rsidR="005A785E" w:rsidRPr="00C76442">
        <w:rPr>
          <w:rFonts w:ascii="Times New Roman" w:hAnsi="Times New Roman" w:cs="Times New Roman"/>
          <w:sz w:val="24"/>
          <w:szCs w:val="24"/>
        </w:rPr>
        <w:t>S</w:t>
      </w:r>
      <w:r w:rsidR="003B17C2" w:rsidRPr="00C76442">
        <w:rPr>
          <w:rFonts w:ascii="Times New Roman" w:hAnsi="Times New Roman" w:cs="Times New Roman"/>
          <w:sz w:val="24"/>
          <w:szCs w:val="24"/>
        </w:rPr>
        <w:t>e origin</w:t>
      </w:r>
      <w:r w:rsidR="005A785E" w:rsidRPr="00C76442">
        <w:rPr>
          <w:rFonts w:ascii="Times New Roman" w:hAnsi="Times New Roman" w:cs="Times New Roman"/>
          <w:sz w:val="24"/>
          <w:szCs w:val="24"/>
        </w:rPr>
        <w:t>a</w:t>
      </w:r>
      <w:r w:rsidR="003B17C2" w:rsidRPr="00C76442">
        <w:rPr>
          <w:rFonts w:ascii="Times New Roman" w:hAnsi="Times New Roman" w:cs="Times New Roman"/>
          <w:sz w:val="24"/>
          <w:szCs w:val="24"/>
        </w:rPr>
        <w:t xml:space="preserve"> de modo principal en un acto de simple administración</w:t>
      </w:r>
      <w:r w:rsidR="005A785E" w:rsidRPr="00C76442">
        <w:rPr>
          <w:rFonts w:ascii="Times New Roman" w:hAnsi="Times New Roman" w:cs="Times New Roman"/>
          <w:sz w:val="24"/>
          <w:szCs w:val="24"/>
        </w:rPr>
        <w:t>.</w:t>
      </w:r>
    </w:p>
    <w:p w:rsidR="00397B7C" w:rsidRPr="00C76442" w:rsidRDefault="00397B7C" w:rsidP="00397B7C">
      <w:pPr>
        <w:spacing w:after="0" w:line="276" w:lineRule="auto"/>
        <w:jc w:val="both"/>
        <w:rPr>
          <w:rFonts w:ascii="Times New Roman" w:hAnsi="Times New Roman" w:cs="Times New Roman"/>
          <w:noProof/>
          <w:sz w:val="24"/>
          <w:szCs w:val="24"/>
        </w:rPr>
      </w:pPr>
    </w:p>
    <w:p w:rsidR="00397B7C" w:rsidRPr="00C76442" w:rsidRDefault="004D43A7" w:rsidP="00FE51E3">
      <w:pPr>
        <w:pStyle w:val="Ttulo3"/>
        <w:numPr>
          <w:ilvl w:val="2"/>
          <w:numId w:val="2"/>
        </w:numPr>
        <w:rPr>
          <w:rFonts w:ascii="Times New Roman" w:hAnsi="Times New Roman" w:cs="Times New Roman"/>
          <w:b/>
          <w:color w:val="auto"/>
          <w:sz w:val="28"/>
        </w:rPr>
      </w:pPr>
      <w:bookmarkStart w:id="59" w:name="_Toc2704940"/>
      <w:r w:rsidRPr="00C76442">
        <w:rPr>
          <w:rFonts w:ascii="Times New Roman" w:hAnsi="Times New Roman" w:cs="Times New Roman"/>
          <w:b/>
          <w:color w:val="auto"/>
          <w:sz w:val="28"/>
        </w:rPr>
        <w:t>Rev</w:t>
      </w:r>
      <w:r w:rsidR="00997D81" w:rsidRPr="00C76442">
        <w:rPr>
          <w:rFonts w:ascii="Times New Roman" w:hAnsi="Times New Roman" w:cs="Times New Roman"/>
          <w:b/>
          <w:color w:val="auto"/>
          <w:sz w:val="28"/>
        </w:rPr>
        <w:t xml:space="preserve">isión </w:t>
      </w:r>
      <w:r w:rsidRPr="00C76442">
        <w:rPr>
          <w:rFonts w:ascii="Times New Roman" w:hAnsi="Times New Roman" w:cs="Times New Roman"/>
          <w:b/>
          <w:color w:val="auto"/>
          <w:sz w:val="28"/>
        </w:rPr>
        <w:t>de los actos propios</w:t>
      </w:r>
      <w:bookmarkEnd w:id="59"/>
      <w:r w:rsidRPr="00C76442">
        <w:rPr>
          <w:rFonts w:ascii="Times New Roman" w:hAnsi="Times New Roman" w:cs="Times New Roman"/>
          <w:b/>
          <w:color w:val="auto"/>
          <w:sz w:val="28"/>
        </w:rPr>
        <w:t xml:space="preserve"> </w:t>
      </w:r>
    </w:p>
    <w:p w:rsidR="002865C5" w:rsidRPr="00C76442" w:rsidRDefault="002865C5" w:rsidP="002865C5">
      <w:pPr>
        <w:spacing w:before="240" w:line="360" w:lineRule="auto"/>
        <w:jc w:val="both"/>
        <w:rPr>
          <w:rFonts w:ascii="Times New Roman" w:hAnsi="Times New Roman" w:cs="Times New Roman"/>
          <w:sz w:val="24"/>
        </w:rPr>
      </w:pPr>
      <w:r w:rsidRPr="00C76442">
        <w:rPr>
          <w:rFonts w:ascii="Times New Roman" w:hAnsi="Times New Roman" w:cs="Times New Roman"/>
          <w:sz w:val="24"/>
        </w:rPr>
        <w:t xml:space="preserve">      La revisión de los actos propios es una potestad otorgada por la ley a los órganos administrativos para volver sobre los actos por razones de interés público, pues se entiende que la administración actúa de acuerdo con el principio de legitimidad que puede ser quebrantada, como se </w:t>
      </w:r>
      <w:r w:rsidR="00042B72" w:rsidRPr="00C76442">
        <w:rPr>
          <w:rFonts w:ascii="Times New Roman" w:hAnsi="Times New Roman" w:cs="Times New Roman"/>
          <w:sz w:val="24"/>
        </w:rPr>
        <w:t>mencionó</w:t>
      </w:r>
      <w:r w:rsidRPr="00C76442">
        <w:rPr>
          <w:rFonts w:ascii="Times New Roman" w:hAnsi="Times New Roman" w:cs="Times New Roman"/>
          <w:sz w:val="24"/>
        </w:rPr>
        <w:t xml:space="preserve"> anteriormente, por un acto nulo.</w:t>
      </w:r>
      <w:sdt>
        <w:sdtPr>
          <w:rPr>
            <w:rFonts w:ascii="Times New Roman" w:hAnsi="Times New Roman" w:cs="Times New Roman"/>
            <w:sz w:val="24"/>
          </w:rPr>
          <w:id w:val="-1587301336"/>
          <w:citation/>
        </w:sdtPr>
        <w:sdtContent>
          <w:r w:rsidRPr="00C76442">
            <w:rPr>
              <w:rFonts w:ascii="Times New Roman" w:hAnsi="Times New Roman" w:cs="Times New Roman"/>
              <w:sz w:val="24"/>
            </w:rPr>
            <w:fldChar w:fldCharType="begin"/>
          </w:r>
          <w:r w:rsidRPr="00C76442">
            <w:rPr>
              <w:rFonts w:ascii="Times New Roman" w:hAnsi="Times New Roman" w:cs="Times New Roman"/>
              <w:sz w:val="24"/>
              <w:lang w:val="es-EC"/>
            </w:rPr>
            <w:instrText xml:space="preserve"> CITATION Rey15 \l 12298 </w:instrText>
          </w:r>
          <w:r w:rsidRPr="00C76442">
            <w:rPr>
              <w:rFonts w:ascii="Times New Roman" w:hAnsi="Times New Roman" w:cs="Times New Roman"/>
              <w:sz w:val="24"/>
            </w:rPr>
            <w:fldChar w:fldCharType="separate"/>
          </w:r>
          <w:r w:rsidRPr="00C76442">
            <w:rPr>
              <w:rFonts w:ascii="Times New Roman" w:hAnsi="Times New Roman" w:cs="Times New Roman"/>
              <w:noProof/>
              <w:sz w:val="24"/>
              <w:lang w:val="es-EC"/>
            </w:rPr>
            <w:t xml:space="preserve"> (Rey Vazquez, 2015)</w:t>
          </w:r>
          <w:r w:rsidRPr="00C76442">
            <w:rPr>
              <w:rFonts w:ascii="Times New Roman" w:hAnsi="Times New Roman" w:cs="Times New Roman"/>
              <w:sz w:val="24"/>
            </w:rPr>
            <w:fldChar w:fldCharType="end"/>
          </w:r>
        </w:sdtContent>
      </w:sdt>
      <w:r w:rsidRPr="00C76442">
        <w:rPr>
          <w:rFonts w:ascii="Times New Roman" w:hAnsi="Times New Roman" w:cs="Times New Roman"/>
          <w:sz w:val="24"/>
        </w:rPr>
        <w:t xml:space="preserve"> </w:t>
      </w:r>
    </w:p>
    <w:p w:rsidR="002865C5" w:rsidRPr="00C76442" w:rsidRDefault="002865C5" w:rsidP="002865C5">
      <w:pPr>
        <w:spacing w:before="240" w:line="360" w:lineRule="auto"/>
        <w:jc w:val="both"/>
        <w:rPr>
          <w:rFonts w:ascii="Times New Roman" w:hAnsi="Times New Roman" w:cs="Times New Roman"/>
          <w:sz w:val="24"/>
        </w:rPr>
      </w:pPr>
      <w:r w:rsidRPr="00C76442">
        <w:rPr>
          <w:rFonts w:ascii="Times New Roman" w:hAnsi="Times New Roman" w:cs="Times New Roman"/>
          <w:sz w:val="24"/>
        </w:rPr>
        <w:t xml:space="preserve">     La revisión de los actos propios se entiende, bajo el precepto categórico de que la administración no puede mantener actos viciados subsistentes, que den como resultado el nacimiento de derechos subjetivos que la ley no contempla.</w:t>
      </w:r>
    </w:p>
    <w:p w:rsidR="005A785E" w:rsidRPr="00C76442" w:rsidRDefault="002865C5" w:rsidP="002865C5">
      <w:pPr>
        <w:spacing w:line="360" w:lineRule="auto"/>
        <w:jc w:val="both"/>
        <w:rPr>
          <w:rFonts w:ascii="Times New Roman" w:hAnsi="Times New Roman" w:cs="Times New Roman"/>
          <w:noProof/>
          <w:sz w:val="24"/>
          <w:szCs w:val="24"/>
        </w:rPr>
      </w:pPr>
      <w:r w:rsidRPr="00C76442">
        <w:lastRenderedPageBreak/>
        <w:t xml:space="preserve">     </w:t>
      </w:r>
      <w:r w:rsidR="00997D81" w:rsidRPr="00C76442">
        <w:rPr>
          <w:rFonts w:ascii="Times New Roman" w:hAnsi="Times New Roman" w:cs="Times New Roman"/>
          <w:noProof/>
          <w:sz w:val="24"/>
          <w:szCs w:val="24"/>
        </w:rPr>
        <w:t>Al respecto el C</w:t>
      </w:r>
      <w:r w:rsidR="005A785E" w:rsidRPr="00C76442">
        <w:rPr>
          <w:rFonts w:ascii="Times New Roman" w:hAnsi="Times New Roman" w:cs="Times New Roman"/>
          <w:noProof/>
          <w:sz w:val="24"/>
          <w:szCs w:val="24"/>
        </w:rPr>
        <w:t>ó</w:t>
      </w:r>
      <w:r w:rsidR="00997D81" w:rsidRPr="00C76442">
        <w:rPr>
          <w:rFonts w:ascii="Times New Roman" w:hAnsi="Times New Roman" w:cs="Times New Roman"/>
          <w:noProof/>
          <w:sz w:val="24"/>
          <w:szCs w:val="24"/>
        </w:rPr>
        <w:t>digo Org</w:t>
      </w:r>
      <w:r w:rsidR="005A785E" w:rsidRPr="00C76442">
        <w:rPr>
          <w:rFonts w:ascii="Times New Roman" w:hAnsi="Times New Roman" w:cs="Times New Roman"/>
          <w:noProof/>
          <w:sz w:val="24"/>
          <w:szCs w:val="24"/>
        </w:rPr>
        <w:t>á</w:t>
      </w:r>
      <w:r w:rsidR="00997D81" w:rsidRPr="00C76442">
        <w:rPr>
          <w:rFonts w:ascii="Times New Roman" w:hAnsi="Times New Roman" w:cs="Times New Roman"/>
          <w:noProof/>
          <w:sz w:val="24"/>
          <w:szCs w:val="24"/>
        </w:rPr>
        <w:t>nico Administrativo (2017) establece la potestad que tiene la administración de declar</w:t>
      </w:r>
      <w:r w:rsidR="005A785E" w:rsidRPr="00C76442">
        <w:rPr>
          <w:rFonts w:ascii="Times New Roman" w:hAnsi="Times New Roman" w:cs="Times New Roman"/>
          <w:noProof/>
          <w:sz w:val="24"/>
          <w:szCs w:val="24"/>
        </w:rPr>
        <w:t>ar la nulidad de</w:t>
      </w:r>
      <w:r w:rsidR="00997D81" w:rsidRPr="00C76442">
        <w:rPr>
          <w:rFonts w:ascii="Times New Roman" w:hAnsi="Times New Roman" w:cs="Times New Roman"/>
          <w:noProof/>
          <w:sz w:val="24"/>
          <w:szCs w:val="24"/>
        </w:rPr>
        <w:t xml:space="preserve"> sus actos de oficio mediante la acción de revisión, a</w:t>
      </w:r>
      <w:r w:rsidR="005A785E" w:rsidRPr="00C76442">
        <w:rPr>
          <w:rFonts w:ascii="Times New Roman" w:hAnsi="Times New Roman" w:cs="Times New Roman"/>
          <w:noProof/>
          <w:sz w:val="24"/>
          <w:szCs w:val="24"/>
        </w:rPr>
        <w:t>unque</w:t>
      </w:r>
      <w:r w:rsidR="00997D81" w:rsidRPr="00C76442">
        <w:rPr>
          <w:rFonts w:ascii="Times New Roman" w:hAnsi="Times New Roman" w:cs="Times New Roman"/>
          <w:noProof/>
          <w:sz w:val="24"/>
          <w:szCs w:val="24"/>
        </w:rPr>
        <w:t xml:space="preserve"> tambi</w:t>
      </w:r>
      <w:r w:rsidR="005A785E" w:rsidRPr="00C76442">
        <w:rPr>
          <w:rFonts w:ascii="Times New Roman" w:hAnsi="Times New Roman" w:cs="Times New Roman"/>
          <w:noProof/>
          <w:sz w:val="24"/>
          <w:szCs w:val="24"/>
        </w:rPr>
        <w:t>é</w:t>
      </w:r>
      <w:r w:rsidR="00997D81" w:rsidRPr="00C76442">
        <w:rPr>
          <w:rFonts w:ascii="Times New Roman" w:hAnsi="Times New Roman" w:cs="Times New Roman"/>
          <w:noProof/>
          <w:sz w:val="24"/>
          <w:szCs w:val="24"/>
        </w:rPr>
        <w:t>n puede ser a peticion de parte por quien haya sido afectado medi</w:t>
      </w:r>
      <w:r w:rsidR="005A785E" w:rsidRPr="00C76442">
        <w:rPr>
          <w:rFonts w:ascii="Times New Roman" w:hAnsi="Times New Roman" w:cs="Times New Roman"/>
          <w:noProof/>
          <w:sz w:val="24"/>
          <w:szCs w:val="24"/>
        </w:rPr>
        <w:t>an</w:t>
      </w:r>
      <w:r w:rsidR="00997D81" w:rsidRPr="00C76442">
        <w:rPr>
          <w:rFonts w:ascii="Times New Roman" w:hAnsi="Times New Roman" w:cs="Times New Roman"/>
          <w:noProof/>
          <w:sz w:val="24"/>
          <w:szCs w:val="24"/>
        </w:rPr>
        <w:t>te reclamaciones o recursos de revisión. De igual forma si existe un tercero que haya sido afectado en algun derecho subjetivo puede solicitar de igual manera la nulidad del acto</w:t>
      </w:r>
      <w:r w:rsidR="005A785E" w:rsidRPr="00C76442">
        <w:rPr>
          <w:rFonts w:ascii="Times New Roman" w:hAnsi="Times New Roman" w:cs="Times New Roman"/>
          <w:noProof/>
          <w:sz w:val="24"/>
          <w:szCs w:val="24"/>
        </w:rPr>
        <w:t>, como a la letra manda:</w:t>
      </w:r>
    </w:p>
    <w:p w:rsidR="009A1A81" w:rsidRPr="00C76442" w:rsidRDefault="00D123E1" w:rsidP="00D123E1">
      <w:pPr>
        <w:spacing w:line="276" w:lineRule="auto"/>
        <w:ind w:left="708"/>
        <w:jc w:val="both"/>
        <w:rPr>
          <w:rFonts w:ascii="Times New Roman" w:hAnsi="Times New Roman" w:cs="Times New Roman"/>
          <w:sz w:val="18"/>
        </w:rPr>
      </w:pPr>
      <w:r w:rsidRPr="00C76442">
        <w:rPr>
          <w:rFonts w:ascii="Times New Roman" w:hAnsi="Times New Roman" w:cs="Times New Roman"/>
          <w:szCs w:val="27"/>
        </w:rPr>
        <w:t xml:space="preserve">Art. 106.- Declaración de nulidad. Las administraciones públicas anularán de oficio el acto administrativo, mediante el ejercicio de la potestad de </w:t>
      </w:r>
      <w:r w:rsidRPr="00C76442">
        <w:rPr>
          <w:rStyle w:val="highlight"/>
          <w:rFonts w:ascii="Times New Roman" w:hAnsi="Times New Roman" w:cs="Times New Roman"/>
          <w:szCs w:val="27"/>
        </w:rPr>
        <w:t>revisión</w:t>
      </w:r>
      <w:r w:rsidRPr="00C76442">
        <w:rPr>
          <w:rFonts w:ascii="Times New Roman" w:hAnsi="Times New Roman" w:cs="Times New Roman"/>
          <w:szCs w:val="27"/>
        </w:rPr>
        <w:t xml:space="preserve">. La persona interesada puede solicitar la declaración de nulidad del acto administrativo a través de la interposición de una reclamación o un recurso administrativo </w:t>
      </w:r>
      <w:r w:rsidRPr="00C76442">
        <w:rPr>
          <w:rFonts w:ascii="Times New Roman" w:hAnsi="Times New Roman" w:cs="Times New Roman"/>
          <w:noProof/>
          <w:szCs w:val="27"/>
          <w:lang w:val="es-EC"/>
        </w:rPr>
        <w:t>(Código Orgánico Administrativo, 2017, Art.106)</w:t>
      </w:r>
      <w:r w:rsidRPr="00C76442">
        <w:rPr>
          <w:rFonts w:ascii="Times New Roman" w:hAnsi="Times New Roman" w:cs="Times New Roman"/>
          <w:szCs w:val="27"/>
        </w:rPr>
        <w:t>.</w:t>
      </w:r>
      <w:r w:rsidR="009A1A81" w:rsidRPr="00C76442">
        <w:rPr>
          <w:rFonts w:ascii="Times New Roman" w:hAnsi="Times New Roman" w:cs="Times New Roman"/>
          <w:noProof/>
          <w:sz w:val="20"/>
          <w:szCs w:val="24"/>
        </w:rPr>
        <w:t xml:space="preserve">     </w:t>
      </w:r>
    </w:p>
    <w:p w:rsidR="009A1A81" w:rsidRPr="00C76442" w:rsidRDefault="009A1A81" w:rsidP="002865C5">
      <w:pPr>
        <w:spacing w:before="240" w:line="360" w:lineRule="auto"/>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     </w:t>
      </w:r>
      <w:r w:rsidR="00997D81" w:rsidRPr="00C76442">
        <w:rPr>
          <w:rFonts w:ascii="Times New Roman" w:hAnsi="Times New Roman" w:cs="Times New Roman"/>
          <w:noProof/>
          <w:sz w:val="24"/>
          <w:szCs w:val="24"/>
        </w:rPr>
        <w:t>Una vez declarada la nulidad tendr</w:t>
      </w:r>
      <w:r w:rsidR="002865C5" w:rsidRPr="00C76442">
        <w:rPr>
          <w:rFonts w:ascii="Times New Roman" w:hAnsi="Times New Roman" w:cs="Times New Roman"/>
          <w:noProof/>
          <w:sz w:val="24"/>
          <w:szCs w:val="24"/>
        </w:rPr>
        <w:t>á</w:t>
      </w:r>
      <w:r w:rsidR="00997D81" w:rsidRPr="00C76442">
        <w:rPr>
          <w:rFonts w:ascii="Times New Roman" w:hAnsi="Times New Roman" w:cs="Times New Roman"/>
          <w:noProof/>
          <w:sz w:val="24"/>
          <w:szCs w:val="24"/>
        </w:rPr>
        <w:t xml:space="preserve"> efectos retroactivos, sin embargo de lo cual por principio de conservacion de los actos adminstrativos, la declaracion de nulidad afectará unicamente al acto viciado o al procedimiento administrativo si de este se tratare.</w:t>
      </w:r>
    </w:p>
    <w:p w:rsidR="00997D81" w:rsidRPr="00C76442" w:rsidRDefault="00997D81" w:rsidP="002865C5">
      <w:pPr>
        <w:spacing w:before="240"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Por otro </w:t>
      </w:r>
      <w:r w:rsidR="00B97842" w:rsidRPr="00C76442">
        <w:rPr>
          <w:rFonts w:ascii="Times New Roman" w:hAnsi="Times New Roman" w:cs="Times New Roman"/>
          <w:sz w:val="24"/>
          <w:szCs w:val="24"/>
        </w:rPr>
        <w:t>lado,</w:t>
      </w:r>
      <w:r w:rsidRPr="00C76442">
        <w:rPr>
          <w:rFonts w:ascii="Times New Roman" w:hAnsi="Times New Roman" w:cs="Times New Roman"/>
          <w:sz w:val="24"/>
          <w:szCs w:val="24"/>
        </w:rPr>
        <w:t xml:space="preserve"> en el caso de actos viciados por nulidades subsanables, la administración tiene el deber de convalidarlos, el COA establece que únicamente los actos nulos no serán convalidables, sin </w:t>
      </w:r>
      <w:r w:rsidR="00B97842" w:rsidRPr="00C76442">
        <w:rPr>
          <w:rFonts w:ascii="Times New Roman" w:hAnsi="Times New Roman" w:cs="Times New Roman"/>
          <w:sz w:val="24"/>
          <w:szCs w:val="24"/>
        </w:rPr>
        <w:t>embargo,</w:t>
      </w:r>
      <w:r w:rsidRPr="00C76442">
        <w:rPr>
          <w:rFonts w:ascii="Times New Roman" w:hAnsi="Times New Roman" w:cs="Times New Roman"/>
          <w:sz w:val="24"/>
          <w:szCs w:val="24"/>
        </w:rPr>
        <w:t xml:space="preserve"> cualquier otra </w:t>
      </w:r>
      <w:r w:rsidR="009A1A81" w:rsidRPr="00C76442">
        <w:rPr>
          <w:rFonts w:ascii="Times New Roman" w:hAnsi="Times New Roman" w:cs="Times New Roman"/>
          <w:sz w:val="24"/>
          <w:szCs w:val="24"/>
        </w:rPr>
        <w:t>infracción</w:t>
      </w:r>
      <w:r w:rsidRPr="00C76442">
        <w:rPr>
          <w:rFonts w:ascii="Times New Roman" w:hAnsi="Times New Roman" w:cs="Times New Roman"/>
          <w:sz w:val="24"/>
          <w:szCs w:val="24"/>
        </w:rPr>
        <w:t xml:space="preserve"> que se produzca y no consta en el </w:t>
      </w:r>
      <w:r w:rsidR="009A1A81" w:rsidRPr="00C76442">
        <w:rPr>
          <w:rFonts w:ascii="Times New Roman" w:hAnsi="Times New Roman" w:cs="Times New Roman"/>
          <w:sz w:val="24"/>
          <w:szCs w:val="24"/>
        </w:rPr>
        <w:t>Código</w:t>
      </w:r>
      <w:r w:rsidRPr="00C76442">
        <w:rPr>
          <w:rFonts w:ascii="Times New Roman" w:hAnsi="Times New Roman" w:cs="Times New Roman"/>
          <w:sz w:val="24"/>
          <w:szCs w:val="24"/>
        </w:rPr>
        <w:t>, se podrá subsanar.</w:t>
      </w:r>
    </w:p>
    <w:p w:rsidR="009A1A81" w:rsidRPr="00C76442" w:rsidRDefault="009A1A81" w:rsidP="00997D81">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un tercer supuesto que es necesario mencionar, la potestad de revisión de los actos propios de la administración se suspende</w:t>
      </w:r>
      <w:r w:rsidR="002865C5" w:rsidRPr="00C76442">
        <w:rPr>
          <w:rFonts w:ascii="Times New Roman" w:hAnsi="Times New Roman" w:cs="Times New Roman"/>
          <w:sz w:val="24"/>
          <w:szCs w:val="24"/>
        </w:rPr>
        <w:t>,</w:t>
      </w:r>
      <w:r w:rsidRPr="00C76442">
        <w:rPr>
          <w:rFonts w:ascii="Times New Roman" w:hAnsi="Times New Roman" w:cs="Times New Roman"/>
          <w:sz w:val="24"/>
          <w:szCs w:val="24"/>
        </w:rPr>
        <w:t xml:space="preserve"> cuando </w:t>
      </w:r>
      <w:r w:rsidR="00D123E1" w:rsidRPr="00C76442">
        <w:rPr>
          <w:rFonts w:ascii="Times New Roman" w:hAnsi="Times New Roman" w:cs="Times New Roman"/>
          <w:sz w:val="24"/>
          <w:szCs w:val="24"/>
        </w:rPr>
        <w:t>é</w:t>
      </w:r>
      <w:r w:rsidRPr="00C76442">
        <w:rPr>
          <w:rFonts w:ascii="Times New Roman" w:hAnsi="Times New Roman" w:cs="Times New Roman"/>
          <w:sz w:val="24"/>
          <w:szCs w:val="24"/>
        </w:rPr>
        <w:t xml:space="preserve">stos pueden afectar derechos de terceros, lo que el COA denomina, revocatoria de los actos favorables, en la cual la administración tendrá que acudir al Tribunal Contencioso Administrativo, para que este acto sea declarado lesivo por la autoridad competente (Código Orgánico Administrativo, 2017, </w:t>
      </w:r>
      <w:r w:rsidR="00084FBD" w:rsidRPr="00C76442">
        <w:rPr>
          <w:rFonts w:ascii="Times New Roman" w:hAnsi="Times New Roman" w:cs="Times New Roman"/>
          <w:sz w:val="24"/>
          <w:szCs w:val="24"/>
        </w:rPr>
        <w:t>A</w:t>
      </w:r>
      <w:r w:rsidRPr="00C76442">
        <w:rPr>
          <w:rFonts w:ascii="Times New Roman" w:hAnsi="Times New Roman" w:cs="Times New Roman"/>
          <w:sz w:val="24"/>
          <w:szCs w:val="24"/>
        </w:rPr>
        <w:t>rt.115).</w:t>
      </w:r>
    </w:p>
    <w:p w:rsidR="006559FF" w:rsidRPr="00C76442" w:rsidRDefault="006559FF" w:rsidP="00997D81">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Al respecto la Sala de lo Contencioso </w:t>
      </w:r>
      <w:r w:rsidR="002865C5" w:rsidRPr="00C76442">
        <w:rPr>
          <w:rFonts w:ascii="Times New Roman" w:hAnsi="Times New Roman" w:cs="Times New Roman"/>
          <w:sz w:val="24"/>
          <w:szCs w:val="24"/>
        </w:rPr>
        <w:t>Administrativo</w:t>
      </w:r>
      <w:r w:rsidRPr="00C76442">
        <w:rPr>
          <w:rFonts w:ascii="Times New Roman" w:hAnsi="Times New Roman" w:cs="Times New Roman"/>
          <w:sz w:val="24"/>
          <w:szCs w:val="24"/>
        </w:rPr>
        <w:t xml:space="preserve"> de la Corte Nacional de Justicia, resume lo expuesto en los párrafos anteriores de la siguiente manera:</w:t>
      </w:r>
    </w:p>
    <w:p w:rsidR="006559FF" w:rsidRPr="00C76442" w:rsidRDefault="006559FF" w:rsidP="00C61259">
      <w:pPr>
        <w:spacing w:line="276" w:lineRule="auto"/>
        <w:ind w:left="1417"/>
        <w:jc w:val="both"/>
        <w:rPr>
          <w:rFonts w:ascii="Times New Roman" w:hAnsi="Times New Roman" w:cs="Times New Roman"/>
          <w:szCs w:val="24"/>
        </w:rPr>
      </w:pPr>
      <w:r w:rsidRPr="00C76442">
        <w:rPr>
          <w:rFonts w:ascii="Times New Roman" w:hAnsi="Times New Roman" w:cs="Times New Roman"/>
          <w:szCs w:val="24"/>
        </w:rPr>
        <w:t xml:space="preserve">A   este   respecto   se   ha   insistido:   1)   Efectos   principales   del   silencio administrativo positivo en el Ecuador: De conformidad con el artículo 28 de la Ley de Modernización </w:t>
      </w:r>
      <w:r w:rsidR="002865C5" w:rsidRPr="00C76442">
        <w:rPr>
          <w:rFonts w:ascii="Times New Roman" w:hAnsi="Times New Roman" w:cs="Times New Roman"/>
          <w:szCs w:val="24"/>
        </w:rPr>
        <w:t xml:space="preserve">del </w:t>
      </w:r>
      <w:r w:rsidR="00D75035" w:rsidRPr="00C76442">
        <w:rPr>
          <w:rFonts w:ascii="Times New Roman" w:hAnsi="Times New Roman" w:cs="Times New Roman"/>
          <w:szCs w:val="24"/>
        </w:rPr>
        <w:t>Estado, el efecto principal del silencio administrativo consiste en dar origen a un acto</w:t>
      </w:r>
      <w:r w:rsidRPr="00C76442">
        <w:rPr>
          <w:rFonts w:ascii="Times New Roman" w:hAnsi="Times New Roman" w:cs="Times New Roman"/>
          <w:szCs w:val="24"/>
        </w:rPr>
        <w:t xml:space="preserve"> </w:t>
      </w:r>
      <w:r w:rsidR="00D75035" w:rsidRPr="00C76442">
        <w:rPr>
          <w:rFonts w:ascii="Times New Roman" w:hAnsi="Times New Roman" w:cs="Times New Roman"/>
          <w:szCs w:val="24"/>
        </w:rPr>
        <w:t xml:space="preserve">administrativo presunto y autónomo, con el </w:t>
      </w:r>
      <w:proofErr w:type="gramStart"/>
      <w:r w:rsidR="00D75035" w:rsidRPr="00C76442">
        <w:rPr>
          <w:rFonts w:ascii="Times New Roman" w:hAnsi="Times New Roman" w:cs="Times New Roman"/>
          <w:szCs w:val="24"/>
        </w:rPr>
        <w:t>que</w:t>
      </w:r>
      <w:r w:rsidRPr="00C76442">
        <w:rPr>
          <w:rFonts w:ascii="Times New Roman" w:hAnsi="Times New Roman" w:cs="Times New Roman"/>
          <w:szCs w:val="24"/>
        </w:rPr>
        <w:t xml:space="preserve">  se</w:t>
      </w:r>
      <w:proofErr w:type="gramEnd"/>
      <w:r w:rsidRPr="00C76442">
        <w:rPr>
          <w:rFonts w:ascii="Times New Roman" w:hAnsi="Times New Roman" w:cs="Times New Roman"/>
          <w:szCs w:val="24"/>
        </w:rPr>
        <w:t xml:space="preserve">  atiende  positivamente  lo  solicitado  por  el administrado. El acto administrativo presunto derivado de la omisión de la Administración Pública se ha de presumir legítimo y ejecutivo, como cualquier otro acto administrativo (expreso), salvo que se </w:t>
      </w:r>
      <w:r w:rsidR="002865C5" w:rsidRPr="00C76442">
        <w:rPr>
          <w:rFonts w:ascii="Times New Roman" w:hAnsi="Times New Roman" w:cs="Times New Roman"/>
          <w:szCs w:val="24"/>
        </w:rPr>
        <w:t xml:space="preserve">trate </w:t>
      </w:r>
      <w:proofErr w:type="gramStart"/>
      <w:r w:rsidR="002865C5" w:rsidRPr="00C76442">
        <w:rPr>
          <w:rFonts w:ascii="Times New Roman" w:hAnsi="Times New Roman" w:cs="Times New Roman"/>
          <w:szCs w:val="24"/>
        </w:rPr>
        <w:t>de</w:t>
      </w:r>
      <w:r w:rsidRPr="00C76442">
        <w:rPr>
          <w:rFonts w:ascii="Times New Roman" w:hAnsi="Times New Roman" w:cs="Times New Roman"/>
          <w:szCs w:val="24"/>
        </w:rPr>
        <w:t xml:space="preserve">  un</w:t>
      </w:r>
      <w:proofErr w:type="gramEnd"/>
      <w:r w:rsidRPr="00C76442">
        <w:rPr>
          <w:rFonts w:ascii="Times New Roman" w:hAnsi="Times New Roman" w:cs="Times New Roman"/>
          <w:szCs w:val="24"/>
        </w:rPr>
        <w:t xml:space="preserve">  acto  administrativo  </w:t>
      </w:r>
      <w:r w:rsidR="00D75035" w:rsidRPr="00C76442">
        <w:rPr>
          <w:rFonts w:ascii="Times New Roman" w:hAnsi="Times New Roman" w:cs="Times New Roman"/>
          <w:szCs w:val="24"/>
        </w:rPr>
        <w:t>irregular, circunstancia</w:t>
      </w:r>
      <w:r w:rsidRPr="00C76442">
        <w:rPr>
          <w:rFonts w:ascii="Times New Roman" w:hAnsi="Times New Roman" w:cs="Times New Roman"/>
          <w:szCs w:val="24"/>
        </w:rPr>
        <w:t xml:space="preserve">  en  la  que  la  presunción  de  legitimidad  se desvanece por la existencia de vicios </w:t>
      </w:r>
      <w:proofErr w:type="spellStart"/>
      <w:r w:rsidRPr="00C76442">
        <w:rPr>
          <w:rFonts w:ascii="Times New Roman" w:hAnsi="Times New Roman" w:cs="Times New Roman"/>
          <w:szCs w:val="24"/>
        </w:rPr>
        <w:lastRenderedPageBreak/>
        <w:t>inconvalidables</w:t>
      </w:r>
      <w:proofErr w:type="spellEnd"/>
      <w:r w:rsidRPr="00C76442">
        <w:rPr>
          <w:rFonts w:ascii="Times New Roman" w:hAnsi="Times New Roman" w:cs="Times New Roman"/>
          <w:szCs w:val="24"/>
        </w:rPr>
        <w:t xml:space="preserve">. Dicho de otro modo, aunque la regla general consiste  en  que  un  acto  administrativo  presunto  derivado  del  silencio  administrativo  es  legítimo  y ejecutivo,  existen  actos  administrativos  presuntos  derivados  del  silencio  administrativo,  que,  por contener vicios </w:t>
      </w:r>
      <w:proofErr w:type="spellStart"/>
      <w:r w:rsidRPr="00C76442">
        <w:rPr>
          <w:rFonts w:ascii="Times New Roman" w:hAnsi="Times New Roman" w:cs="Times New Roman"/>
          <w:szCs w:val="24"/>
        </w:rPr>
        <w:t>inconvalidables</w:t>
      </w:r>
      <w:proofErr w:type="spellEnd"/>
      <w:r w:rsidRPr="00C76442">
        <w:rPr>
          <w:rFonts w:ascii="Times New Roman" w:hAnsi="Times New Roman" w:cs="Times New Roman"/>
          <w:szCs w:val="24"/>
        </w:rPr>
        <w:t xml:space="preserve">, no pueden ser ejecutados, por ilegítimos.- La consecuencia de que un acto administrativo presunto, derivado del silencio administrativo, se presuma legítimo y ejecutivo es  que  los  actos  administrativos  ulteriores  no  pueden  modificar  o  ser  útiles  para  extinguir  el  acto administrativo  presunto,  que  es  regular  y  del  que  se  han  generado  derechos,  si  no  ha  operado  el mecanismo de la declaratoria de lesividad y el ejercicio de la acción de lesividad, según el régimen jurídico vigente. La revocatoria del acto administrativo presunto, siguiendo el procedimiento y dentro de los términos previstos en la ley, sólo será posible si es que la ejecución del acto administrativo no ha sido ya solicitada.- Otro efecto derivado de la naturaleza de todo acto administrativo legítimo, es su  ejecutividad,  de  tal  forma  que   </w:t>
      </w:r>
      <w:r w:rsidR="00C61259" w:rsidRPr="00C76442">
        <w:rPr>
          <w:rFonts w:ascii="Times New Roman" w:hAnsi="Times New Roman" w:cs="Times New Roman"/>
          <w:szCs w:val="24"/>
        </w:rPr>
        <w:t>e</w:t>
      </w:r>
      <w:r w:rsidRPr="00C76442">
        <w:rPr>
          <w:rFonts w:ascii="Times New Roman" w:hAnsi="Times New Roman" w:cs="Times New Roman"/>
          <w:szCs w:val="24"/>
        </w:rPr>
        <w:t>l  administrado  podrá,  desde  el  día  siguiente  a  la  fecha  de</w:t>
      </w:r>
      <w:r w:rsidR="00C61259" w:rsidRPr="00C76442">
        <w:rPr>
          <w:rFonts w:ascii="Times New Roman" w:hAnsi="Times New Roman" w:cs="Times New Roman"/>
          <w:szCs w:val="24"/>
        </w:rPr>
        <w:t xml:space="preserve"> </w:t>
      </w:r>
      <w:r w:rsidRPr="00C76442">
        <w:rPr>
          <w:rFonts w:ascii="Times New Roman" w:hAnsi="Times New Roman" w:cs="Times New Roman"/>
          <w:szCs w:val="24"/>
        </w:rPr>
        <w:t>vencimiento  del  término  que  la  autoridad  tuvo  para  resolver  la  petición,  acudir  a  los  tribunales</w:t>
      </w:r>
      <w:r w:rsidR="00C61259" w:rsidRPr="00C76442">
        <w:rPr>
          <w:rFonts w:ascii="Times New Roman" w:hAnsi="Times New Roman" w:cs="Times New Roman"/>
          <w:szCs w:val="24"/>
        </w:rPr>
        <w:t xml:space="preserve"> </w:t>
      </w:r>
      <w:r w:rsidRPr="00C76442">
        <w:rPr>
          <w:rFonts w:ascii="Times New Roman" w:hAnsi="Times New Roman" w:cs="Times New Roman"/>
          <w:szCs w:val="24"/>
        </w:rPr>
        <w:t>distritales  para  hacer  efectivo  (ejecutar)  el  contenido  del  acto  administrativo  presunto  a  través  de</w:t>
      </w:r>
      <w:r w:rsidR="00C61259" w:rsidRPr="00C76442">
        <w:rPr>
          <w:rFonts w:ascii="Times New Roman" w:hAnsi="Times New Roman" w:cs="Times New Roman"/>
          <w:szCs w:val="24"/>
        </w:rPr>
        <w:t xml:space="preserve"> </w:t>
      </w:r>
      <w:r w:rsidRPr="00C76442">
        <w:rPr>
          <w:rFonts w:ascii="Times New Roman" w:hAnsi="Times New Roman" w:cs="Times New Roman"/>
          <w:szCs w:val="24"/>
        </w:rPr>
        <w:t>pretensiones  de  orden  material,  siguiendo  para  el  efecto  las  reglas  sobre  la  caducidad  del  derecho</w:t>
      </w:r>
      <w:r w:rsidR="00C61259" w:rsidRPr="00C76442">
        <w:rPr>
          <w:rFonts w:ascii="Times New Roman" w:hAnsi="Times New Roman" w:cs="Times New Roman"/>
          <w:szCs w:val="24"/>
        </w:rPr>
        <w:t xml:space="preserve"> </w:t>
      </w:r>
      <w:r w:rsidRPr="00C76442">
        <w:rPr>
          <w:rFonts w:ascii="Times New Roman" w:hAnsi="Times New Roman" w:cs="Times New Roman"/>
          <w:szCs w:val="24"/>
        </w:rPr>
        <w:t>para   demandar</w:t>
      </w:r>
      <w:r w:rsidR="00C61259" w:rsidRPr="00C76442">
        <w:rPr>
          <w:rFonts w:ascii="Times New Roman" w:hAnsi="Times New Roman" w:cs="Times New Roman"/>
          <w:szCs w:val="24"/>
        </w:rPr>
        <w:t xml:space="preserve"> (Corte Nacional de Justicia, Sala de lo Contencioso Administrativo, R.39, 2009)</w:t>
      </w:r>
    </w:p>
    <w:p w:rsidR="009A1A81" w:rsidRPr="00C76442" w:rsidRDefault="009A1A81" w:rsidP="00997D81">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Entonces, entendemos que para que el acto presunto que nace del silencio administrativ</w:t>
      </w:r>
      <w:r w:rsidR="00FC6779" w:rsidRPr="00C76442">
        <w:rPr>
          <w:rFonts w:ascii="Times New Roman" w:hAnsi="Times New Roman" w:cs="Times New Roman"/>
          <w:sz w:val="24"/>
          <w:szCs w:val="24"/>
        </w:rPr>
        <w:t>o</w:t>
      </w:r>
      <w:r w:rsidRPr="00C76442">
        <w:rPr>
          <w:rFonts w:ascii="Times New Roman" w:hAnsi="Times New Roman" w:cs="Times New Roman"/>
          <w:sz w:val="24"/>
          <w:szCs w:val="24"/>
        </w:rPr>
        <w:t xml:space="preserve"> pueda ser ejecutado, sustancialmente, no debe incurrir en ninguna de </w:t>
      </w:r>
      <w:r w:rsidR="00C61259" w:rsidRPr="00C76442">
        <w:rPr>
          <w:rFonts w:ascii="Times New Roman" w:hAnsi="Times New Roman" w:cs="Times New Roman"/>
          <w:sz w:val="24"/>
          <w:szCs w:val="24"/>
        </w:rPr>
        <w:t>las nulidades</w:t>
      </w:r>
      <w:r w:rsidRPr="00C76442">
        <w:rPr>
          <w:rFonts w:ascii="Times New Roman" w:hAnsi="Times New Roman" w:cs="Times New Roman"/>
          <w:sz w:val="24"/>
          <w:szCs w:val="24"/>
        </w:rPr>
        <w:t xml:space="preserve"> establecidas en el Código Orgánico Administrativo, y que se han expuesto en líneas anteriores. De lo contrario la administración tiene la potestad de decláralos nulos y por tanto no pueden surtir efectos.</w:t>
      </w:r>
    </w:p>
    <w:p w:rsidR="00443E33" w:rsidRPr="00C76442" w:rsidRDefault="00443E33" w:rsidP="00997D81">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w:t>
      </w:r>
      <w:r w:rsidR="00E83F33" w:rsidRPr="00C76442">
        <w:rPr>
          <w:rFonts w:ascii="Times New Roman" w:hAnsi="Times New Roman" w:cs="Times New Roman"/>
          <w:sz w:val="24"/>
          <w:szCs w:val="24"/>
        </w:rPr>
        <w:t>u</w:t>
      </w:r>
      <w:r w:rsidRPr="00C76442">
        <w:rPr>
          <w:rFonts w:ascii="Times New Roman" w:hAnsi="Times New Roman" w:cs="Times New Roman"/>
          <w:sz w:val="24"/>
          <w:szCs w:val="24"/>
        </w:rPr>
        <w:t xml:space="preserve">n breve resumen de este capítulo, podemos aportar lo siguiente: </w:t>
      </w:r>
      <w:r w:rsidR="000B3EC6" w:rsidRPr="00C76442">
        <w:rPr>
          <w:rFonts w:ascii="Times New Roman" w:hAnsi="Times New Roman" w:cs="Times New Roman"/>
          <w:sz w:val="24"/>
          <w:szCs w:val="24"/>
        </w:rPr>
        <w:t xml:space="preserve">una vez que no ha sido contestado el petitorio del administrado, este puede </w:t>
      </w:r>
      <w:r w:rsidR="00E83F33" w:rsidRPr="00C76442">
        <w:rPr>
          <w:rFonts w:ascii="Times New Roman" w:hAnsi="Times New Roman" w:cs="Times New Roman"/>
          <w:sz w:val="24"/>
          <w:szCs w:val="24"/>
        </w:rPr>
        <w:t>entender el</w:t>
      </w:r>
      <w:r w:rsidR="000B3EC6" w:rsidRPr="00C76442">
        <w:rPr>
          <w:rFonts w:ascii="Times New Roman" w:hAnsi="Times New Roman" w:cs="Times New Roman"/>
          <w:sz w:val="24"/>
          <w:szCs w:val="24"/>
        </w:rPr>
        <w:t xml:space="preserve"> nacimiento de un </w:t>
      </w:r>
      <w:r w:rsidR="00E83F33" w:rsidRPr="00C76442">
        <w:rPr>
          <w:rFonts w:ascii="Times New Roman" w:hAnsi="Times New Roman" w:cs="Times New Roman"/>
          <w:sz w:val="24"/>
          <w:szCs w:val="24"/>
        </w:rPr>
        <w:t>a</w:t>
      </w:r>
      <w:r w:rsidR="000B3EC6" w:rsidRPr="00C76442">
        <w:rPr>
          <w:rFonts w:ascii="Times New Roman" w:hAnsi="Times New Roman" w:cs="Times New Roman"/>
          <w:sz w:val="24"/>
          <w:szCs w:val="24"/>
        </w:rPr>
        <w:t xml:space="preserve">cto presunto y el </w:t>
      </w:r>
      <w:r w:rsidR="00E83F33" w:rsidRPr="00C76442">
        <w:rPr>
          <w:rFonts w:ascii="Times New Roman" w:hAnsi="Times New Roman" w:cs="Times New Roman"/>
          <w:sz w:val="24"/>
          <w:szCs w:val="24"/>
        </w:rPr>
        <w:t>servidor</w:t>
      </w:r>
      <w:r w:rsidR="000B3EC6" w:rsidRPr="00C76442">
        <w:rPr>
          <w:rFonts w:ascii="Times New Roman" w:hAnsi="Times New Roman" w:cs="Times New Roman"/>
          <w:sz w:val="24"/>
          <w:szCs w:val="24"/>
        </w:rPr>
        <w:t xml:space="preserve"> </w:t>
      </w:r>
      <w:r w:rsidR="00E83F33" w:rsidRPr="00C76442">
        <w:rPr>
          <w:rFonts w:ascii="Times New Roman" w:hAnsi="Times New Roman" w:cs="Times New Roman"/>
          <w:sz w:val="24"/>
          <w:szCs w:val="24"/>
        </w:rPr>
        <w:t>público, puede interpretar un establecimiento de responsabilidades por su omisión.</w:t>
      </w:r>
    </w:p>
    <w:p w:rsidR="00E83F33" w:rsidRPr="00C76442" w:rsidRDefault="00D123E1" w:rsidP="00997D81">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E83F33" w:rsidRPr="00C76442">
        <w:rPr>
          <w:rFonts w:ascii="Times New Roman" w:hAnsi="Times New Roman" w:cs="Times New Roman"/>
          <w:sz w:val="24"/>
          <w:szCs w:val="24"/>
        </w:rPr>
        <w:t>Una vez que el administrado ha ganado lo solicitado por el ministerio de la ley, tiene la decisión de ejecutarlo o no hacerlo, si decide hacerlo para que el acto presunto sea v</w:t>
      </w:r>
      <w:r w:rsidRPr="00C76442">
        <w:rPr>
          <w:rFonts w:ascii="Times New Roman" w:hAnsi="Times New Roman" w:cs="Times New Roman"/>
          <w:sz w:val="24"/>
          <w:szCs w:val="24"/>
        </w:rPr>
        <w:t>á</w:t>
      </w:r>
      <w:r w:rsidR="00E83F33" w:rsidRPr="00C76442">
        <w:rPr>
          <w:rFonts w:ascii="Times New Roman" w:hAnsi="Times New Roman" w:cs="Times New Roman"/>
          <w:sz w:val="24"/>
          <w:szCs w:val="24"/>
        </w:rPr>
        <w:t xml:space="preserve">lido ante la administración y cualquier particular, </w:t>
      </w:r>
      <w:r w:rsidRPr="00C76442">
        <w:rPr>
          <w:rFonts w:ascii="Times New Roman" w:hAnsi="Times New Roman" w:cs="Times New Roman"/>
          <w:sz w:val="24"/>
          <w:szCs w:val="24"/>
        </w:rPr>
        <w:t>é</w:t>
      </w:r>
      <w:r w:rsidR="00E83F33" w:rsidRPr="00C76442">
        <w:rPr>
          <w:rFonts w:ascii="Times New Roman" w:hAnsi="Times New Roman" w:cs="Times New Roman"/>
          <w:sz w:val="24"/>
          <w:szCs w:val="24"/>
        </w:rPr>
        <w:t xml:space="preserve">ste no debe incurrir en las nulidades establecidas por el ordenamiento jurídico, de lo contrario su acto será considerado irregular y la misma administración podrá revocarlo o acudir a la jurisdicción </w:t>
      </w:r>
      <w:r w:rsidR="00042B72" w:rsidRPr="00C76442">
        <w:rPr>
          <w:rFonts w:ascii="Times New Roman" w:hAnsi="Times New Roman" w:cs="Times New Roman"/>
          <w:sz w:val="24"/>
          <w:szCs w:val="24"/>
        </w:rPr>
        <w:t>contencioso-administrativa</w:t>
      </w:r>
      <w:r w:rsidR="00E83F33" w:rsidRPr="00C76442">
        <w:rPr>
          <w:rFonts w:ascii="Times New Roman" w:hAnsi="Times New Roman" w:cs="Times New Roman"/>
          <w:sz w:val="24"/>
          <w:szCs w:val="24"/>
        </w:rPr>
        <w:t xml:space="preserve"> para que se declare </w:t>
      </w:r>
      <w:r w:rsidR="00042B72" w:rsidRPr="00C76442">
        <w:rPr>
          <w:rFonts w:ascii="Times New Roman" w:hAnsi="Times New Roman" w:cs="Times New Roman"/>
          <w:sz w:val="24"/>
          <w:szCs w:val="24"/>
        </w:rPr>
        <w:t>la</w:t>
      </w:r>
      <w:r w:rsidR="00E83F33" w:rsidRPr="00C76442">
        <w:rPr>
          <w:rFonts w:ascii="Times New Roman" w:hAnsi="Times New Roman" w:cs="Times New Roman"/>
          <w:sz w:val="24"/>
          <w:szCs w:val="24"/>
        </w:rPr>
        <w:t xml:space="preserve"> lesividad.</w:t>
      </w:r>
    </w:p>
    <w:p w:rsidR="00C61259" w:rsidRPr="00C76442" w:rsidRDefault="00D123E1" w:rsidP="00997D81">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C61259" w:rsidRPr="00C76442">
        <w:rPr>
          <w:rFonts w:ascii="Times New Roman" w:hAnsi="Times New Roman" w:cs="Times New Roman"/>
          <w:sz w:val="24"/>
          <w:szCs w:val="24"/>
        </w:rPr>
        <w:t xml:space="preserve">A continuación, se </w:t>
      </w:r>
      <w:r w:rsidR="00FC6779" w:rsidRPr="00C76442">
        <w:rPr>
          <w:rFonts w:ascii="Times New Roman" w:hAnsi="Times New Roman" w:cs="Times New Roman"/>
          <w:sz w:val="24"/>
          <w:szCs w:val="24"/>
        </w:rPr>
        <w:t>desarrollarán</w:t>
      </w:r>
      <w:r w:rsidR="00C61259" w:rsidRPr="00C76442">
        <w:rPr>
          <w:rFonts w:ascii="Times New Roman" w:hAnsi="Times New Roman" w:cs="Times New Roman"/>
          <w:sz w:val="24"/>
          <w:szCs w:val="24"/>
        </w:rPr>
        <w:t xml:space="preserve"> las formas de ejecución del acto administrativo presunto derivado del silencio administrativo, en el caso de que este sea regular.</w:t>
      </w:r>
    </w:p>
    <w:p w:rsidR="00D97369" w:rsidRPr="00C76442" w:rsidRDefault="00D97369" w:rsidP="009E610F">
      <w:pPr>
        <w:spacing w:line="360" w:lineRule="auto"/>
        <w:jc w:val="center"/>
        <w:rPr>
          <w:rFonts w:ascii="Times New Roman" w:hAnsi="Times New Roman" w:cs="Times New Roman"/>
          <w:b/>
          <w:sz w:val="24"/>
          <w:szCs w:val="24"/>
        </w:rPr>
      </w:pPr>
      <w:r w:rsidRPr="00C76442">
        <w:rPr>
          <w:rFonts w:ascii="Times New Roman" w:hAnsi="Times New Roman" w:cs="Times New Roman"/>
          <w:b/>
          <w:sz w:val="24"/>
          <w:szCs w:val="24"/>
        </w:rPr>
        <w:lastRenderedPageBreak/>
        <w:t>CAPÍTULO III</w:t>
      </w:r>
    </w:p>
    <w:p w:rsidR="00D97369" w:rsidRPr="00C76442" w:rsidRDefault="005F7670" w:rsidP="00D123E1">
      <w:pPr>
        <w:pStyle w:val="Ttulo1"/>
        <w:jc w:val="both"/>
        <w:rPr>
          <w:rFonts w:ascii="Times New Roman" w:hAnsi="Times New Roman" w:cs="Times New Roman"/>
          <w:b/>
          <w:color w:val="auto"/>
          <w:sz w:val="24"/>
          <w:szCs w:val="24"/>
        </w:rPr>
      </w:pPr>
      <w:bookmarkStart w:id="60" w:name="_Toc2704941"/>
      <w:r w:rsidRPr="00C76442">
        <w:rPr>
          <w:rFonts w:ascii="Times New Roman" w:hAnsi="Times New Roman" w:cs="Times New Roman"/>
          <w:b/>
          <w:color w:val="auto"/>
          <w:sz w:val="24"/>
          <w:szCs w:val="24"/>
        </w:rPr>
        <w:t xml:space="preserve">3. </w:t>
      </w:r>
      <w:r w:rsidR="00D97369" w:rsidRPr="00C76442">
        <w:rPr>
          <w:rFonts w:ascii="Times New Roman" w:hAnsi="Times New Roman" w:cs="Times New Roman"/>
          <w:b/>
          <w:color w:val="auto"/>
          <w:sz w:val="24"/>
          <w:szCs w:val="24"/>
        </w:rPr>
        <w:t>EJECUCIÓN DEL SILENCIO ADMINISTRATIVO</w:t>
      </w:r>
      <w:r w:rsidR="00D20CD2" w:rsidRPr="00C76442">
        <w:rPr>
          <w:rFonts w:ascii="Times New Roman" w:hAnsi="Times New Roman" w:cs="Times New Roman"/>
          <w:b/>
          <w:color w:val="auto"/>
          <w:sz w:val="24"/>
          <w:szCs w:val="24"/>
        </w:rPr>
        <w:t xml:space="preserve"> POSITIVO</w:t>
      </w:r>
      <w:r w:rsidR="00D97369" w:rsidRPr="00C76442">
        <w:rPr>
          <w:rFonts w:ascii="Times New Roman" w:hAnsi="Times New Roman" w:cs="Times New Roman"/>
          <w:b/>
          <w:color w:val="auto"/>
          <w:sz w:val="24"/>
          <w:szCs w:val="24"/>
        </w:rPr>
        <w:t>: LEY DE MODERNIZACIÓN DEL ESTADO (1993), ESTATUTO DEL RÉGIMEN DE LA FUNCIÓN EJECUTIVA (2002), LEY DE LA JURISDICCIÓN CONTENCIOSO ADMINISTRATIVA (2015) CÓDIGO ORGÁNICO GENERAL DE PROCESOS (2016), HASTA LLEGAR AL RECIENTEMENTE PROMULGADO CÓDIGO ORGÁNICO ADMINISTRATIVO (2017)</w:t>
      </w:r>
      <w:bookmarkEnd w:id="60"/>
    </w:p>
    <w:p w:rsidR="00D97369" w:rsidRPr="00C76442" w:rsidRDefault="00D97369" w:rsidP="00D123E1">
      <w:pPr>
        <w:spacing w:line="276" w:lineRule="auto"/>
        <w:ind w:left="360"/>
        <w:jc w:val="both"/>
        <w:rPr>
          <w:rFonts w:ascii="Times New Roman" w:hAnsi="Times New Roman" w:cs="Times New Roman"/>
          <w:sz w:val="24"/>
          <w:szCs w:val="24"/>
        </w:rPr>
      </w:pPr>
    </w:p>
    <w:p w:rsidR="0081699E" w:rsidRPr="00C76442" w:rsidRDefault="003E1A9F" w:rsidP="00D123E1">
      <w:pPr>
        <w:pStyle w:val="Ttulo2"/>
        <w:numPr>
          <w:ilvl w:val="1"/>
          <w:numId w:val="3"/>
        </w:numPr>
        <w:jc w:val="both"/>
        <w:rPr>
          <w:rFonts w:ascii="Times New Roman" w:hAnsi="Times New Roman" w:cs="Times New Roman"/>
          <w:b/>
          <w:color w:val="auto"/>
          <w:sz w:val="28"/>
          <w:szCs w:val="24"/>
        </w:rPr>
      </w:pPr>
      <w:bookmarkStart w:id="61" w:name="_Toc2704942"/>
      <w:r w:rsidRPr="00C76442">
        <w:rPr>
          <w:rFonts w:ascii="Times New Roman" w:hAnsi="Times New Roman" w:cs="Times New Roman"/>
          <w:b/>
          <w:color w:val="auto"/>
          <w:sz w:val="28"/>
          <w:szCs w:val="24"/>
        </w:rPr>
        <w:t>Generalidades de la ejecución del acto presunto</w:t>
      </w:r>
      <w:bookmarkEnd w:id="61"/>
    </w:p>
    <w:p w:rsidR="0081699E" w:rsidRPr="00C76442" w:rsidRDefault="0081699E" w:rsidP="0081699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A manera de un breve resumen: una vez que el administrado no ha sido notificado con la resolución de la administración que decida sobre su petición, </w:t>
      </w:r>
      <w:r w:rsidR="00D123E1" w:rsidRPr="00C76442">
        <w:rPr>
          <w:rFonts w:ascii="Times New Roman" w:hAnsi="Times New Roman" w:cs="Times New Roman"/>
          <w:sz w:val="24"/>
          <w:szCs w:val="24"/>
        </w:rPr>
        <w:t>é</w:t>
      </w:r>
      <w:r w:rsidRPr="00C76442">
        <w:rPr>
          <w:rFonts w:ascii="Times New Roman" w:hAnsi="Times New Roman" w:cs="Times New Roman"/>
          <w:sz w:val="24"/>
          <w:szCs w:val="24"/>
        </w:rPr>
        <w:t>ste puede entender que su petición ha sido concedida por verificación del silencio administrativo positivo y que de él ha nacido un acto administrativo presunto estimatorio de sus pretensiones y por lo tanto debe ser ejecutado para beneficiarse de él por el ministerio de la ley.</w:t>
      </w:r>
    </w:p>
    <w:p w:rsidR="0081699E" w:rsidRPr="00C76442" w:rsidRDefault="0081699E" w:rsidP="0081699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La ejecución del acto presunto es aquella que </w:t>
      </w:r>
      <w:r w:rsidR="00D75035" w:rsidRPr="00C76442">
        <w:rPr>
          <w:rFonts w:ascii="Times New Roman" w:hAnsi="Times New Roman" w:cs="Times New Roman"/>
          <w:sz w:val="24"/>
          <w:szCs w:val="24"/>
        </w:rPr>
        <w:t>está</w:t>
      </w:r>
      <w:r w:rsidRPr="00C76442">
        <w:rPr>
          <w:rFonts w:ascii="Times New Roman" w:hAnsi="Times New Roman" w:cs="Times New Roman"/>
          <w:sz w:val="24"/>
          <w:szCs w:val="24"/>
        </w:rPr>
        <w:t xml:space="preserve"> </w:t>
      </w:r>
      <w:proofErr w:type="gramStart"/>
      <w:r w:rsidRPr="00C76442">
        <w:rPr>
          <w:rFonts w:ascii="Times New Roman" w:hAnsi="Times New Roman" w:cs="Times New Roman"/>
          <w:sz w:val="24"/>
          <w:szCs w:val="24"/>
        </w:rPr>
        <w:t>dirigid</w:t>
      </w:r>
      <w:r w:rsidR="00D123E1" w:rsidRPr="00C76442">
        <w:rPr>
          <w:rFonts w:ascii="Times New Roman" w:hAnsi="Times New Roman" w:cs="Times New Roman"/>
          <w:sz w:val="24"/>
          <w:szCs w:val="24"/>
        </w:rPr>
        <w:t>o</w:t>
      </w:r>
      <w:r w:rsidRPr="00C76442">
        <w:rPr>
          <w:rFonts w:ascii="Times New Roman" w:hAnsi="Times New Roman" w:cs="Times New Roman"/>
          <w:sz w:val="24"/>
          <w:szCs w:val="24"/>
        </w:rPr>
        <w:t xml:space="preserve">  finalmente</w:t>
      </w:r>
      <w:proofErr w:type="gramEnd"/>
      <w:r w:rsidR="00D123E1" w:rsidRPr="00C76442">
        <w:rPr>
          <w:rFonts w:ascii="Times New Roman" w:hAnsi="Times New Roman" w:cs="Times New Roman"/>
          <w:sz w:val="24"/>
          <w:szCs w:val="24"/>
        </w:rPr>
        <w:t xml:space="preserve"> a</w:t>
      </w:r>
      <w:r w:rsidRPr="00C76442">
        <w:rPr>
          <w:rFonts w:ascii="Times New Roman" w:hAnsi="Times New Roman" w:cs="Times New Roman"/>
          <w:sz w:val="24"/>
          <w:szCs w:val="24"/>
        </w:rPr>
        <w:t xml:space="preserve"> efectivizar los derechos que se encuentran en el título de ejecución</w:t>
      </w:r>
    </w:p>
    <w:p w:rsidR="005500E3" w:rsidRPr="00C76442" w:rsidRDefault="005500E3" w:rsidP="00EC5A39">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Entonces, se diferenciará dos supuestos existentes en esta ejecución; i) el caso en el que se constituyen derechos subjetivos que se pueden ejercer de manera aislada, es decir, sin intervención de la administración y </w:t>
      </w:r>
      <w:proofErr w:type="spellStart"/>
      <w:r w:rsidRPr="00C76442">
        <w:rPr>
          <w:rFonts w:ascii="Times New Roman" w:hAnsi="Times New Roman" w:cs="Times New Roman"/>
          <w:sz w:val="24"/>
          <w:szCs w:val="24"/>
        </w:rPr>
        <w:t>ii</w:t>
      </w:r>
      <w:proofErr w:type="spellEnd"/>
      <w:r w:rsidRPr="00C76442">
        <w:rPr>
          <w:rFonts w:ascii="Times New Roman" w:hAnsi="Times New Roman" w:cs="Times New Roman"/>
          <w:sz w:val="24"/>
          <w:szCs w:val="24"/>
        </w:rPr>
        <w:t>) aquellos que para ser ejecutados necesitan la colaboración de la administración o una obligación “de hacer” por parte de ella, para lo cual se deberá acudir al Tribunal Contencioso Administrativo.</w:t>
      </w:r>
    </w:p>
    <w:p w:rsidR="003E1A9F" w:rsidRPr="00C76442" w:rsidRDefault="005500E3" w:rsidP="00FE51E3">
      <w:pPr>
        <w:pStyle w:val="Ttulo2"/>
        <w:numPr>
          <w:ilvl w:val="1"/>
          <w:numId w:val="3"/>
        </w:numPr>
        <w:rPr>
          <w:rFonts w:ascii="Times New Roman" w:hAnsi="Times New Roman" w:cs="Times New Roman"/>
          <w:b/>
          <w:color w:val="auto"/>
          <w:sz w:val="28"/>
          <w:szCs w:val="24"/>
        </w:rPr>
      </w:pPr>
      <w:bookmarkStart w:id="62" w:name="_Toc2704943"/>
      <w:r w:rsidRPr="00C76442">
        <w:rPr>
          <w:rFonts w:ascii="Times New Roman" w:hAnsi="Times New Roman" w:cs="Times New Roman"/>
          <w:b/>
          <w:color w:val="auto"/>
          <w:sz w:val="28"/>
          <w:szCs w:val="24"/>
        </w:rPr>
        <w:t>Ejecución aislada (sin intervención de la administración)</w:t>
      </w:r>
      <w:bookmarkEnd w:id="62"/>
    </w:p>
    <w:p w:rsidR="00EC5A39" w:rsidRPr="00C76442" w:rsidRDefault="00EC5A39" w:rsidP="00EC5A39">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Al respecto es necesario establecer el primer problema que alejándose de la teoría se puede presentar</w:t>
      </w:r>
      <w:r w:rsidR="00D75035" w:rsidRPr="00C76442">
        <w:rPr>
          <w:rFonts w:ascii="Times New Roman" w:hAnsi="Times New Roman" w:cs="Times New Roman"/>
          <w:sz w:val="24"/>
          <w:szCs w:val="24"/>
        </w:rPr>
        <w:t xml:space="preserve"> en la </w:t>
      </w:r>
      <w:r w:rsidR="00D123E1" w:rsidRPr="00C76442">
        <w:rPr>
          <w:rFonts w:ascii="Times New Roman" w:hAnsi="Times New Roman" w:cs="Times New Roman"/>
          <w:sz w:val="24"/>
          <w:szCs w:val="24"/>
        </w:rPr>
        <w:t>práctica</w:t>
      </w:r>
      <w:r w:rsidRPr="00C76442">
        <w:rPr>
          <w:rFonts w:ascii="Times New Roman" w:hAnsi="Times New Roman" w:cs="Times New Roman"/>
          <w:sz w:val="24"/>
          <w:szCs w:val="24"/>
        </w:rPr>
        <w:t>, una vez que el administrado entiende que su petición fue realizada correctamente, y la administración no la resuelve, probablemente después de los treinta días intente ejecutarla o la ejecute, pues no siempre se necesita la actuación de la administración para poder ejecutar un acto administrativo, tal es el caso de las autorizaciones.</w:t>
      </w:r>
    </w:p>
    <w:p w:rsidR="00EC5A39" w:rsidRPr="00C76442" w:rsidRDefault="00EC5A39" w:rsidP="00EC5A39">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El administrado puede entender que, en virtud del acto presunto derivado del silencio administrativo, </w:t>
      </w:r>
      <w:r w:rsidR="00D123E1" w:rsidRPr="00C76442">
        <w:rPr>
          <w:rFonts w:ascii="Times New Roman" w:hAnsi="Times New Roman" w:cs="Times New Roman"/>
          <w:sz w:val="24"/>
          <w:szCs w:val="24"/>
        </w:rPr>
        <w:t>é</w:t>
      </w:r>
      <w:r w:rsidRPr="00C76442">
        <w:rPr>
          <w:rFonts w:ascii="Times New Roman" w:hAnsi="Times New Roman" w:cs="Times New Roman"/>
          <w:sz w:val="24"/>
          <w:szCs w:val="24"/>
        </w:rPr>
        <w:t xml:space="preserve">ste se encuentra autorizado a realizar el contenido del petitorio que ha extendido a la administración. </w:t>
      </w:r>
    </w:p>
    <w:p w:rsidR="00EC5A39" w:rsidRPr="00C76442" w:rsidRDefault="00EC5A39" w:rsidP="00EC5A39">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El COA, establece explícitamente que estos actos presuntos se pueden hacer valer frente a la administración pública o ante cualquier persona y que generan efectos desde </w:t>
      </w:r>
      <w:r w:rsidRPr="00C76442">
        <w:rPr>
          <w:rFonts w:ascii="Times New Roman" w:hAnsi="Times New Roman" w:cs="Times New Roman"/>
          <w:sz w:val="24"/>
          <w:szCs w:val="24"/>
        </w:rPr>
        <w:lastRenderedPageBreak/>
        <w:t xml:space="preserve">el día siguiente de vencido el término para la conclusión del procedimiento que tiene la administración (Código Orgánico Administrativo, 2017, </w:t>
      </w:r>
      <w:r w:rsidR="00D123E1" w:rsidRPr="00C76442">
        <w:rPr>
          <w:rFonts w:ascii="Times New Roman" w:hAnsi="Times New Roman" w:cs="Times New Roman"/>
          <w:sz w:val="24"/>
          <w:szCs w:val="24"/>
        </w:rPr>
        <w:t>A</w:t>
      </w:r>
      <w:r w:rsidRPr="00C76442">
        <w:rPr>
          <w:rFonts w:ascii="Times New Roman" w:hAnsi="Times New Roman" w:cs="Times New Roman"/>
          <w:sz w:val="24"/>
          <w:szCs w:val="24"/>
        </w:rPr>
        <w:t xml:space="preserve">rt.210). </w:t>
      </w:r>
    </w:p>
    <w:p w:rsidR="00EC5A39" w:rsidRPr="00C76442" w:rsidRDefault="00EC5A39" w:rsidP="00EC5A39">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Entonces, en la misma línea argumentativa, el administrado puede entender que su autorización le ha sido conferida y que puede ejecutarla al día siguiente de no haber sido notificado. </w:t>
      </w:r>
    </w:p>
    <w:p w:rsidR="005500E3" w:rsidRPr="00C76442" w:rsidRDefault="005500E3" w:rsidP="00EC5A39">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322A57" w:rsidRPr="00C76442">
        <w:rPr>
          <w:rFonts w:ascii="Times New Roman" w:hAnsi="Times New Roman" w:cs="Times New Roman"/>
          <w:sz w:val="24"/>
          <w:szCs w:val="24"/>
        </w:rPr>
        <w:t>Juan Carlos Morón Urbina, h</w:t>
      </w:r>
      <w:r w:rsidRPr="00C76442">
        <w:rPr>
          <w:rFonts w:ascii="Times New Roman" w:hAnsi="Times New Roman" w:cs="Times New Roman"/>
          <w:sz w:val="24"/>
          <w:szCs w:val="24"/>
        </w:rPr>
        <w:t>ace eco de lo establecido</w:t>
      </w:r>
      <w:r w:rsidR="00322A57" w:rsidRPr="00C76442">
        <w:rPr>
          <w:rFonts w:ascii="Times New Roman" w:hAnsi="Times New Roman" w:cs="Times New Roman"/>
          <w:sz w:val="24"/>
          <w:szCs w:val="24"/>
        </w:rPr>
        <w:t xml:space="preserve"> en los siguientes términos:</w:t>
      </w:r>
    </w:p>
    <w:p w:rsidR="00322A57" w:rsidRPr="00C76442" w:rsidRDefault="00322A57" w:rsidP="00322A57">
      <w:pPr>
        <w:spacing w:line="276" w:lineRule="auto"/>
        <w:ind w:left="1417"/>
        <w:jc w:val="both"/>
        <w:rPr>
          <w:rFonts w:ascii="Times New Roman" w:hAnsi="Times New Roman" w:cs="Times New Roman"/>
          <w:szCs w:val="24"/>
        </w:rPr>
      </w:pPr>
      <w:r w:rsidRPr="00C76442">
        <w:rPr>
          <w:rFonts w:ascii="Times New Roman" w:hAnsi="Times New Roman" w:cs="Times New Roman"/>
          <w:szCs w:val="24"/>
        </w:rPr>
        <w:t xml:space="preserve">Para el administrado, la vinculación del silencio administrativo es directa e inmediata de modo que queda sujeto automáticamente a la aprobación de lo pedido, en sus propios términos, por imperio de la ley, como si hubiera resolución estimatoria o favorable al pedido o recurso sin requerirse que comunique su acogimiento a ninguna autoridad ni queja por la demora. Y, la estimación favorable al pedido que el silencio </w:t>
      </w:r>
      <w:r w:rsidR="00D75035" w:rsidRPr="00C76442">
        <w:rPr>
          <w:rFonts w:ascii="Times New Roman" w:hAnsi="Times New Roman" w:cs="Times New Roman"/>
          <w:szCs w:val="24"/>
        </w:rPr>
        <w:t>comporta</w:t>
      </w:r>
      <w:r w:rsidRPr="00C76442">
        <w:rPr>
          <w:rFonts w:ascii="Times New Roman" w:hAnsi="Times New Roman" w:cs="Times New Roman"/>
          <w:szCs w:val="24"/>
        </w:rPr>
        <w:t xml:space="preserve"> le habilita para ejercer autónomamente el_ derecho o la libertad que estaba sujeta a la autorización previa, sin poder ser sancionado por su mero ejercicio. Si se trata del ejercicio de derechos y libertades que se ejercen por el propio individuo de manera aislada (ej. Una construcción menor en su domicilio, o modificar la ubicación de una oficina para una empresa sujeta a licencia administrativa o licencias vinculadas a la libertad y seguridades personales, derecho al honor, inviolabilidad del domicilio, libertad de circulación, etc.) no habría mayor problema en la ejecución directa de aquello solicitado y autorizado por silencio administrativo. Se agotaría con el ejercicio privado o aislado de la actividad, </w:t>
      </w:r>
      <w:sdt>
        <w:sdtPr>
          <w:rPr>
            <w:rFonts w:ascii="Times New Roman" w:hAnsi="Times New Roman" w:cs="Times New Roman"/>
            <w:szCs w:val="24"/>
          </w:rPr>
          <w:id w:val="1088727901"/>
          <w:citation/>
        </w:sdtPr>
        <w:sdtContent>
          <w:r w:rsidRPr="00C76442">
            <w:rPr>
              <w:rFonts w:ascii="Times New Roman" w:hAnsi="Times New Roman" w:cs="Times New Roman"/>
              <w:szCs w:val="24"/>
            </w:rPr>
            <w:fldChar w:fldCharType="begin"/>
          </w:r>
          <w:r w:rsidRPr="00C76442">
            <w:rPr>
              <w:rFonts w:ascii="Times New Roman" w:hAnsi="Times New Roman" w:cs="Times New Roman"/>
              <w:szCs w:val="24"/>
            </w:rPr>
            <w:instrText xml:space="preserve">CITATION Jua07 \p 93 \l 3082 </w:instrText>
          </w:r>
          <w:r w:rsidRPr="00C76442">
            <w:rPr>
              <w:rFonts w:ascii="Times New Roman" w:hAnsi="Times New Roman" w:cs="Times New Roman"/>
              <w:szCs w:val="24"/>
            </w:rPr>
            <w:fldChar w:fldCharType="separate"/>
          </w:r>
          <w:r w:rsidR="00074C00" w:rsidRPr="00C76442">
            <w:rPr>
              <w:rFonts w:ascii="Times New Roman" w:hAnsi="Times New Roman" w:cs="Times New Roman"/>
              <w:noProof/>
              <w:szCs w:val="24"/>
            </w:rPr>
            <w:t>(Urbina, 2007, pág. 93)</w:t>
          </w:r>
          <w:r w:rsidRPr="00C76442">
            <w:rPr>
              <w:rFonts w:ascii="Times New Roman" w:hAnsi="Times New Roman" w:cs="Times New Roman"/>
              <w:szCs w:val="24"/>
            </w:rPr>
            <w:fldChar w:fldCharType="end"/>
          </w:r>
        </w:sdtContent>
      </w:sdt>
    </w:p>
    <w:p w:rsidR="00322A57" w:rsidRPr="00C76442" w:rsidRDefault="00322A57" w:rsidP="00EC5A39">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A simple vista, notamos un beneficio para el administrado, porque parece justo que no tenga que cargar con la falta de diligencia de la administración y por eso se</w:t>
      </w:r>
      <w:r w:rsidR="00C90124">
        <w:rPr>
          <w:rFonts w:ascii="Times New Roman" w:hAnsi="Times New Roman" w:cs="Times New Roman"/>
          <w:sz w:val="24"/>
          <w:szCs w:val="24"/>
        </w:rPr>
        <w:t xml:space="preserve"> le sea concedido </w:t>
      </w:r>
      <w:r w:rsidRPr="00C76442">
        <w:rPr>
          <w:rFonts w:ascii="Times New Roman" w:hAnsi="Times New Roman" w:cs="Times New Roman"/>
          <w:sz w:val="24"/>
          <w:szCs w:val="24"/>
        </w:rPr>
        <w:t>lo solicitado</w:t>
      </w:r>
      <w:r w:rsidR="00C90124">
        <w:rPr>
          <w:rFonts w:ascii="Times New Roman" w:hAnsi="Times New Roman" w:cs="Times New Roman"/>
          <w:sz w:val="24"/>
          <w:szCs w:val="24"/>
        </w:rPr>
        <w:t>.</w:t>
      </w:r>
    </w:p>
    <w:p w:rsidR="00322A57" w:rsidRPr="00C76442" w:rsidRDefault="00322A57" w:rsidP="00EC5A39">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Sin </w:t>
      </w:r>
      <w:proofErr w:type="gramStart"/>
      <w:r w:rsidRPr="00C76442">
        <w:rPr>
          <w:rFonts w:ascii="Times New Roman" w:hAnsi="Times New Roman" w:cs="Times New Roman"/>
          <w:sz w:val="24"/>
          <w:szCs w:val="24"/>
        </w:rPr>
        <w:t>embargo</w:t>
      </w:r>
      <w:proofErr w:type="gramEnd"/>
      <w:r w:rsidRPr="00C76442">
        <w:rPr>
          <w:rFonts w:ascii="Times New Roman" w:hAnsi="Times New Roman" w:cs="Times New Roman"/>
          <w:sz w:val="24"/>
          <w:szCs w:val="24"/>
        </w:rPr>
        <w:t xml:space="preserve"> n</w:t>
      </w:r>
      <w:r w:rsidR="00EC5A39" w:rsidRPr="00C76442">
        <w:rPr>
          <w:rFonts w:ascii="Times New Roman" w:hAnsi="Times New Roman" w:cs="Times New Roman"/>
          <w:sz w:val="24"/>
          <w:szCs w:val="24"/>
        </w:rPr>
        <w:t>otemos que</w:t>
      </w:r>
      <w:r w:rsidRPr="00C76442">
        <w:rPr>
          <w:rFonts w:ascii="Times New Roman" w:hAnsi="Times New Roman" w:cs="Times New Roman"/>
          <w:sz w:val="24"/>
          <w:szCs w:val="24"/>
        </w:rPr>
        <w:t xml:space="preserve"> para ejecutar el acto, el administrado</w:t>
      </w:r>
      <w:r w:rsidR="00EC5A39" w:rsidRPr="00C76442">
        <w:rPr>
          <w:rFonts w:ascii="Times New Roman" w:hAnsi="Times New Roman" w:cs="Times New Roman"/>
          <w:sz w:val="24"/>
          <w:szCs w:val="24"/>
        </w:rPr>
        <w:t xml:space="preserve"> no </w:t>
      </w:r>
      <w:r w:rsidR="00C90124">
        <w:rPr>
          <w:rFonts w:ascii="Times New Roman" w:hAnsi="Times New Roman" w:cs="Times New Roman"/>
          <w:sz w:val="24"/>
          <w:szCs w:val="24"/>
        </w:rPr>
        <w:t>siempre</w:t>
      </w:r>
      <w:r w:rsidR="00EC5A39" w:rsidRPr="00C76442">
        <w:rPr>
          <w:rFonts w:ascii="Times New Roman" w:hAnsi="Times New Roman" w:cs="Times New Roman"/>
          <w:sz w:val="24"/>
          <w:szCs w:val="24"/>
        </w:rPr>
        <w:t xml:space="preserve"> puede contar con la asesoría de un profesional </w:t>
      </w:r>
      <w:r w:rsidR="00C90124">
        <w:rPr>
          <w:rFonts w:ascii="Times New Roman" w:hAnsi="Times New Roman" w:cs="Times New Roman"/>
          <w:sz w:val="24"/>
          <w:szCs w:val="24"/>
        </w:rPr>
        <w:t xml:space="preserve">del Derecho </w:t>
      </w:r>
      <w:r w:rsidR="00EC5A39" w:rsidRPr="00C76442">
        <w:rPr>
          <w:rFonts w:ascii="Times New Roman" w:hAnsi="Times New Roman" w:cs="Times New Roman"/>
          <w:sz w:val="24"/>
          <w:szCs w:val="24"/>
        </w:rPr>
        <w:t xml:space="preserve">que le indique que su petitorio no se realizó de acuerdo a lo establecido por la </w:t>
      </w:r>
      <w:r w:rsidR="00C90124">
        <w:rPr>
          <w:rFonts w:ascii="Times New Roman" w:hAnsi="Times New Roman" w:cs="Times New Roman"/>
          <w:sz w:val="24"/>
          <w:szCs w:val="24"/>
        </w:rPr>
        <w:t>norma</w:t>
      </w:r>
      <w:r w:rsidR="00EC5A39" w:rsidRPr="00C76442">
        <w:rPr>
          <w:rFonts w:ascii="Times New Roman" w:hAnsi="Times New Roman" w:cs="Times New Roman"/>
          <w:sz w:val="24"/>
          <w:szCs w:val="24"/>
        </w:rPr>
        <w:t xml:space="preserve">, o que su acto presunto incurre en algún vicio </w:t>
      </w:r>
      <w:proofErr w:type="spellStart"/>
      <w:r w:rsidR="00EC5A39" w:rsidRPr="00C76442">
        <w:rPr>
          <w:rFonts w:ascii="Times New Roman" w:hAnsi="Times New Roman" w:cs="Times New Roman"/>
          <w:sz w:val="24"/>
          <w:szCs w:val="24"/>
        </w:rPr>
        <w:t>inconvalidable</w:t>
      </w:r>
      <w:proofErr w:type="spellEnd"/>
      <w:r w:rsidR="00EC5A39" w:rsidRPr="00C76442">
        <w:rPr>
          <w:rFonts w:ascii="Times New Roman" w:hAnsi="Times New Roman" w:cs="Times New Roman"/>
          <w:sz w:val="24"/>
          <w:szCs w:val="24"/>
        </w:rPr>
        <w:t xml:space="preserve">, arriesgándose a que la administración por sus potestades atribuidas declare la nulidad del acto. </w:t>
      </w:r>
    </w:p>
    <w:p w:rsidR="00583DB7" w:rsidRPr="00C76442" w:rsidRDefault="00322A57" w:rsidP="00EC5A39">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583DB7" w:rsidRPr="00C76442">
        <w:rPr>
          <w:rFonts w:ascii="Times New Roman" w:hAnsi="Times New Roman" w:cs="Times New Roman"/>
          <w:sz w:val="24"/>
          <w:szCs w:val="24"/>
        </w:rPr>
        <w:t xml:space="preserve">Al respecto y en un plano más restrictivo pero seguro, la Corte Nacional de Justicia, estableció: </w:t>
      </w:r>
    </w:p>
    <w:p w:rsidR="00893C73" w:rsidRPr="00C76442" w:rsidRDefault="00583DB7" w:rsidP="00893C73">
      <w:pPr>
        <w:spacing w:line="276" w:lineRule="auto"/>
        <w:ind w:left="708"/>
        <w:jc w:val="both"/>
        <w:rPr>
          <w:rFonts w:ascii="Times New Roman" w:hAnsi="Times New Roman" w:cs="Times New Roman"/>
          <w:szCs w:val="24"/>
        </w:rPr>
      </w:pPr>
      <w:r w:rsidRPr="00C76442">
        <w:rPr>
          <w:rFonts w:ascii="Times New Roman" w:hAnsi="Times New Roman" w:cs="Times New Roman"/>
          <w:szCs w:val="24"/>
        </w:rPr>
        <w:t xml:space="preserve">Sobre esta materia, se ha mantenido el criterio en los fallos dictados por esta misma Sala y por la ex Corte Suprema de Justicia, en el sentido de que el silencio administrativo no produce efectos mecánicos y automáticos, sino que debe accionarse su ejecución ante el </w:t>
      </w:r>
      <w:r w:rsidR="00B152B5" w:rsidRPr="00C76442">
        <w:rPr>
          <w:rFonts w:ascii="Times New Roman" w:hAnsi="Times New Roman" w:cs="Times New Roman"/>
          <w:szCs w:val="24"/>
        </w:rPr>
        <w:t>Órgano</w:t>
      </w:r>
      <w:r w:rsidRPr="00C76442">
        <w:rPr>
          <w:rFonts w:ascii="Times New Roman" w:hAnsi="Times New Roman" w:cs="Times New Roman"/>
          <w:szCs w:val="24"/>
        </w:rPr>
        <w:t xml:space="preserve"> Jurisdiccional respectivo y dentro del término que la ley le franquea, pues se trata de un derecho autónomo</w:t>
      </w:r>
      <w:r w:rsidR="002A7973" w:rsidRPr="00C76442">
        <w:rPr>
          <w:rFonts w:ascii="Times New Roman" w:hAnsi="Times New Roman" w:cs="Times New Roman"/>
          <w:szCs w:val="24"/>
        </w:rPr>
        <w:t xml:space="preserve"> </w:t>
      </w:r>
      <w:bookmarkStart w:id="63" w:name="_Hlk532409801"/>
      <w:r w:rsidR="002A7973" w:rsidRPr="00C76442">
        <w:rPr>
          <w:rFonts w:ascii="Times New Roman" w:hAnsi="Times New Roman" w:cs="Times New Roman"/>
          <w:szCs w:val="24"/>
        </w:rPr>
        <w:t>(Corte Nacional de Justicia, Sala de lo Contencioso Administrativo, R. 386, 2013)</w:t>
      </w:r>
      <w:bookmarkEnd w:id="63"/>
      <w:r w:rsidR="002A7973" w:rsidRPr="00C76442">
        <w:rPr>
          <w:rFonts w:ascii="Times New Roman" w:hAnsi="Times New Roman" w:cs="Times New Roman"/>
          <w:szCs w:val="24"/>
        </w:rPr>
        <w:t>.</w:t>
      </w:r>
    </w:p>
    <w:p w:rsidR="002A7973" w:rsidRPr="00C76442" w:rsidRDefault="002A7973" w:rsidP="002A7973">
      <w:pPr>
        <w:spacing w:line="360" w:lineRule="auto"/>
        <w:jc w:val="both"/>
        <w:rPr>
          <w:rFonts w:ascii="Times New Roman" w:hAnsi="Times New Roman" w:cs="Times New Roman"/>
          <w:sz w:val="24"/>
          <w:szCs w:val="24"/>
        </w:rPr>
      </w:pPr>
      <w:r w:rsidRPr="00C76442">
        <w:rPr>
          <w:rFonts w:ascii="Times New Roman" w:hAnsi="Times New Roman" w:cs="Times New Roman"/>
          <w:szCs w:val="24"/>
        </w:rPr>
        <w:lastRenderedPageBreak/>
        <w:t xml:space="preserve">     </w:t>
      </w:r>
      <w:r w:rsidRPr="00C76442">
        <w:rPr>
          <w:rFonts w:ascii="Times New Roman" w:hAnsi="Times New Roman" w:cs="Times New Roman"/>
          <w:sz w:val="24"/>
          <w:szCs w:val="24"/>
        </w:rPr>
        <w:t xml:space="preserve">Es decir, que ningún acto presunto podía ser ejecutado sin el pronunciamiento de la Corte, quienes realizaban una revisión del acto, para permitir su ejecución, sin embargo, el </w:t>
      </w:r>
      <w:r w:rsidR="00D75035" w:rsidRPr="00C76442">
        <w:rPr>
          <w:rFonts w:ascii="Times New Roman" w:hAnsi="Times New Roman" w:cs="Times New Roman"/>
          <w:sz w:val="24"/>
          <w:szCs w:val="24"/>
        </w:rPr>
        <w:t>artículo</w:t>
      </w:r>
      <w:r w:rsidRPr="00C76442">
        <w:rPr>
          <w:rFonts w:ascii="Times New Roman" w:hAnsi="Times New Roman" w:cs="Times New Roman"/>
          <w:sz w:val="24"/>
          <w:szCs w:val="24"/>
        </w:rPr>
        <w:t xml:space="preserve"> 210 del Código Orgánico Administrativo establece todo lo contrario, al asumir que este acto presunto es valedero al siguiente día de no existir un pronunciamiento ni notificación por parte de la administración.</w:t>
      </w:r>
    </w:p>
    <w:p w:rsidR="00D75035" w:rsidRPr="00C76442" w:rsidRDefault="00D75035" w:rsidP="002A7973">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De la misma forma, la Corte Nacional de Justicia establece lo siguiente en cuanto al carácter de ejecutividad del acto administrativo:</w:t>
      </w:r>
    </w:p>
    <w:p w:rsidR="00D75035" w:rsidRPr="00C76442" w:rsidRDefault="00D75035" w:rsidP="00D75035">
      <w:pPr>
        <w:spacing w:line="276" w:lineRule="auto"/>
        <w:ind w:left="1417"/>
        <w:jc w:val="both"/>
        <w:rPr>
          <w:rFonts w:ascii="Times New Roman" w:hAnsi="Times New Roman" w:cs="Times New Roman"/>
          <w:szCs w:val="24"/>
        </w:rPr>
      </w:pPr>
      <w:r w:rsidRPr="00C76442">
        <w:rPr>
          <w:rFonts w:ascii="Times New Roman" w:hAnsi="Times New Roman" w:cs="Times New Roman"/>
          <w:sz w:val="24"/>
          <w:szCs w:val="24"/>
        </w:rPr>
        <w:t xml:space="preserve"> </w:t>
      </w:r>
      <w:r w:rsidRPr="00C76442">
        <w:rPr>
          <w:rFonts w:ascii="Times New Roman" w:hAnsi="Times New Roman" w:cs="Times New Roman"/>
          <w:szCs w:val="24"/>
        </w:rPr>
        <w:t xml:space="preserve">    Es conveniente señalar que otro efecto derivado de la naturaleza de todo acto administrativo, es su ejecutividad, de tal forma que el administrado podrá desde el día siguiente a la fecha de vencimiento de término que la autoridad tuvo para resolver la petición, acudir a los tribunales distritales para hacer efectivo el contenido del acto administrativo presunto a través de pretensiones de orden material (Corte Nacional de Justicia, Sala de lo Contencioso Administrativo, R.344, 2008)</w:t>
      </w:r>
    </w:p>
    <w:p w:rsidR="00322A57" w:rsidRPr="00C76442" w:rsidRDefault="002A7973" w:rsidP="002A7973">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Se evidencia </w:t>
      </w:r>
      <w:r w:rsidR="00FC6779" w:rsidRPr="00C76442">
        <w:rPr>
          <w:rFonts w:ascii="Times New Roman" w:hAnsi="Times New Roman" w:cs="Times New Roman"/>
          <w:sz w:val="24"/>
          <w:szCs w:val="24"/>
        </w:rPr>
        <w:t>que,</w:t>
      </w:r>
      <w:r w:rsidRPr="00C76442">
        <w:rPr>
          <w:rFonts w:ascii="Times New Roman" w:hAnsi="Times New Roman" w:cs="Times New Roman"/>
          <w:sz w:val="24"/>
          <w:szCs w:val="24"/>
        </w:rPr>
        <w:t xml:space="preserve"> en cuanto al tema de la ejecución aislada, ha existido un retroceso importante, en contra del administrado, puesto que como se estableció en líneas anteriores </w:t>
      </w:r>
      <w:r w:rsidR="00D123E1" w:rsidRPr="00C76442">
        <w:rPr>
          <w:rFonts w:ascii="Times New Roman" w:hAnsi="Times New Roman" w:cs="Times New Roman"/>
          <w:sz w:val="24"/>
          <w:szCs w:val="24"/>
        </w:rPr>
        <w:t>é</w:t>
      </w:r>
      <w:r w:rsidRPr="00C76442">
        <w:rPr>
          <w:rFonts w:ascii="Times New Roman" w:hAnsi="Times New Roman" w:cs="Times New Roman"/>
          <w:sz w:val="24"/>
          <w:szCs w:val="24"/>
        </w:rPr>
        <w:t xml:space="preserve">ste </w:t>
      </w:r>
      <w:r w:rsidR="00FC6779" w:rsidRPr="00C76442">
        <w:rPr>
          <w:rFonts w:ascii="Times New Roman" w:hAnsi="Times New Roman" w:cs="Times New Roman"/>
          <w:sz w:val="24"/>
          <w:szCs w:val="24"/>
        </w:rPr>
        <w:t>está</w:t>
      </w:r>
      <w:r w:rsidRPr="00C76442">
        <w:rPr>
          <w:rFonts w:ascii="Times New Roman" w:hAnsi="Times New Roman" w:cs="Times New Roman"/>
          <w:sz w:val="24"/>
          <w:szCs w:val="24"/>
        </w:rPr>
        <w:t xml:space="preserve"> sujeto a decidir por cuenta propia si su acto es ejecutable o no, arriesgándose a las acciones que pueda proponer la administración para declarar la nulidad del acto presunto.</w:t>
      </w:r>
      <w:r w:rsidR="00322A57" w:rsidRPr="00C76442">
        <w:rPr>
          <w:rFonts w:ascii="Times New Roman" w:hAnsi="Times New Roman" w:cs="Times New Roman"/>
          <w:sz w:val="24"/>
          <w:szCs w:val="24"/>
        </w:rPr>
        <w:t xml:space="preserve">    </w:t>
      </w:r>
    </w:p>
    <w:p w:rsidR="00EC5A39" w:rsidRPr="00C76442" w:rsidRDefault="002A7973" w:rsidP="002A7973">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Esta s</w:t>
      </w:r>
      <w:r w:rsidR="00EC5A39" w:rsidRPr="00C76442">
        <w:rPr>
          <w:rFonts w:ascii="Times New Roman" w:hAnsi="Times New Roman" w:cs="Times New Roman"/>
          <w:sz w:val="24"/>
          <w:szCs w:val="24"/>
        </w:rPr>
        <w:t>ituación</w:t>
      </w:r>
      <w:r w:rsidRPr="00C76442">
        <w:rPr>
          <w:rFonts w:ascii="Times New Roman" w:hAnsi="Times New Roman" w:cs="Times New Roman"/>
          <w:sz w:val="24"/>
          <w:szCs w:val="24"/>
        </w:rPr>
        <w:t xml:space="preserve"> </w:t>
      </w:r>
      <w:r w:rsidR="00EC5A39" w:rsidRPr="00C76442">
        <w:rPr>
          <w:rFonts w:ascii="Times New Roman" w:hAnsi="Times New Roman" w:cs="Times New Roman"/>
          <w:sz w:val="24"/>
          <w:szCs w:val="24"/>
        </w:rPr>
        <w:t>evidencia la inseguridad jurídica que produce el silencio administrativo positivo, para el administrado.</w:t>
      </w:r>
    </w:p>
    <w:p w:rsidR="00CD68AD" w:rsidRPr="00C76442" w:rsidRDefault="00CD68AD" w:rsidP="00FE51E3">
      <w:pPr>
        <w:pStyle w:val="Ttulo2"/>
        <w:numPr>
          <w:ilvl w:val="1"/>
          <w:numId w:val="3"/>
        </w:numPr>
        <w:rPr>
          <w:rFonts w:ascii="Times New Roman" w:hAnsi="Times New Roman" w:cs="Times New Roman"/>
          <w:b/>
          <w:color w:val="auto"/>
          <w:sz w:val="28"/>
          <w:szCs w:val="24"/>
        </w:rPr>
      </w:pPr>
      <w:bookmarkStart w:id="64" w:name="_Toc2704944"/>
      <w:r w:rsidRPr="00C76442">
        <w:rPr>
          <w:rFonts w:ascii="Times New Roman" w:hAnsi="Times New Roman" w:cs="Times New Roman"/>
          <w:b/>
          <w:color w:val="auto"/>
          <w:sz w:val="28"/>
          <w:szCs w:val="24"/>
        </w:rPr>
        <w:t>Ejecución del acto presunto en procedimiento contencioso administrativo (cambios realizados en el COA).</w:t>
      </w:r>
      <w:bookmarkEnd w:id="64"/>
    </w:p>
    <w:p w:rsidR="00616026" w:rsidRPr="00C76442" w:rsidRDefault="0081699E" w:rsidP="0081699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D123E1" w:rsidRPr="00C76442">
        <w:rPr>
          <w:rFonts w:ascii="Times New Roman" w:hAnsi="Times New Roman" w:cs="Times New Roman"/>
          <w:sz w:val="24"/>
          <w:szCs w:val="24"/>
        </w:rPr>
        <w:t>E</w:t>
      </w:r>
      <w:r w:rsidRPr="00C76442">
        <w:rPr>
          <w:rFonts w:ascii="Times New Roman" w:hAnsi="Times New Roman" w:cs="Times New Roman"/>
          <w:sz w:val="24"/>
          <w:szCs w:val="24"/>
        </w:rPr>
        <w:t>n la actualidad se requiere de la ejecución</w:t>
      </w:r>
      <w:r w:rsidR="00D123E1" w:rsidRPr="00C76442">
        <w:rPr>
          <w:rFonts w:ascii="Times New Roman" w:hAnsi="Times New Roman" w:cs="Times New Roman"/>
          <w:sz w:val="24"/>
          <w:szCs w:val="24"/>
        </w:rPr>
        <w:t>,</w:t>
      </w:r>
      <w:r w:rsidRPr="00C76442">
        <w:rPr>
          <w:rFonts w:ascii="Times New Roman" w:hAnsi="Times New Roman" w:cs="Times New Roman"/>
          <w:sz w:val="24"/>
          <w:szCs w:val="24"/>
        </w:rPr>
        <w:t xml:space="preserve"> vía procedimiento contencioso administrativo, cuando se requiera de la administración una actitud de “dar o hacer”</w:t>
      </w:r>
      <w:r w:rsidR="00616026" w:rsidRPr="00C76442">
        <w:rPr>
          <w:rFonts w:ascii="Times New Roman" w:hAnsi="Times New Roman" w:cs="Times New Roman"/>
          <w:sz w:val="24"/>
          <w:szCs w:val="24"/>
        </w:rPr>
        <w:t>.</w:t>
      </w:r>
    </w:p>
    <w:p w:rsidR="00FC6779" w:rsidRPr="00C76442" w:rsidRDefault="00616026" w:rsidP="0081699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Entendemos que las obligaciones de dar </w:t>
      </w:r>
      <w:r w:rsidR="00FC6779" w:rsidRPr="00C76442">
        <w:rPr>
          <w:rFonts w:ascii="Times New Roman" w:hAnsi="Times New Roman" w:cs="Times New Roman"/>
          <w:sz w:val="24"/>
          <w:szCs w:val="24"/>
        </w:rPr>
        <w:t>son aquellas que demandan la realización de una entrega, generalmente de un bien, en nuestro caso puede referirse a una certificación, licencia o autorización. Por otro lado, las obligaciones de hacer requieren el comportamiento afirmativo de un sujeto determinado.</w:t>
      </w:r>
    </w:p>
    <w:p w:rsidR="0081699E" w:rsidRPr="00C76442" w:rsidRDefault="00D123E1" w:rsidP="0081699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616026" w:rsidRPr="00C76442">
        <w:rPr>
          <w:rFonts w:ascii="Times New Roman" w:hAnsi="Times New Roman" w:cs="Times New Roman"/>
          <w:sz w:val="24"/>
          <w:szCs w:val="24"/>
        </w:rPr>
        <w:t>En virtud de lo expuesto se reconoce que se</w:t>
      </w:r>
      <w:r w:rsidR="0081699E" w:rsidRPr="00C76442">
        <w:rPr>
          <w:rFonts w:ascii="Times New Roman" w:hAnsi="Times New Roman" w:cs="Times New Roman"/>
          <w:sz w:val="24"/>
          <w:szCs w:val="24"/>
        </w:rPr>
        <w:t xml:space="preserve"> necesita de una sentencia que ordene a la administración el realizar o ejecutar el acto presunto derivado del silencio administrativo.</w:t>
      </w:r>
    </w:p>
    <w:p w:rsidR="0081699E" w:rsidRPr="00C76442" w:rsidRDefault="00CD68AD" w:rsidP="0081699E">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lastRenderedPageBreak/>
        <w:t xml:space="preserve">     Hasta el momento, del análisis realizado, pensamos que esta es la vía idónea para realizar la ejecución de los actos presunto</w:t>
      </w:r>
      <w:r w:rsidR="00D123E1" w:rsidRPr="00C76442">
        <w:rPr>
          <w:rFonts w:ascii="Times New Roman" w:hAnsi="Times New Roman" w:cs="Times New Roman"/>
          <w:sz w:val="24"/>
          <w:szCs w:val="24"/>
        </w:rPr>
        <w:t>s</w:t>
      </w:r>
      <w:r w:rsidRPr="00C76442">
        <w:rPr>
          <w:rFonts w:ascii="Times New Roman" w:hAnsi="Times New Roman" w:cs="Times New Roman"/>
          <w:sz w:val="24"/>
          <w:szCs w:val="24"/>
        </w:rPr>
        <w:t>, sin perjuicio de ciertas fallas que aún contempla el sistema.</w:t>
      </w:r>
    </w:p>
    <w:p w:rsidR="00EA38BB" w:rsidRPr="00C76442" w:rsidRDefault="00CD68AD" w:rsidP="00EA38BB">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A continuación, realizaremos un análisis comparativo de legislación histórica para </w:t>
      </w:r>
      <w:r w:rsidR="00EA38BB" w:rsidRPr="00C76442">
        <w:rPr>
          <w:rFonts w:ascii="Times New Roman" w:hAnsi="Times New Roman" w:cs="Times New Roman"/>
          <w:sz w:val="24"/>
          <w:szCs w:val="24"/>
        </w:rPr>
        <w:t>establecer</w:t>
      </w:r>
      <w:r w:rsidRPr="00C76442">
        <w:rPr>
          <w:rFonts w:ascii="Times New Roman" w:hAnsi="Times New Roman" w:cs="Times New Roman"/>
          <w:sz w:val="24"/>
          <w:szCs w:val="24"/>
        </w:rPr>
        <w:t xml:space="preserve"> cómo se debe seguir en la actualidad este procedimiento.</w:t>
      </w:r>
    </w:p>
    <w:p w:rsidR="00EA38BB" w:rsidRPr="00C76442" w:rsidRDefault="00EA38BB" w:rsidP="00EA38BB">
      <w:pPr>
        <w:spacing w:line="360" w:lineRule="auto"/>
        <w:jc w:val="both"/>
        <w:rPr>
          <w:rFonts w:ascii="Times New Roman" w:hAnsi="Times New Roman" w:cs="Times New Roman"/>
          <w:b/>
          <w:sz w:val="28"/>
          <w:szCs w:val="24"/>
        </w:rPr>
      </w:pPr>
    </w:p>
    <w:p w:rsidR="00616026" w:rsidRPr="00C76442" w:rsidRDefault="005F7670" w:rsidP="005F7670">
      <w:pPr>
        <w:pStyle w:val="Ttulo3"/>
        <w:rPr>
          <w:rFonts w:ascii="Times New Roman" w:hAnsi="Times New Roman" w:cs="Times New Roman"/>
          <w:b/>
          <w:color w:val="auto"/>
          <w:sz w:val="28"/>
        </w:rPr>
      </w:pPr>
      <w:bookmarkStart w:id="65" w:name="_Toc2704945"/>
      <w:r w:rsidRPr="00C76442">
        <w:rPr>
          <w:rFonts w:ascii="Times New Roman" w:hAnsi="Times New Roman" w:cs="Times New Roman"/>
          <w:b/>
          <w:color w:val="auto"/>
          <w:sz w:val="28"/>
        </w:rPr>
        <w:t xml:space="preserve">3.3.1 </w:t>
      </w:r>
      <w:r w:rsidR="002F23D6" w:rsidRPr="00C76442">
        <w:rPr>
          <w:rFonts w:ascii="Times New Roman" w:hAnsi="Times New Roman" w:cs="Times New Roman"/>
          <w:b/>
          <w:color w:val="auto"/>
          <w:sz w:val="28"/>
        </w:rPr>
        <w:t>Procedimiento, c</w:t>
      </w:r>
      <w:r w:rsidR="00CD68AD" w:rsidRPr="00C76442">
        <w:rPr>
          <w:rFonts w:ascii="Times New Roman" w:hAnsi="Times New Roman" w:cs="Times New Roman"/>
          <w:b/>
          <w:color w:val="auto"/>
          <w:sz w:val="28"/>
        </w:rPr>
        <w:t>ompetencia y objeto del procedimiento contencioso administrativo, en la ejecución del silencio administrativo</w:t>
      </w:r>
      <w:bookmarkEnd w:id="65"/>
    </w:p>
    <w:p w:rsidR="00616026" w:rsidRPr="00C76442" w:rsidRDefault="00616026" w:rsidP="00EA38BB">
      <w:pPr>
        <w:spacing w:line="360" w:lineRule="auto"/>
        <w:jc w:val="both"/>
        <w:rPr>
          <w:rFonts w:ascii="Times New Roman" w:hAnsi="Times New Roman" w:cs="Times New Roman"/>
          <w:b/>
          <w:sz w:val="28"/>
          <w:szCs w:val="24"/>
        </w:rPr>
      </w:pPr>
      <w:r w:rsidRPr="00C76442">
        <w:rPr>
          <w:rFonts w:ascii="Times New Roman" w:hAnsi="Times New Roman" w:cs="Times New Roman"/>
          <w:sz w:val="24"/>
          <w:szCs w:val="24"/>
        </w:rPr>
        <w:t xml:space="preserve">     En este momento del desarrollo del trabajo, entendemos que el administrado ha obtenido por operación del silencio administrativo positivo un acto presunto, sin </w:t>
      </w:r>
      <w:r w:rsidR="00FC6779" w:rsidRPr="00C76442">
        <w:rPr>
          <w:rFonts w:ascii="Times New Roman" w:hAnsi="Times New Roman" w:cs="Times New Roman"/>
          <w:sz w:val="24"/>
          <w:szCs w:val="24"/>
        </w:rPr>
        <w:t>embargo,</w:t>
      </w:r>
      <w:r w:rsidRPr="00C76442">
        <w:rPr>
          <w:rFonts w:ascii="Times New Roman" w:hAnsi="Times New Roman" w:cs="Times New Roman"/>
          <w:sz w:val="24"/>
          <w:szCs w:val="24"/>
        </w:rPr>
        <w:t xml:space="preserve"> de lo cual no puede ejecutarlo puesto que necesita una actuación positiva de la administración, esto es una obligación de dar o hacer, lo cual </w:t>
      </w:r>
      <w:r w:rsidR="00EC5AB7">
        <w:rPr>
          <w:rFonts w:ascii="Times New Roman" w:hAnsi="Times New Roman" w:cs="Times New Roman"/>
          <w:sz w:val="24"/>
          <w:szCs w:val="24"/>
        </w:rPr>
        <w:t xml:space="preserve"> de no lograrlo el administrado debe recurrir a la vía contenciosa administrativa</w:t>
      </w:r>
      <w:r w:rsidRPr="00C76442">
        <w:rPr>
          <w:rFonts w:ascii="Times New Roman" w:hAnsi="Times New Roman" w:cs="Times New Roman"/>
          <w:sz w:val="24"/>
          <w:szCs w:val="24"/>
        </w:rPr>
        <w:t xml:space="preserve"> para que conmine a la administración a cumplir con las obligaciones adquiridas en virtud de este silencio.</w:t>
      </w:r>
    </w:p>
    <w:p w:rsidR="00E93A8E" w:rsidRPr="00C76442" w:rsidRDefault="00E93A8E" w:rsidP="00686C74">
      <w:pPr>
        <w:spacing w:line="360" w:lineRule="auto"/>
        <w:jc w:val="both"/>
        <w:rPr>
          <w:rFonts w:ascii="Times New Roman" w:hAnsi="Times New Roman" w:cs="Times New Roman"/>
          <w:noProof/>
          <w:sz w:val="24"/>
          <w:szCs w:val="24"/>
        </w:rPr>
      </w:pPr>
      <w:r w:rsidRPr="00C76442">
        <w:rPr>
          <w:rFonts w:ascii="Times New Roman" w:hAnsi="Times New Roman" w:cs="Times New Roman"/>
          <w:sz w:val="24"/>
          <w:szCs w:val="24"/>
        </w:rPr>
        <w:t xml:space="preserve">      </w:t>
      </w:r>
      <w:r w:rsidR="00EC5AB7">
        <w:rPr>
          <w:rFonts w:ascii="Times New Roman" w:hAnsi="Times New Roman" w:cs="Times New Roman"/>
          <w:sz w:val="24"/>
          <w:szCs w:val="24"/>
        </w:rPr>
        <w:t xml:space="preserve">La </w:t>
      </w:r>
      <w:proofErr w:type="gramStart"/>
      <w:r w:rsidR="00EC5AB7">
        <w:rPr>
          <w:rFonts w:ascii="Times New Roman" w:hAnsi="Times New Roman" w:cs="Times New Roman"/>
          <w:sz w:val="24"/>
          <w:szCs w:val="24"/>
        </w:rPr>
        <w:t xml:space="preserve">derogada </w:t>
      </w:r>
      <w:r w:rsidRPr="00C76442">
        <w:rPr>
          <w:rFonts w:ascii="Times New Roman" w:hAnsi="Times New Roman" w:cs="Times New Roman"/>
          <w:sz w:val="24"/>
          <w:szCs w:val="24"/>
        </w:rPr>
        <w:t xml:space="preserve"> Ley</w:t>
      </w:r>
      <w:proofErr w:type="gramEnd"/>
      <w:r w:rsidRPr="00C76442">
        <w:rPr>
          <w:rFonts w:ascii="Times New Roman" w:hAnsi="Times New Roman" w:cs="Times New Roman"/>
          <w:sz w:val="24"/>
          <w:szCs w:val="24"/>
        </w:rPr>
        <w:t xml:space="preserve"> de la Jurisdicción Contencioso Administrativa, regía este proceso, estableciendo que el procedimiento a seguir es el recurso de plena jurisdicción: “El recurso de plena jurisdicción o subjetiva ampara un derecho subjetivo del recurrente, presuntamente negado, desconocido o no reconocido total o parcialmente por el acto administrativo de que se trata”.</w:t>
      </w:r>
      <w:r w:rsidRPr="00C76442">
        <w:rPr>
          <w:rFonts w:ascii="Times New Roman" w:hAnsi="Times New Roman" w:cs="Times New Roman"/>
          <w:noProof/>
          <w:sz w:val="24"/>
          <w:szCs w:val="24"/>
        </w:rPr>
        <w:t xml:space="preserve"> (Ley de la Jurisdicción Contecioso Administrativa, 2015, </w:t>
      </w:r>
      <w:r w:rsidR="00D123E1" w:rsidRPr="00C76442">
        <w:rPr>
          <w:rFonts w:ascii="Times New Roman" w:hAnsi="Times New Roman" w:cs="Times New Roman"/>
          <w:noProof/>
          <w:sz w:val="24"/>
          <w:szCs w:val="24"/>
        </w:rPr>
        <w:t>A</w:t>
      </w:r>
      <w:r w:rsidRPr="00C76442">
        <w:rPr>
          <w:rFonts w:ascii="Times New Roman" w:hAnsi="Times New Roman" w:cs="Times New Roman"/>
          <w:noProof/>
          <w:sz w:val="24"/>
          <w:szCs w:val="24"/>
        </w:rPr>
        <w:t>rt.3).</w:t>
      </w:r>
    </w:p>
    <w:p w:rsidR="00CC68E6" w:rsidRPr="00C76442" w:rsidRDefault="00CC68E6" w:rsidP="00686C74">
      <w:pPr>
        <w:spacing w:line="360" w:lineRule="auto"/>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     Al respecto, se entiende que el recurso de plena jurisdicción procede para defender un derecho individual que ha sido desconocido por la amdnistración pública, en el desarrollo de </w:t>
      </w:r>
      <w:r w:rsidR="00D123E1" w:rsidRPr="00C76442">
        <w:rPr>
          <w:rFonts w:ascii="Times New Roman" w:hAnsi="Times New Roman" w:cs="Times New Roman"/>
          <w:noProof/>
          <w:sz w:val="24"/>
          <w:szCs w:val="24"/>
        </w:rPr>
        <w:t>é</w:t>
      </w:r>
      <w:r w:rsidRPr="00C76442">
        <w:rPr>
          <w:rFonts w:ascii="Times New Roman" w:hAnsi="Times New Roman" w:cs="Times New Roman"/>
          <w:noProof/>
          <w:sz w:val="24"/>
          <w:szCs w:val="24"/>
        </w:rPr>
        <w:t>ste se contemplan caracteres usuales de los procedimientos, esto es: presentación de la demanda, requerimiento de contestación, apertura del periodo de prueba, entre otros. (Gordillo, 2014).</w:t>
      </w:r>
    </w:p>
    <w:p w:rsidR="00CC68E6" w:rsidRPr="00C76442" w:rsidRDefault="00CC68E6" w:rsidP="00686C74">
      <w:pPr>
        <w:spacing w:line="360" w:lineRule="auto"/>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     </w:t>
      </w:r>
      <w:r w:rsidR="006853E1" w:rsidRPr="00C76442">
        <w:rPr>
          <w:rFonts w:ascii="Times New Roman" w:hAnsi="Times New Roman" w:cs="Times New Roman"/>
          <w:noProof/>
          <w:sz w:val="24"/>
          <w:szCs w:val="24"/>
        </w:rPr>
        <w:t>Se deduce que en nuestro caso el objeto era perseguir los derechos ganados por la operación del silencio administrativo en el tiempo, mediante una ejecución, para lo cual el administrado necesita el auxilio de la autoridad judicial, y conminar a la administración de proveerle lo que por derecho le corresponde.</w:t>
      </w:r>
    </w:p>
    <w:p w:rsidR="00E93A8E" w:rsidRPr="00C76442" w:rsidRDefault="00E93A8E" w:rsidP="00686C7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El juez competente para conocer este proceso será el Tribunal Contencioso Administrativa y el objeto de esta demanda era conseguir la </w:t>
      </w:r>
      <w:r w:rsidR="00CC68E6" w:rsidRPr="00C76442">
        <w:rPr>
          <w:rFonts w:ascii="Times New Roman" w:hAnsi="Times New Roman" w:cs="Times New Roman"/>
          <w:sz w:val="24"/>
          <w:szCs w:val="24"/>
        </w:rPr>
        <w:t>ejecución</w:t>
      </w:r>
      <w:r w:rsidRPr="00C76442">
        <w:rPr>
          <w:rFonts w:ascii="Times New Roman" w:hAnsi="Times New Roman" w:cs="Times New Roman"/>
          <w:sz w:val="24"/>
          <w:szCs w:val="24"/>
        </w:rPr>
        <w:t xml:space="preserve"> del acto presunto, </w:t>
      </w:r>
      <w:r w:rsidRPr="00C76442">
        <w:rPr>
          <w:rFonts w:ascii="Times New Roman" w:hAnsi="Times New Roman" w:cs="Times New Roman"/>
          <w:sz w:val="24"/>
          <w:szCs w:val="24"/>
        </w:rPr>
        <w:lastRenderedPageBreak/>
        <w:t xml:space="preserve">sin </w:t>
      </w:r>
      <w:r w:rsidR="00D75035" w:rsidRPr="00C76442">
        <w:rPr>
          <w:rFonts w:ascii="Times New Roman" w:hAnsi="Times New Roman" w:cs="Times New Roman"/>
          <w:sz w:val="24"/>
          <w:szCs w:val="24"/>
        </w:rPr>
        <w:t>embargo,</w:t>
      </w:r>
      <w:r w:rsidRPr="00C76442">
        <w:rPr>
          <w:rFonts w:ascii="Times New Roman" w:hAnsi="Times New Roman" w:cs="Times New Roman"/>
          <w:sz w:val="24"/>
          <w:szCs w:val="24"/>
        </w:rPr>
        <w:t xml:space="preserve"> de lo cual se veía atado a un proceso de conocimiento, es decir de aquellos que reconocen</w:t>
      </w:r>
      <w:r w:rsidR="006853E1" w:rsidRPr="00C76442">
        <w:rPr>
          <w:rFonts w:ascii="Times New Roman" w:hAnsi="Times New Roman" w:cs="Times New Roman"/>
          <w:sz w:val="24"/>
          <w:szCs w:val="24"/>
        </w:rPr>
        <w:t xml:space="preserve"> y declaran</w:t>
      </w:r>
      <w:r w:rsidRPr="00C76442">
        <w:rPr>
          <w:rFonts w:ascii="Times New Roman" w:hAnsi="Times New Roman" w:cs="Times New Roman"/>
          <w:sz w:val="24"/>
          <w:szCs w:val="24"/>
        </w:rPr>
        <w:t xml:space="preserve"> derechos </w:t>
      </w:r>
      <w:r w:rsidR="006853E1" w:rsidRPr="00C76442">
        <w:rPr>
          <w:rFonts w:ascii="Times New Roman" w:hAnsi="Times New Roman" w:cs="Times New Roman"/>
          <w:sz w:val="24"/>
          <w:szCs w:val="24"/>
        </w:rPr>
        <w:t>más</w:t>
      </w:r>
      <w:r w:rsidR="00CC68E6" w:rsidRPr="00C76442">
        <w:rPr>
          <w:rFonts w:ascii="Times New Roman" w:hAnsi="Times New Roman" w:cs="Times New Roman"/>
          <w:sz w:val="24"/>
          <w:szCs w:val="24"/>
        </w:rPr>
        <w:t xml:space="preserve"> no de los que ordenan el cumplimiento de un derecho en virtud del título de ejecución como </w:t>
      </w:r>
      <w:r w:rsidR="006853E1" w:rsidRPr="00C76442">
        <w:rPr>
          <w:rFonts w:ascii="Times New Roman" w:hAnsi="Times New Roman" w:cs="Times New Roman"/>
          <w:sz w:val="24"/>
          <w:szCs w:val="24"/>
        </w:rPr>
        <w:t>se definió en líneas anteriores al procedimiento de ejecución.</w:t>
      </w:r>
    </w:p>
    <w:p w:rsidR="006853E1" w:rsidRPr="00C76442" w:rsidRDefault="006853E1" w:rsidP="00686C7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Cambiando este paradigma el COA, ha establecido que el acto presunto que derive del silencio administrativo será un </w:t>
      </w:r>
      <w:r w:rsidR="002F23D6" w:rsidRPr="00C76442">
        <w:rPr>
          <w:rFonts w:ascii="Times New Roman" w:hAnsi="Times New Roman" w:cs="Times New Roman"/>
          <w:sz w:val="24"/>
          <w:szCs w:val="24"/>
        </w:rPr>
        <w:t>título</w:t>
      </w:r>
      <w:r w:rsidRPr="00C76442">
        <w:rPr>
          <w:rFonts w:ascii="Times New Roman" w:hAnsi="Times New Roman" w:cs="Times New Roman"/>
          <w:sz w:val="24"/>
          <w:szCs w:val="24"/>
        </w:rPr>
        <w:t xml:space="preserve"> ejecutivo en sede judicial. De lo cual se puede entender que el procedimiento establecido por el legislador es el procedimiento de ejecución. </w:t>
      </w:r>
    </w:p>
    <w:p w:rsidR="006853E1" w:rsidRPr="00C76442" w:rsidRDefault="006853E1" w:rsidP="00686C7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Pr="00C76442">
        <w:rPr>
          <w:rFonts w:ascii="Times New Roman" w:hAnsi="Times New Roman" w:cs="Times New Roman"/>
          <w:noProof/>
          <w:sz w:val="24"/>
          <w:szCs w:val="24"/>
        </w:rPr>
        <w:t xml:space="preserve">Acosta Grijalva (2017) hace eco de lo establecido </w:t>
      </w:r>
      <w:r w:rsidRPr="00C76442">
        <w:rPr>
          <w:rFonts w:ascii="Times New Roman" w:hAnsi="Times New Roman" w:cs="Times New Roman"/>
          <w:sz w:val="24"/>
          <w:szCs w:val="24"/>
        </w:rPr>
        <w:t>y menciona que cuando el administrado necesite de la intervención de la administración para ejecutar su acto presunto debe obligarla mediante un procedimiento de ejecución regido por la normativa del Código Orgánico General de Procesos y se realizará ante los jueces del Tribunal Contencioso Administrativo.</w:t>
      </w:r>
    </w:p>
    <w:p w:rsidR="002F23D6" w:rsidRPr="00C76442" w:rsidRDefault="002F23D6" w:rsidP="00F2394F">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un paréntesis podemos realizar una contextualización del proceso de ejecución, de la siguiente manera:</w:t>
      </w:r>
    </w:p>
    <w:p w:rsidR="002F23D6" w:rsidRPr="00C76442" w:rsidRDefault="002F23D6" w:rsidP="002F23D6">
      <w:pPr>
        <w:spacing w:line="276" w:lineRule="auto"/>
        <w:ind w:left="1417"/>
        <w:jc w:val="both"/>
        <w:rPr>
          <w:rFonts w:ascii="Times New Roman" w:hAnsi="Times New Roman" w:cs="Times New Roman"/>
          <w:szCs w:val="24"/>
        </w:rPr>
      </w:pPr>
      <w:r w:rsidRPr="00C76442">
        <w:rPr>
          <w:rFonts w:ascii="Times New Roman" w:hAnsi="Times New Roman" w:cs="Times New Roman"/>
          <w:szCs w:val="24"/>
        </w:rPr>
        <w:t xml:space="preserve"> Los procesos de ejecución son aquellos destinados a la realización efectiva de un derecho reconocido por un título ejecutivo (normalmente, una sentencia firme) a través de la coacción estatal. (…) La ejecución se lleva a cabo a través de un proceso regulado por la ley con objeto de proporcionar las debidas garantías a todos los participantes</w:t>
      </w:r>
      <w:sdt>
        <w:sdtPr>
          <w:rPr>
            <w:rFonts w:ascii="Times New Roman" w:hAnsi="Times New Roman" w:cs="Times New Roman"/>
            <w:szCs w:val="24"/>
          </w:rPr>
          <w:id w:val="-37669614"/>
          <w:citation/>
        </w:sdtPr>
        <w:sdtContent>
          <w:r w:rsidRPr="00C76442">
            <w:rPr>
              <w:rFonts w:ascii="Times New Roman" w:hAnsi="Times New Roman" w:cs="Times New Roman"/>
              <w:szCs w:val="24"/>
            </w:rPr>
            <w:fldChar w:fldCharType="begin"/>
          </w:r>
          <w:r w:rsidRPr="00C76442">
            <w:rPr>
              <w:rFonts w:ascii="Times New Roman" w:hAnsi="Times New Roman" w:cs="Times New Roman"/>
              <w:szCs w:val="24"/>
              <w:lang w:val="es-EC"/>
            </w:rPr>
            <w:instrText xml:space="preserve"> CITATION Álv08 \l 12298 </w:instrText>
          </w:r>
          <w:r w:rsidRPr="00C76442">
            <w:rPr>
              <w:rFonts w:ascii="Times New Roman" w:hAnsi="Times New Roman" w:cs="Times New Roman"/>
              <w:szCs w:val="24"/>
            </w:rPr>
            <w:fldChar w:fldCharType="separate"/>
          </w:r>
          <w:r w:rsidRPr="00C76442">
            <w:rPr>
              <w:rFonts w:ascii="Times New Roman" w:hAnsi="Times New Roman" w:cs="Times New Roman"/>
              <w:noProof/>
              <w:szCs w:val="24"/>
              <w:lang w:val="es-EC"/>
            </w:rPr>
            <w:t xml:space="preserve"> (Álvarez del Cuvillo, 2008)</w:t>
          </w:r>
          <w:r w:rsidRPr="00C76442">
            <w:rPr>
              <w:rFonts w:ascii="Times New Roman" w:hAnsi="Times New Roman" w:cs="Times New Roman"/>
              <w:szCs w:val="24"/>
            </w:rPr>
            <w:fldChar w:fldCharType="end"/>
          </w:r>
        </w:sdtContent>
      </w:sdt>
      <w:r w:rsidRPr="00C76442">
        <w:rPr>
          <w:rFonts w:ascii="Times New Roman" w:hAnsi="Times New Roman" w:cs="Times New Roman"/>
          <w:szCs w:val="24"/>
        </w:rPr>
        <w:t>.</w:t>
      </w:r>
    </w:p>
    <w:p w:rsidR="002F23D6" w:rsidRPr="00C76442" w:rsidRDefault="002F23D6" w:rsidP="002F23D6">
      <w:pPr>
        <w:spacing w:line="276"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el caso de los </w:t>
      </w:r>
      <w:r w:rsidR="00F2394F" w:rsidRPr="00C76442">
        <w:rPr>
          <w:rFonts w:ascii="Times New Roman" w:hAnsi="Times New Roman" w:cs="Times New Roman"/>
          <w:sz w:val="24"/>
          <w:szCs w:val="24"/>
        </w:rPr>
        <w:t>procedimientos</w:t>
      </w:r>
      <w:r w:rsidRPr="00C76442">
        <w:rPr>
          <w:rFonts w:ascii="Times New Roman" w:hAnsi="Times New Roman" w:cs="Times New Roman"/>
          <w:sz w:val="24"/>
          <w:szCs w:val="24"/>
        </w:rPr>
        <w:t xml:space="preserve">, son aquellos que por su naturaleza se los realiza en una tramitación breve </w:t>
      </w:r>
      <w:r w:rsidR="00F2394F" w:rsidRPr="00C76442">
        <w:rPr>
          <w:rFonts w:ascii="Times New Roman" w:hAnsi="Times New Roman" w:cs="Times New Roman"/>
          <w:sz w:val="24"/>
          <w:szCs w:val="24"/>
        </w:rPr>
        <w:t>y son aquellos que establece taxativamente la ley.</w:t>
      </w:r>
    </w:p>
    <w:p w:rsidR="00686C74" w:rsidRPr="00C76442" w:rsidRDefault="00686C74" w:rsidP="00686C7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F2394F" w:rsidRPr="00C76442">
        <w:rPr>
          <w:rFonts w:ascii="Times New Roman" w:hAnsi="Times New Roman" w:cs="Times New Roman"/>
          <w:sz w:val="24"/>
          <w:szCs w:val="24"/>
        </w:rPr>
        <w:t>A partir de estos aportes, p</w:t>
      </w:r>
      <w:r w:rsidRPr="00C76442">
        <w:rPr>
          <w:rFonts w:ascii="Times New Roman" w:hAnsi="Times New Roman" w:cs="Times New Roman"/>
          <w:sz w:val="24"/>
          <w:szCs w:val="24"/>
        </w:rPr>
        <w:t xml:space="preserve">odemos notar que existe un gran avance en cuanto al cambio de paradigma que se da en el procedimiento que el administrado debe ser para la ejecución del acto presunto, en la anterior  legislación se veía obligado a probar su derecho, sin </w:t>
      </w:r>
      <w:r w:rsidR="00D75035" w:rsidRPr="00C76442">
        <w:rPr>
          <w:rFonts w:ascii="Times New Roman" w:hAnsi="Times New Roman" w:cs="Times New Roman"/>
          <w:sz w:val="24"/>
          <w:szCs w:val="24"/>
        </w:rPr>
        <w:t>los</w:t>
      </w:r>
      <w:r w:rsidRPr="00C76442">
        <w:rPr>
          <w:rFonts w:ascii="Times New Roman" w:hAnsi="Times New Roman" w:cs="Times New Roman"/>
          <w:sz w:val="24"/>
          <w:szCs w:val="24"/>
        </w:rPr>
        <w:t xml:space="preserve"> medios necesarios pues estos dependían de la administración como ya se analizará más adelante, sin olvidar que los procesos de conocimiento reportan etapas procesales largas las cuales tenía que soportar el administrado, lo cual no era necesario pues se entendía que el derecho del ciudadano ya había sido reconocido y declarado por el nacimiento del acto presunto, por lo cual no tendría, en principio que ser probado ante un juez, sino simplemente ejecutado.</w:t>
      </w:r>
    </w:p>
    <w:p w:rsidR="002F23D6" w:rsidRPr="00C76442" w:rsidRDefault="002F23D6" w:rsidP="00686C7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lastRenderedPageBreak/>
        <w:t xml:space="preserve">    Por otro lado, y sin temor a realizar redundancias, establecemos que el objeto de la interposición de esta acción es conseguir la ejecución del acto presunto derivado del silencio administrativo.</w:t>
      </w:r>
    </w:p>
    <w:p w:rsidR="00686C74" w:rsidRPr="00C76442" w:rsidRDefault="005F7670" w:rsidP="005F7670">
      <w:pPr>
        <w:pStyle w:val="Ttulo3"/>
        <w:rPr>
          <w:rFonts w:ascii="Times New Roman" w:hAnsi="Times New Roman" w:cs="Times New Roman"/>
          <w:b/>
          <w:color w:val="auto"/>
          <w:sz w:val="28"/>
        </w:rPr>
      </w:pPr>
      <w:bookmarkStart w:id="66" w:name="_Toc2704946"/>
      <w:r w:rsidRPr="00C76442">
        <w:rPr>
          <w:rFonts w:ascii="Times New Roman" w:hAnsi="Times New Roman" w:cs="Times New Roman"/>
          <w:b/>
          <w:color w:val="auto"/>
          <w:sz w:val="28"/>
        </w:rPr>
        <w:t xml:space="preserve">3.3.2 </w:t>
      </w:r>
      <w:r w:rsidR="00FC6779" w:rsidRPr="00C76442">
        <w:rPr>
          <w:rFonts w:ascii="Times New Roman" w:hAnsi="Times New Roman" w:cs="Times New Roman"/>
          <w:b/>
          <w:color w:val="auto"/>
          <w:sz w:val="28"/>
        </w:rPr>
        <w:t>L</w:t>
      </w:r>
      <w:r w:rsidR="00686C74" w:rsidRPr="00C76442">
        <w:rPr>
          <w:rFonts w:ascii="Times New Roman" w:hAnsi="Times New Roman" w:cs="Times New Roman"/>
          <w:b/>
          <w:color w:val="auto"/>
          <w:sz w:val="28"/>
        </w:rPr>
        <w:t>egitimación activa en el procedimiento contencioso administrativo, en la ejecución del silencio administrativo</w:t>
      </w:r>
      <w:bookmarkEnd w:id="66"/>
    </w:p>
    <w:p w:rsidR="002F23D6" w:rsidRPr="00C76442" w:rsidRDefault="002F23D6" w:rsidP="002F23D6"/>
    <w:p w:rsidR="00616026" w:rsidRPr="00C76442" w:rsidRDefault="002F23D6" w:rsidP="002F23D6">
      <w:pPr>
        <w:spacing w:line="360" w:lineRule="auto"/>
        <w:jc w:val="both"/>
        <w:rPr>
          <w:rFonts w:ascii="Times New Roman" w:hAnsi="Times New Roman" w:cs="Times New Roman"/>
          <w:sz w:val="28"/>
          <w:szCs w:val="24"/>
        </w:rPr>
      </w:pPr>
      <w:r w:rsidRPr="00C76442">
        <w:rPr>
          <w:rFonts w:ascii="Times New Roman" w:hAnsi="Times New Roman" w:cs="Times New Roman"/>
          <w:sz w:val="24"/>
          <w:szCs w:val="24"/>
        </w:rPr>
        <w:t xml:space="preserve">     En líneas anteriores, definimos la legitimidad activa, como la facultad de acceder al órgano jurisdiccional, en este caso, con una pretensión ante el juez competente y que la misma pueda ser examinada.</w:t>
      </w:r>
    </w:p>
    <w:p w:rsidR="00686C74" w:rsidRPr="00C76442" w:rsidRDefault="002F23D6" w:rsidP="00686C74">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686C74" w:rsidRPr="00C76442">
        <w:rPr>
          <w:rFonts w:ascii="Times New Roman" w:hAnsi="Times New Roman" w:cs="Times New Roman"/>
          <w:sz w:val="24"/>
          <w:szCs w:val="24"/>
        </w:rPr>
        <w:t xml:space="preserve">Al respecto, la ley de la Jurisdicción </w:t>
      </w:r>
      <w:proofErr w:type="gramStart"/>
      <w:r w:rsidR="00686C74" w:rsidRPr="00C76442">
        <w:rPr>
          <w:rFonts w:ascii="Times New Roman" w:hAnsi="Times New Roman" w:cs="Times New Roman"/>
          <w:sz w:val="24"/>
          <w:szCs w:val="24"/>
        </w:rPr>
        <w:t>Contencioso Administrativa</w:t>
      </w:r>
      <w:proofErr w:type="gramEnd"/>
      <w:r w:rsidR="00686C74" w:rsidRPr="00C76442">
        <w:rPr>
          <w:rFonts w:ascii="Times New Roman" w:hAnsi="Times New Roman" w:cs="Times New Roman"/>
          <w:sz w:val="24"/>
          <w:szCs w:val="24"/>
        </w:rPr>
        <w:t xml:space="preserve"> establecía que el legitimado activo para los procedimientos subjetivos o de plena jurisdicción serían los siguientes:</w:t>
      </w:r>
    </w:p>
    <w:p w:rsidR="00686C74" w:rsidRPr="00C76442" w:rsidRDefault="00686C74" w:rsidP="00686C74">
      <w:pPr>
        <w:spacing w:after="0" w:line="276" w:lineRule="auto"/>
        <w:ind w:left="1417"/>
        <w:jc w:val="both"/>
        <w:rPr>
          <w:rFonts w:ascii="Times New Roman" w:hAnsi="Times New Roman" w:cs="Times New Roman"/>
          <w:szCs w:val="24"/>
        </w:rPr>
      </w:pPr>
      <w:r w:rsidRPr="00C76442">
        <w:rPr>
          <w:rFonts w:ascii="Times New Roman" w:hAnsi="Times New Roman" w:cs="Times New Roman"/>
          <w:szCs w:val="24"/>
        </w:rPr>
        <w:t xml:space="preserve">i) La persona natural o jurídica que tuviere interés directo en ellos; </w:t>
      </w:r>
    </w:p>
    <w:p w:rsidR="00686C74" w:rsidRPr="00C76442" w:rsidRDefault="00686C74" w:rsidP="00686C74">
      <w:pPr>
        <w:spacing w:after="0" w:line="276" w:lineRule="auto"/>
        <w:ind w:left="1417"/>
        <w:jc w:val="both"/>
        <w:rPr>
          <w:rFonts w:ascii="Times New Roman" w:hAnsi="Times New Roman" w:cs="Times New Roman"/>
          <w:szCs w:val="24"/>
        </w:rPr>
      </w:pPr>
      <w:proofErr w:type="spellStart"/>
      <w:r w:rsidRPr="00C76442">
        <w:rPr>
          <w:rFonts w:ascii="Times New Roman" w:hAnsi="Times New Roman" w:cs="Times New Roman"/>
          <w:szCs w:val="24"/>
        </w:rPr>
        <w:t>ii</w:t>
      </w:r>
      <w:proofErr w:type="spellEnd"/>
      <w:r w:rsidRPr="00C76442">
        <w:rPr>
          <w:rFonts w:ascii="Times New Roman" w:hAnsi="Times New Roman" w:cs="Times New Roman"/>
          <w:szCs w:val="24"/>
        </w:rPr>
        <w:t>)Las entidades, corporaciones e instituciones de derecho público, semipúblico, que tengan la representación o defensa de intereses de carácter general o corporativo, siempre que el recurso tuviera por objeto la impugnación directa de las disposiciones administrativas, por afectar a sus intereses.</w:t>
      </w:r>
    </w:p>
    <w:p w:rsidR="00686C74" w:rsidRPr="00C76442" w:rsidRDefault="00686C74" w:rsidP="00686C74">
      <w:pPr>
        <w:spacing w:after="0" w:line="276" w:lineRule="auto"/>
        <w:ind w:left="1417"/>
        <w:jc w:val="both"/>
        <w:rPr>
          <w:rFonts w:ascii="Times New Roman" w:hAnsi="Times New Roman" w:cs="Times New Roman"/>
          <w:szCs w:val="24"/>
        </w:rPr>
      </w:pPr>
      <w:r w:rsidRPr="00C76442">
        <w:rPr>
          <w:rFonts w:ascii="Times New Roman" w:hAnsi="Times New Roman" w:cs="Times New Roman"/>
          <w:szCs w:val="24"/>
        </w:rPr>
        <w:t xml:space="preserve"> </w:t>
      </w:r>
      <w:proofErr w:type="spellStart"/>
      <w:r w:rsidRPr="00C76442">
        <w:rPr>
          <w:rFonts w:ascii="Times New Roman" w:hAnsi="Times New Roman" w:cs="Times New Roman"/>
          <w:szCs w:val="24"/>
        </w:rPr>
        <w:t>iii</w:t>
      </w:r>
      <w:proofErr w:type="spellEnd"/>
      <w:r w:rsidRPr="00C76442">
        <w:rPr>
          <w:rFonts w:ascii="Times New Roman" w:hAnsi="Times New Roman" w:cs="Times New Roman"/>
          <w:szCs w:val="24"/>
        </w:rPr>
        <w:t xml:space="preserve">) El titular de un derecho derivado del ordenamiento jurídico que se considerare lesionado por el acto o disposición impugnados y pretendiere el reconocimiento de una situación jurídica individualizada o el restablecimiento de </w:t>
      </w:r>
      <w:r w:rsidR="00D75035" w:rsidRPr="00C76442">
        <w:rPr>
          <w:rFonts w:ascii="Times New Roman" w:hAnsi="Times New Roman" w:cs="Times New Roman"/>
          <w:szCs w:val="24"/>
        </w:rPr>
        <w:t>esta</w:t>
      </w:r>
      <w:r w:rsidRPr="00C76442">
        <w:rPr>
          <w:rFonts w:ascii="Times New Roman" w:hAnsi="Times New Roman" w:cs="Times New Roman"/>
          <w:szCs w:val="24"/>
        </w:rPr>
        <w:t xml:space="preserve">; </w:t>
      </w:r>
    </w:p>
    <w:p w:rsidR="00686C74" w:rsidRPr="00C76442" w:rsidRDefault="00686C74" w:rsidP="00686C74">
      <w:pPr>
        <w:spacing w:after="0" w:line="276" w:lineRule="auto"/>
        <w:ind w:left="1417"/>
        <w:jc w:val="both"/>
        <w:rPr>
          <w:rFonts w:ascii="Times New Roman" w:hAnsi="Times New Roman" w:cs="Times New Roman"/>
          <w:noProof/>
          <w:szCs w:val="24"/>
        </w:rPr>
      </w:pPr>
      <w:proofErr w:type="spellStart"/>
      <w:r w:rsidRPr="00C76442">
        <w:rPr>
          <w:rFonts w:ascii="Times New Roman" w:hAnsi="Times New Roman" w:cs="Times New Roman"/>
          <w:szCs w:val="24"/>
        </w:rPr>
        <w:t>iv</w:t>
      </w:r>
      <w:proofErr w:type="spellEnd"/>
      <w:r w:rsidRPr="00C76442">
        <w:rPr>
          <w:rFonts w:ascii="Times New Roman" w:hAnsi="Times New Roman" w:cs="Times New Roman"/>
          <w:szCs w:val="24"/>
        </w:rPr>
        <w:t xml:space="preserve">) El órgano de la Administración autor de algún acto que, en virtud de lo proscrito en la ley, no pudiere anularlo o revocarlo por </w:t>
      </w:r>
      <w:r w:rsidR="007F5EF6" w:rsidRPr="00C76442">
        <w:rPr>
          <w:rFonts w:ascii="Times New Roman" w:hAnsi="Times New Roman" w:cs="Times New Roman"/>
          <w:szCs w:val="24"/>
        </w:rPr>
        <w:t>sí</w:t>
      </w:r>
      <w:r w:rsidRPr="00C76442">
        <w:rPr>
          <w:rFonts w:ascii="Times New Roman" w:hAnsi="Times New Roman" w:cs="Times New Roman"/>
          <w:szCs w:val="24"/>
        </w:rPr>
        <w:t xml:space="preserve"> mismo</w:t>
      </w:r>
      <w:r w:rsidR="007F5EF6" w:rsidRPr="00C76442">
        <w:rPr>
          <w:rFonts w:ascii="Times New Roman" w:hAnsi="Times New Roman" w:cs="Times New Roman"/>
          <w:szCs w:val="24"/>
        </w:rPr>
        <w:t xml:space="preserve"> </w:t>
      </w:r>
      <w:r w:rsidR="007F5EF6" w:rsidRPr="00C76442">
        <w:rPr>
          <w:rFonts w:ascii="Times New Roman" w:hAnsi="Times New Roman" w:cs="Times New Roman"/>
          <w:noProof/>
          <w:szCs w:val="24"/>
        </w:rPr>
        <w:t xml:space="preserve">( Ley de la Jurisdicción Contencioso Administrativa, 2015, </w:t>
      </w:r>
      <w:r w:rsidR="00084FBD" w:rsidRPr="00C76442">
        <w:rPr>
          <w:rFonts w:ascii="Times New Roman" w:hAnsi="Times New Roman" w:cs="Times New Roman"/>
          <w:noProof/>
          <w:szCs w:val="24"/>
        </w:rPr>
        <w:t>A</w:t>
      </w:r>
      <w:r w:rsidR="007F5EF6" w:rsidRPr="00C76442">
        <w:rPr>
          <w:rFonts w:ascii="Times New Roman" w:hAnsi="Times New Roman" w:cs="Times New Roman"/>
          <w:noProof/>
          <w:szCs w:val="24"/>
        </w:rPr>
        <w:t>rt. 23).</w:t>
      </w:r>
    </w:p>
    <w:p w:rsidR="007F5EF6" w:rsidRPr="00C76442" w:rsidRDefault="007F5EF6" w:rsidP="00686C74">
      <w:pPr>
        <w:spacing w:after="0" w:line="276" w:lineRule="auto"/>
        <w:ind w:left="1417"/>
        <w:jc w:val="both"/>
        <w:rPr>
          <w:rFonts w:ascii="Times New Roman" w:hAnsi="Times New Roman" w:cs="Times New Roman"/>
          <w:noProof/>
          <w:szCs w:val="24"/>
        </w:rPr>
      </w:pPr>
    </w:p>
    <w:p w:rsidR="007F5EF6" w:rsidRPr="00C76442" w:rsidRDefault="007F5EF6" w:rsidP="009A37C0">
      <w:pPr>
        <w:spacing w:after="0"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Entendemos que los numerales 1), 2) y 3) corresponden al procedimiento de ejecución del silencio administrativo.</w:t>
      </w:r>
    </w:p>
    <w:p w:rsidR="007F5EF6" w:rsidRPr="00C76442" w:rsidRDefault="007F5EF6" w:rsidP="009A37C0">
      <w:pPr>
        <w:spacing w:after="0"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Por otro </w:t>
      </w:r>
      <w:r w:rsidR="009A37C0" w:rsidRPr="00C76442">
        <w:rPr>
          <w:rFonts w:ascii="Times New Roman" w:hAnsi="Times New Roman" w:cs="Times New Roman"/>
          <w:sz w:val="24"/>
          <w:szCs w:val="24"/>
        </w:rPr>
        <w:t>lado,</w:t>
      </w:r>
      <w:r w:rsidRPr="00C76442">
        <w:rPr>
          <w:rFonts w:ascii="Times New Roman" w:hAnsi="Times New Roman" w:cs="Times New Roman"/>
          <w:sz w:val="24"/>
          <w:szCs w:val="24"/>
        </w:rPr>
        <w:t xml:space="preserve"> el </w:t>
      </w:r>
      <w:r w:rsidR="009A37C0" w:rsidRPr="00C76442">
        <w:rPr>
          <w:rFonts w:ascii="Times New Roman" w:hAnsi="Times New Roman" w:cs="Times New Roman"/>
          <w:sz w:val="24"/>
          <w:szCs w:val="24"/>
        </w:rPr>
        <w:t>Código Orgánico General de Procesos</w:t>
      </w:r>
      <w:r w:rsidRPr="00C76442">
        <w:rPr>
          <w:rFonts w:ascii="Times New Roman" w:hAnsi="Times New Roman" w:cs="Times New Roman"/>
          <w:sz w:val="24"/>
          <w:szCs w:val="24"/>
        </w:rPr>
        <w:t>,</w:t>
      </w:r>
      <w:r w:rsidR="00EC5AB7">
        <w:rPr>
          <w:rFonts w:ascii="Times New Roman" w:hAnsi="Times New Roman" w:cs="Times New Roman"/>
          <w:sz w:val="24"/>
          <w:szCs w:val="24"/>
        </w:rPr>
        <w:t xml:space="preserve"> cuya normativa vigente y </w:t>
      </w:r>
      <w:proofErr w:type="gramStart"/>
      <w:r w:rsidR="00EC5AB7">
        <w:rPr>
          <w:rFonts w:ascii="Times New Roman" w:hAnsi="Times New Roman" w:cs="Times New Roman"/>
          <w:sz w:val="24"/>
          <w:szCs w:val="24"/>
        </w:rPr>
        <w:t xml:space="preserve">aplicable </w:t>
      </w:r>
      <w:r w:rsidRPr="00C76442">
        <w:rPr>
          <w:rFonts w:ascii="Times New Roman" w:hAnsi="Times New Roman" w:cs="Times New Roman"/>
          <w:sz w:val="24"/>
          <w:szCs w:val="24"/>
        </w:rPr>
        <w:t xml:space="preserve"> establece</w:t>
      </w:r>
      <w:proofErr w:type="gramEnd"/>
      <w:r w:rsidRPr="00C76442">
        <w:rPr>
          <w:rFonts w:ascii="Times New Roman" w:hAnsi="Times New Roman" w:cs="Times New Roman"/>
          <w:sz w:val="24"/>
          <w:szCs w:val="24"/>
        </w:rPr>
        <w:t xml:space="preserve"> respecto de las personas que se encuentran habilitadas para demandar </w:t>
      </w:r>
      <w:r w:rsidR="00EC5AB7">
        <w:rPr>
          <w:rFonts w:ascii="Times New Roman" w:hAnsi="Times New Roman" w:cs="Times New Roman"/>
          <w:sz w:val="24"/>
          <w:szCs w:val="24"/>
        </w:rPr>
        <w:t xml:space="preserve">en </w:t>
      </w:r>
      <w:r w:rsidRPr="00C76442">
        <w:rPr>
          <w:rFonts w:ascii="Times New Roman" w:hAnsi="Times New Roman" w:cs="Times New Roman"/>
          <w:sz w:val="24"/>
          <w:szCs w:val="24"/>
        </w:rPr>
        <w:t xml:space="preserve"> sede </w:t>
      </w:r>
      <w:r w:rsidR="00D75035" w:rsidRPr="00C76442">
        <w:rPr>
          <w:rFonts w:ascii="Times New Roman" w:hAnsi="Times New Roman" w:cs="Times New Roman"/>
          <w:sz w:val="24"/>
          <w:szCs w:val="24"/>
        </w:rPr>
        <w:t>contencioso-administrativa</w:t>
      </w:r>
      <w:r w:rsidRPr="00C76442">
        <w:rPr>
          <w:rFonts w:ascii="Times New Roman" w:hAnsi="Times New Roman" w:cs="Times New Roman"/>
          <w:sz w:val="24"/>
          <w:szCs w:val="24"/>
        </w:rPr>
        <w:t xml:space="preserve"> lo siguiente: </w:t>
      </w:r>
    </w:p>
    <w:p w:rsidR="007F5EF6" w:rsidRPr="00C76442" w:rsidRDefault="007F5EF6" w:rsidP="007F5EF6">
      <w:pPr>
        <w:spacing w:after="0" w:line="276" w:lineRule="auto"/>
        <w:jc w:val="both"/>
        <w:rPr>
          <w:rFonts w:ascii="Times New Roman" w:hAnsi="Times New Roman" w:cs="Times New Roman"/>
          <w:szCs w:val="24"/>
        </w:rPr>
      </w:pPr>
    </w:p>
    <w:p w:rsidR="007F5EF6" w:rsidRPr="00C76442" w:rsidRDefault="007F5EF6" w:rsidP="009A37C0">
      <w:pPr>
        <w:spacing w:after="0" w:line="276" w:lineRule="auto"/>
        <w:ind w:left="1416"/>
        <w:jc w:val="both"/>
        <w:rPr>
          <w:rFonts w:ascii="Times New Roman" w:hAnsi="Times New Roman" w:cs="Times New Roman"/>
          <w:szCs w:val="24"/>
        </w:rPr>
      </w:pPr>
      <w:r w:rsidRPr="00C76442">
        <w:rPr>
          <w:rFonts w:ascii="Times New Roman" w:hAnsi="Times New Roman" w:cs="Times New Roman"/>
          <w:szCs w:val="24"/>
        </w:rPr>
        <w:t>Se encuentran habilitados para demandar en procedimiento contencioso tributario y contencioso administrativo:</w:t>
      </w:r>
    </w:p>
    <w:p w:rsidR="007F5EF6" w:rsidRPr="00C76442" w:rsidRDefault="007F5EF6" w:rsidP="007F5EF6">
      <w:pPr>
        <w:spacing w:after="0" w:line="276" w:lineRule="auto"/>
        <w:jc w:val="both"/>
        <w:rPr>
          <w:rFonts w:ascii="Times New Roman" w:hAnsi="Times New Roman" w:cs="Times New Roman"/>
          <w:szCs w:val="24"/>
        </w:rPr>
      </w:pPr>
    </w:p>
    <w:p w:rsidR="007F5EF6" w:rsidRPr="00C76442" w:rsidRDefault="007F5EF6" w:rsidP="007F5EF6">
      <w:pPr>
        <w:spacing w:after="0" w:line="276" w:lineRule="auto"/>
        <w:ind w:left="1417"/>
        <w:jc w:val="both"/>
        <w:rPr>
          <w:rFonts w:ascii="Times New Roman" w:hAnsi="Times New Roman" w:cs="Times New Roman"/>
          <w:szCs w:val="24"/>
        </w:rPr>
      </w:pPr>
      <w:r w:rsidRPr="00C76442">
        <w:rPr>
          <w:rFonts w:ascii="Times New Roman" w:hAnsi="Times New Roman" w:cs="Times New Roman"/>
          <w:szCs w:val="24"/>
        </w:rPr>
        <w:t>1. La persona natural o jurídica que tenga interés directo en demandar la nulidad o ilegalidad de los actos administrativos o los actos normativos de la administración pública, ya sea en materia tributaria o administrativa.</w:t>
      </w:r>
    </w:p>
    <w:p w:rsidR="007F5EF6" w:rsidRPr="00C76442" w:rsidRDefault="007F5EF6" w:rsidP="007F5EF6">
      <w:pPr>
        <w:spacing w:after="0" w:line="276" w:lineRule="auto"/>
        <w:ind w:left="1417"/>
        <w:jc w:val="both"/>
        <w:rPr>
          <w:rFonts w:ascii="Times New Roman" w:hAnsi="Times New Roman" w:cs="Times New Roman"/>
          <w:szCs w:val="24"/>
        </w:rPr>
      </w:pPr>
      <w:r w:rsidRPr="00C76442">
        <w:rPr>
          <w:rFonts w:ascii="Times New Roman" w:hAnsi="Times New Roman" w:cs="Times New Roman"/>
          <w:szCs w:val="24"/>
        </w:rPr>
        <w:t xml:space="preserve">2. Las instituciones y corporaciones de </w:t>
      </w:r>
      <w:r w:rsidR="0040569E" w:rsidRPr="00C76442">
        <w:rPr>
          <w:rFonts w:ascii="Times New Roman" w:hAnsi="Times New Roman" w:cs="Times New Roman"/>
          <w:szCs w:val="24"/>
        </w:rPr>
        <w:t xml:space="preserve">derecho y las </w:t>
      </w:r>
      <w:r w:rsidR="00D75035" w:rsidRPr="00C76442">
        <w:rPr>
          <w:rFonts w:ascii="Times New Roman" w:hAnsi="Times New Roman" w:cs="Times New Roman"/>
          <w:szCs w:val="24"/>
        </w:rPr>
        <w:t>empresas públicas</w:t>
      </w:r>
      <w:r w:rsidRPr="00C76442">
        <w:rPr>
          <w:rFonts w:ascii="Times New Roman" w:hAnsi="Times New Roman" w:cs="Times New Roman"/>
          <w:szCs w:val="24"/>
        </w:rPr>
        <w:t xml:space="preserve"> que tengan la representación o defensa de intereses de carácter general o corporativo, </w:t>
      </w:r>
      <w:r w:rsidRPr="00C76442">
        <w:rPr>
          <w:rFonts w:ascii="Times New Roman" w:hAnsi="Times New Roman" w:cs="Times New Roman"/>
          <w:szCs w:val="24"/>
        </w:rPr>
        <w:lastRenderedPageBreak/>
        <w:t>siempre que la acción tenga como objeto la impugnación directa de las disposiciones tributarias o administrativas, por afectar a sus intereses.</w:t>
      </w:r>
    </w:p>
    <w:p w:rsidR="007F5EF6" w:rsidRPr="00C76442" w:rsidRDefault="007F5EF6" w:rsidP="007F5EF6">
      <w:pPr>
        <w:spacing w:after="0" w:line="276" w:lineRule="auto"/>
        <w:ind w:left="1417"/>
        <w:jc w:val="both"/>
        <w:rPr>
          <w:rFonts w:ascii="Times New Roman" w:hAnsi="Times New Roman" w:cs="Times New Roman"/>
          <w:szCs w:val="24"/>
        </w:rPr>
      </w:pPr>
      <w:r w:rsidRPr="00C76442">
        <w:rPr>
          <w:rFonts w:ascii="Times New Roman" w:hAnsi="Times New Roman" w:cs="Times New Roman"/>
          <w:szCs w:val="24"/>
        </w:rPr>
        <w:t>3. La o el titular de un derecho subjetivo derivado del ordenamiento jurídico, que se considere lesionado por el acto o disposición impugnados y pretenda el reconocimiento de una situación jurídica individualizada o su restablecimiento.</w:t>
      </w:r>
    </w:p>
    <w:p w:rsidR="007F5EF6" w:rsidRPr="00C76442" w:rsidRDefault="007F5EF6" w:rsidP="007F5EF6">
      <w:pPr>
        <w:spacing w:after="0" w:line="276" w:lineRule="auto"/>
        <w:ind w:left="1417"/>
        <w:jc w:val="both"/>
        <w:rPr>
          <w:rFonts w:ascii="Times New Roman" w:hAnsi="Times New Roman" w:cs="Times New Roman"/>
          <w:szCs w:val="24"/>
        </w:rPr>
      </w:pPr>
      <w:r w:rsidRPr="00C76442">
        <w:rPr>
          <w:rFonts w:ascii="Times New Roman" w:hAnsi="Times New Roman" w:cs="Times New Roman"/>
          <w:szCs w:val="24"/>
        </w:rPr>
        <w:t>4. La máxima autoridad de la administración autora de algún acto que, en virtud de lo prescrito en la ley, no pueda anularlo o revocarlo por sí misma.</w:t>
      </w:r>
    </w:p>
    <w:p w:rsidR="007F5EF6" w:rsidRPr="00C76442" w:rsidRDefault="007F5EF6" w:rsidP="007F5EF6">
      <w:pPr>
        <w:spacing w:after="0" w:line="276" w:lineRule="auto"/>
        <w:ind w:left="1417"/>
        <w:jc w:val="both"/>
        <w:rPr>
          <w:rFonts w:ascii="Times New Roman" w:hAnsi="Times New Roman" w:cs="Times New Roman"/>
          <w:szCs w:val="24"/>
        </w:rPr>
      </w:pPr>
      <w:r w:rsidRPr="00C76442">
        <w:rPr>
          <w:rFonts w:ascii="Times New Roman" w:hAnsi="Times New Roman" w:cs="Times New Roman"/>
          <w:szCs w:val="24"/>
        </w:rPr>
        <w:t>5. La persona natural o jurídica que pretenda la reparación del Estado cuando considere lesionados sus derechos ante la existencia de detención arbitraria, error judicial, retardo injustificado, inadecuada administración de justicia o violación del derecho a la tutela judicial efectiva por violaciones al principio y reglas del debido proceso.</w:t>
      </w:r>
    </w:p>
    <w:p w:rsidR="007F5EF6" w:rsidRPr="00C76442" w:rsidRDefault="007F5EF6" w:rsidP="007F5EF6">
      <w:pPr>
        <w:spacing w:after="0" w:line="276" w:lineRule="auto"/>
        <w:ind w:left="1417"/>
        <w:jc w:val="both"/>
        <w:rPr>
          <w:rFonts w:ascii="Times New Roman" w:hAnsi="Times New Roman" w:cs="Times New Roman"/>
          <w:szCs w:val="24"/>
        </w:rPr>
      </w:pPr>
      <w:r w:rsidRPr="00C76442">
        <w:rPr>
          <w:rFonts w:ascii="Times New Roman" w:hAnsi="Times New Roman" w:cs="Times New Roman"/>
          <w:szCs w:val="24"/>
        </w:rPr>
        <w:t>6. La persona natural o jurídica que se considere lesionada por hechos, actos o contratos de la administración pública.</w:t>
      </w:r>
    </w:p>
    <w:p w:rsidR="007F5EF6" w:rsidRPr="00C76442" w:rsidRDefault="007F5EF6" w:rsidP="007F5EF6">
      <w:pPr>
        <w:spacing w:after="0" w:line="276" w:lineRule="auto"/>
        <w:ind w:left="1417"/>
        <w:jc w:val="both"/>
        <w:rPr>
          <w:rFonts w:ascii="Times New Roman" w:hAnsi="Times New Roman" w:cs="Times New Roman"/>
          <w:noProof/>
          <w:szCs w:val="24"/>
        </w:rPr>
      </w:pPr>
      <w:r w:rsidRPr="00C76442">
        <w:rPr>
          <w:rFonts w:ascii="Times New Roman" w:hAnsi="Times New Roman" w:cs="Times New Roman"/>
          <w:szCs w:val="24"/>
        </w:rPr>
        <w:t xml:space="preserve">7. Las sociedades en los términos previstos en la ley de la materia </w:t>
      </w:r>
      <w:r w:rsidR="009A37C0" w:rsidRPr="00C76442">
        <w:rPr>
          <w:rFonts w:ascii="Times New Roman" w:hAnsi="Times New Roman" w:cs="Times New Roman"/>
          <w:noProof/>
          <w:szCs w:val="24"/>
        </w:rPr>
        <w:t>(Código Orgánico G</w:t>
      </w:r>
      <w:r w:rsidR="00815E8F" w:rsidRPr="00C76442">
        <w:rPr>
          <w:rFonts w:ascii="Times New Roman" w:hAnsi="Times New Roman" w:cs="Times New Roman"/>
          <w:noProof/>
          <w:szCs w:val="24"/>
        </w:rPr>
        <w:t>e</w:t>
      </w:r>
      <w:r w:rsidR="009A37C0" w:rsidRPr="00C76442">
        <w:rPr>
          <w:rFonts w:ascii="Times New Roman" w:hAnsi="Times New Roman" w:cs="Times New Roman"/>
          <w:noProof/>
          <w:szCs w:val="24"/>
        </w:rPr>
        <w:t>neral de Procesos, 2016,</w:t>
      </w:r>
      <w:r w:rsidR="00084FBD" w:rsidRPr="00C76442">
        <w:rPr>
          <w:rFonts w:ascii="Times New Roman" w:hAnsi="Times New Roman" w:cs="Times New Roman"/>
          <w:noProof/>
          <w:szCs w:val="24"/>
        </w:rPr>
        <w:t>A</w:t>
      </w:r>
      <w:r w:rsidRPr="00C76442">
        <w:rPr>
          <w:rFonts w:ascii="Times New Roman" w:hAnsi="Times New Roman" w:cs="Times New Roman"/>
          <w:noProof/>
          <w:szCs w:val="24"/>
        </w:rPr>
        <w:t>rt. 303).</w:t>
      </w:r>
    </w:p>
    <w:p w:rsidR="009A37C0" w:rsidRPr="00C76442" w:rsidRDefault="009A37C0" w:rsidP="007F5EF6">
      <w:pPr>
        <w:spacing w:after="0" w:line="276" w:lineRule="auto"/>
        <w:ind w:left="1417"/>
        <w:jc w:val="both"/>
        <w:rPr>
          <w:rFonts w:ascii="Times New Roman" w:hAnsi="Times New Roman" w:cs="Times New Roman"/>
          <w:noProof/>
          <w:szCs w:val="24"/>
        </w:rPr>
      </w:pPr>
    </w:p>
    <w:p w:rsidR="007F5EF6" w:rsidRPr="00C76442" w:rsidRDefault="009A37C0" w:rsidP="009A37C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Del análisis de los textos, podemos verificar que ha existido una ampliación de la legitimación activa en el procedimiento contencioso administrativo, por otro </w:t>
      </w:r>
      <w:r w:rsidR="00D75035" w:rsidRPr="00C76442">
        <w:rPr>
          <w:rFonts w:ascii="Times New Roman" w:hAnsi="Times New Roman" w:cs="Times New Roman"/>
          <w:sz w:val="24"/>
          <w:szCs w:val="24"/>
        </w:rPr>
        <w:t>lado,</w:t>
      </w:r>
      <w:r w:rsidRPr="00C76442">
        <w:rPr>
          <w:rFonts w:ascii="Times New Roman" w:hAnsi="Times New Roman" w:cs="Times New Roman"/>
          <w:sz w:val="24"/>
          <w:szCs w:val="24"/>
        </w:rPr>
        <w:t xml:space="preserve"> en el tema que nos compete, nos ajustaremos a los numerales 2) y 3) que verifican la necesidad de un reconocimiento de un derecho o considerarse lesionado en uno.</w:t>
      </w:r>
    </w:p>
    <w:p w:rsidR="009A37C0" w:rsidRPr="00C76442" w:rsidRDefault="009A37C0" w:rsidP="009A37C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Al respecto debemos agregar que no únicamente se debe cumplir el requisito de ser legitimado activo para poder </w:t>
      </w:r>
      <w:r w:rsidR="00815E8F" w:rsidRPr="00C76442">
        <w:rPr>
          <w:rFonts w:ascii="Times New Roman" w:hAnsi="Times New Roman" w:cs="Times New Roman"/>
          <w:sz w:val="24"/>
          <w:szCs w:val="24"/>
        </w:rPr>
        <w:t>solicitar</w:t>
      </w:r>
      <w:r w:rsidRPr="00C76442">
        <w:rPr>
          <w:rFonts w:ascii="Times New Roman" w:hAnsi="Times New Roman" w:cs="Times New Roman"/>
          <w:sz w:val="24"/>
          <w:szCs w:val="24"/>
        </w:rPr>
        <w:t xml:space="preserve"> la ejecución del silencio administrativo positivo, sino que al establecer que el acto presunto constituye t</w:t>
      </w:r>
      <w:r w:rsidR="00084FBD" w:rsidRPr="00C76442">
        <w:rPr>
          <w:rFonts w:ascii="Times New Roman" w:hAnsi="Times New Roman" w:cs="Times New Roman"/>
          <w:sz w:val="24"/>
          <w:szCs w:val="24"/>
        </w:rPr>
        <w:t>í</w:t>
      </w:r>
      <w:r w:rsidRPr="00C76442">
        <w:rPr>
          <w:rFonts w:ascii="Times New Roman" w:hAnsi="Times New Roman" w:cs="Times New Roman"/>
          <w:sz w:val="24"/>
          <w:szCs w:val="24"/>
        </w:rPr>
        <w:t>tulo ejecutivo, nos indica que el legitimado activo también debe poseer el título de ejecución que contenga la obligación que desea efectivizar.</w:t>
      </w:r>
    </w:p>
    <w:p w:rsidR="00815E8F" w:rsidRPr="00C76442" w:rsidRDefault="00815E8F" w:rsidP="009A37C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El Código Orgánico General de Procesos establece taxativamente, cuáles serán los títulos de ejecución:</w:t>
      </w:r>
    </w:p>
    <w:p w:rsidR="007F5EF6" w:rsidRPr="00C76442" w:rsidRDefault="007F5EF6" w:rsidP="00815E8F">
      <w:pPr>
        <w:spacing w:after="0" w:line="276" w:lineRule="auto"/>
        <w:ind w:left="1417"/>
        <w:rPr>
          <w:rFonts w:ascii="Times New Roman" w:hAnsi="Times New Roman" w:cs="Times New Roman"/>
          <w:szCs w:val="24"/>
        </w:rPr>
      </w:pPr>
      <w:r w:rsidRPr="00C76442">
        <w:rPr>
          <w:rFonts w:ascii="Times New Roman" w:hAnsi="Times New Roman" w:cs="Times New Roman"/>
          <w:szCs w:val="24"/>
        </w:rPr>
        <w:t>1. La sentencia ejecutoriada.</w:t>
      </w:r>
    </w:p>
    <w:p w:rsidR="007F5EF6" w:rsidRPr="00C76442" w:rsidRDefault="007F5EF6" w:rsidP="00815E8F">
      <w:pPr>
        <w:spacing w:after="0" w:line="276" w:lineRule="auto"/>
        <w:ind w:left="1417"/>
        <w:rPr>
          <w:rFonts w:ascii="Times New Roman" w:hAnsi="Times New Roman" w:cs="Times New Roman"/>
          <w:szCs w:val="24"/>
        </w:rPr>
      </w:pPr>
      <w:r w:rsidRPr="00C76442">
        <w:rPr>
          <w:rFonts w:ascii="Times New Roman" w:hAnsi="Times New Roman" w:cs="Times New Roman"/>
          <w:szCs w:val="24"/>
        </w:rPr>
        <w:t>2. El laudo arbitral.</w:t>
      </w:r>
    </w:p>
    <w:p w:rsidR="007F5EF6" w:rsidRPr="00C76442" w:rsidRDefault="007F5EF6" w:rsidP="00815E8F">
      <w:pPr>
        <w:spacing w:after="0" w:line="276" w:lineRule="auto"/>
        <w:ind w:left="1417"/>
        <w:rPr>
          <w:rFonts w:ascii="Times New Roman" w:hAnsi="Times New Roman" w:cs="Times New Roman"/>
          <w:szCs w:val="24"/>
        </w:rPr>
      </w:pPr>
      <w:r w:rsidRPr="00C76442">
        <w:rPr>
          <w:rFonts w:ascii="Times New Roman" w:hAnsi="Times New Roman" w:cs="Times New Roman"/>
          <w:szCs w:val="24"/>
        </w:rPr>
        <w:t>3. El acta de mediación.</w:t>
      </w:r>
    </w:p>
    <w:p w:rsidR="007F5EF6" w:rsidRPr="00C76442" w:rsidRDefault="007F5EF6" w:rsidP="00815E8F">
      <w:pPr>
        <w:spacing w:after="0" w:line="276" w:lineRule="auto"/>
        <w:ind w:left="1417"/>
        <w:rPr>
          <w:rFonts w:ascii="Times New Roman" w:hAnsi="Times New Roman" w:cs="Times New Roman"/>
          <w:szCs w:val="24"/>
        </w:rPr>
      </w:pPr>
      <w:r w:rsidRPr="00C76442">
        <w:rPr>
          <w:rFonts w:ascii="Times New Roman" w:hAnsi="Times New Roman" w:cs="Times New Roman"/>
          <w:szCs w:val="24"/>
        </w:rPr>
        <w:t>4. El contrato prendario y de reserva de dominio.</w:t>
      </w:r>
    </w:p>
    <w:p w:rsidR="007F5EF6" w:rsidRPr="00C76442" w:rsidRDefault="007F5EF6" w:rsidP="00815E8F">
      <w:pPr>
        <w:spacing w:after="0" w:line="276" w:lineRule="auto"/>
        <w:ind w:left="1417"/>
        <w:rPr>
          <w:rFonts w:ascii="Times New Roman" w:hAnsi="Times New Roman" w:cs="Times New Roman"/>
          <w:szCs w:val="24"/>
        </w:rPr>
      </w:pPr>
      <w:r w:rsidRPr="00C76442">
        <w:rPr>
          <w:rFonts w:ascii="Times New Roman" w:hAnsi="Times New Roman" w:cs="Times New Roman"/>
          <w:szCs w:val="24"/>
        </w:rPr>
        <w:t>5. La sentencia, el laudo arbitral o el acta de mediación expedidos en el extranjero, homologados conforme con las reglas de este Código.</w:t>
      </w:r>
    </w:p>
    <w:p w:rsidR="007F5EF6" w:rsidRPr="00C76442" w:rsidRDefault="007F5EF6" w:rsidP="00815E8F">
      <w:pPr>
        <w:spacing w:after="0" w:line="276" w:lineRule="auto"/>
        <w:ind w:left="1417"/>
        <w:rPr>
          <w:rFonts w:ascii="Times New Roman" w:hAnsi="Times New Roman" w:cs="Times New Roman"/>
          <w:szCs w:val="24"/>
        </w:rPr>
      </w:pPr>
      <w:r w:rsidRPr="00C76442">
        <w:rPr>
          <w:rFonts w:ascii="Times New Roman" w:hAnsi="Times New Roman" w:cs="Times New Roman"/>
          <w:szCs w:val="24"/>
        </w:rPr>
        <w:t>6. Las actas transaccionales.</w:t>
      </w:r>
    </w:p>
    <w:p w:rsidR="00815E8F" w:rsidRPr="00C76442" w:rsidRDefault="007F5EF6" w:rsidP="00815E8F">
      <w:pPr>
        <w:spacing w:after="0" w:line="276" w:lineRule="auto"/>
        <w:ind w:left="1417"/>
        <w:jc w:val="both"/>
        <w:rPr>
          <w:rFonts w:ascii="Times New Roman" w:hAnsi="Times New Roman" w:cs="Times New Roman"/>
          <w:noProof/>
          <w:szCs w:val="24"/>
        </w:rPr>
      </w:pPr>
      <w:r w:rsidRPr="00C76442">
        <w:rPr>
          <w:rFonts w:ascii="Times New Roman" w:hAnsi="Times New Roman" w:cs="Times New Roman"/>
          <w:szCs w:val="24"/>
        </w:rPr>
        <w:t>7. Los demás que establezca la ley</w:t>
      </w:r>
      <w:r w:rsidR="00815E8F" w:rsidRPr="00C76442">
        <w:rPr>
          <w:rFonts w:ascii="Times New Roman" w:hAnsi="Times New Roman" w:cs="Times New Roman"/>
          <w:szCs w:val="24"/>
        </w:rPr>
        <w:t xml:space="preserve"> </w:t>
      </w:r>
      <w:r w:rsidR="00815E8F" w:rsidRPr="00C76442">
        <w:rPr>
          <w:rFonts w:ascii="Times New Roman" w:hAnsi="Times New Roman" w:cs="Times New Roman"/>
          <w:noProof/>
          <w:szCs w:val="24"/>
        </w:rPr>
        <w:t>(Código Orgánico General de Procesos, 2016,</w:t>
      </w:r>
      <w:r w:rsidR="00084FBD" w:rsidRPr="00C76442">
        <w:rPr>
          <w:rFonts w:ascii="Times New Roman" w:hAnsi="Times New Roman" w:cs="Times New Roman"/>
          <w:noProof/>
          <w:szCs w:val="24"/>
        </w:rPr>
        <w:t>A</w:t>
      </w:r>
      <w:r w:rsidR="00815E8F" w:rsidRPr="00C76442">
        <w:rPr>
          <w:rFonts w:ascii="Times New Roman" w:hAnsi="Times New Roman" w:cs="Times New Roman"/>
          <w:noProof/>
          <w:szCs w:val="24"/>
        </w:rPr>
        <w:t>rt. 363).</w:t>
      </w:r>
    </w:p>
    <w:p w:rsidR="00815E8F" w:rsidRPr="00C76442" w:rsidRDefault="00815E8F" w:rsidP="00815E8F">
      <w:pPr>
        <w:spacing w:after="0" w:line="276" w:lineRule="auto"/>
        <w:ind w:left="1417"/>
        <w:jc w:val="both"/>
        <w:rPr>
          <w:rFonts w:ascii="Times New Roman" w:hAnsi="Times New Roman" w:cs="Times New Roman"/>
          <w:noProof/>
          <w:szCs w:val="24"/>
        </w:rPr>
      </w:pPr>
    </w:p>
    <w:p w:rsidR="00815E8F" w:rsidRPr="00C76442" w:rsidRDefault="00815E8F" w:rsidP="00815E8F">
      <w:pPr>
        <w:spacing w:line="360" w:lineRule="auto"/>
        <w:jc w:val="both"/>
        <w:rPr>
          <w:rFonts w:ascii="Times New Roman" w:hAnsi="Times New Roman" w:cs="Times New Roman"/>
          <w:sz w:val="24"/>
          <w:szCs w:val="24"/>
        </w:rPr>
      </w:pPr>
      <w:r w:rsidRPr="00C76442">
        <w:rPr>
          <w:rFonts w:ascii="Times New Roman" w:hAnsi="Times New Roman" w:cs="Times New Roman"/>
          <w:noProof/>
          <w:sz w:val="24"/>
          <w:szCs w:val="24"/>
        </w:rPr>
        <w:t xml:space="preserve">     Al respecto, como se indic</w:t>
      </w:r>
      <w:r w:rsidR="00D123E1" w:rsidRPr="00C76442">
        <w:rPr>
          <w:rFonts w:ascii="Times New Roman" w:hAnsi="Times New Roman" w:cs="Times New Roman"/>
          <w:noProof/>
          <w:sz w:val="24"/>
          <w:szCs w:val="24"/>
        </w:rPr>
        <w:t>ó</w:t>
      </w:r>
      <w:r w:rsidRPr="00C76442">
        <w:rPr>
          <w:rFonts w:ascii="Times New Roman" w:hAnsi="Times New Roman" w:cs="Times New Roman"/>
          <w:noProof/>
          <w:sz w:val="24"/>
          <w:szCs w:val="24"/>
        </w:rPr>
        <w:t xml:space="preserve"> en lineas anteriores y realizamos </w:t>
      </w:r>
      <w:r w:rsidRPr="00C76442">
        <w:rPr>
          <w:rFonts w:ascii="Times New Roman" w:hAnsi="Times New Roman" w:cs="Times New Roman"/>
          <w:sz w:val="24"/>
          <w:szCs w:val="24"/>
        </w:rPr>
        <w:t>énfasis el acto presunto derivado del silencio administrativo e</w:t>
      </w:r>
      <w:r w:rsidR="00F2394F" w:rsidRPr="00C76442">
        <w:rPr>
          <w:rFonts w:ascii="Times New Roman" w:hAnsi="Times New Roman" w:cs="Times New Roman"/>
          <w:sz w:val="24"/>
          <w:szCs w:val="24"/>
        </w:rPr>
        <w:t>s</w:t>
      </w:r>
      <w:r w:rsidRPr="00C76442">
        <w:rPr>
          <w:rFonts w:ascii="Times New Roman" w:hAnsi="Times New Roman" w:cs="Times New Roman"/>
          <w:sz w:val="24"/>
          <w:szCs w:val="24"/>
        </w:rPr>
        <w:t xml:space="preserve"> un </w:t>
      </w:r>
      <w:r w:rsidR="002D68BB" w:rsidRPr="00C76442">
        <w:rPr>
          <w:rFonts w:ascii="Times New Roman" w:hAnsi="Times New Roman" w:cs="Times New Roman"/>
          <w:sz w:val="24"/>
          <w:szCs w:val="24"/>
        </w:rPr>
        <w:t>título</w:t>
      </w:r>
      <w:r w:rsidRPr="00C76442">
        <w:rPr>
          <w:rFonts w:ascii="Times New Roman" w:hAnsi="Times New Roman" w:cs="Times New Roman"/>
          <w:sz w:val="24"/>
          <w:szCs w:val="24"/>
        </w:rPr>
        <w:t xml:space="preserve"> de ejecución según lo establecido en el </w:t>
      </w:r>
      <w:r w:rsidRPr="00C76442">
        <w:rPr>
          <w:rFonts w:ascii="Times New Roman" w:hAnsi="Times New Roman" w:cs="Times New Roman"/>
          <w:sz w:val="24"/>
          <w:szCs w:val="24"/>
        </w:rPr>
        <w:lastRenderedPageBreak/>
        <w:t>Código Orgánico Administrativo, por lo que pertenecería a la enumeración siete, de los títulos de ejecución establecidos por el Código Orgánico General de Procesos.</w:t>
      </w:r>
    </w:p>
    <w:p w:rsidR="00815E8F" w:rsidRPr="00C76442" w:rsidRDefault="00815E8F" w:rsidP="00815E8F">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Entonces el cambio que se ha realizado entre estas legislaciones se resume en que ya el legitimado activo no será únicamente aquel que establece la enumeración referente a la Jurisdicción </w:t>
      </w:r>
      <w:proofErr w:type="gramStart"/>
      <w:r w:rsidRPr="00C76442">
        <w:rPr>
          <w:rFonts w:ascii="Times New Roman" w:hAnsi="Times New Roman" w:cs="Times New Roman"/>
          <w:sz w:val="24"/>
          <w:szCs w:val="24"/>
        </w:rPr>
        <w:t>Contencioso Administrativa</w:t>
      </w:r>
      <w:proofErr w:type="gramEnd"/>
      <w:r w:rsidRPr="00C76442">
        <w:rPr>
          <w:rFonts w:ascii="Times New Roman" w:hAnsi="Times New Roman" w:cs="Times New Roman"/>
          <w:sz w:val="24"/>
          <w:szCs w:val="24"/>
        </w:rPr>
        <w:t xml:space="preserve">, sino que, la legitimación activa también constituye la posesión del </w:t>
      </w:r>
      <w:r w:rsidR="00F2394F" w:rsidRPr="00C76442">
        <w:rPr>
          <w:rFonts w:ascii="Times New Roman" w:hAnsi="Times New Roman" w:cs="Times New Roman"/>
          <w:sz w:val="24"/>
          <w:szCs w:val="24"/>
        </w:rPr>
        <w:t>título</w:t>
      </w:r>
      <w:r w:rsidRPr="00C76442">
        <w:rPr>
          <w:rFonts w:ascii="Times New Roman" w:hAnsi="Times New Roman" w:cs="Times New Roman"/>
          <w:sz w:val="24"/>
          <w:szCs w:val="24"/>
        </w:rPr>
        <w:t xml:space="preserve"> de ejecución</w:t>
      </w:r>
    </w:p>
    <w:p w:rsidR="00815E8F" w:rsidRPr="00C76442" w:rsidRDefault="005F7670" w:rsidP="005F7670">
      <w:pPr>
        <w:pStyle w:val="Ttulo3"/>
        <w:rPr>
          <w:rFonts w:ascii="Times New Roman" w:hAnsi="Times New Roman" w:cs="Times New Roman"/>
          <w:b/>
          <w:color w:val="auto"/>
          <w:sz w:val="28"/>
        </w:rPr>
      </w:pPr>
      <w:bookmarkStart w:id="67" w:name="_Toc2704947"/>
      <w:r w:rsidRPr="00C76442">
        <w:rPr>
          <w:rFonts w:ascii="Times New Roman" w:hAnsi="Times New Roman" w:cs="Times New Roman"/>
          <w:b/>
          <w:color w:val="auto"/>
          <w:sz w:val="28"/>
        </w:rPr>
        <w:t xml:space="preserve">3.3.3 </w:t>
      </w:r>
      <w:r w:rsidR="00815E8F" w:rsidRPr="00C76442">
        <w:rPr>
          <w:rFonts w:ascii="Times New Roman" w:hAnsi="Times New Roman" w:cs="Times New Roman"/>
          <w:b/>
          <w:color w:val="auto"/>
          <w:sz w:val="28"/>
        </w:rPr>
        <w:t>Legitimación pasiva en el procedimiento contencioso administrativo, en la ejecución del silencio administrativo</w:t>
      </w:r>
      <w:bookmarkEnd w:id="67"/>
    </w:p>
    <w:p w:rsidR="00815E8F" w:rsidRPr="00C76442" w:rsidRDefault="00815E8F" w:rsidP="00815E8F">
      <w:pPr>
        <w:spacing w:line="276"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Por otro </w:t>
      </w:r>
      <w:r w:rsidR="00CB2771" w:rsidRPr="00C76442">
        <w:rPr>
          <w:rFonts w:ascii="Times New Roman" w:hAnsi="Times New Roman" w:cs="Times New Roman"/>
          <w:sz w:val="24"/>
          <w:szCs w:val="24"/>
        </w:rPr>
        <w:t>lado,</w:t>
      </w:r>
      <w:r w:rsidRPr="00C76442">
        <w:rPr>
          <w:rFonts w:ascii="Times New Roman" w:hAnsi="Times New Roman" w:cs="Times New Roman"/>
          <w:sz w:val="24"/>
          <w:szCs w:val="24"/>
        </w:rPr>
        <w:t xml:space="preserve"> es necesario realizar una</w:t>
      </w:r>
      <w:r w:rsidR="00CB2771" w:rsidRPr="00C76442">
        <w:rPr>
          <w:rFonts w:ascii="Times New Roman" w:hAnsi="Times New Roman" w:cs="Times New Roman"/>
          <w:sz w:val="24"/>
          <w:szCs w:val="24"/>
        </w:rPr>
        <w:t xml:space="preserve"> breve</w:t>
      </w:r>
      <w:r w:rsidRPr="00C76442">
        <w:rPr>
          <w:rFonts w:ascii="Times New Roman" w:hAnsi="Times New Roman" w:cs="Times New Roman"/>
          <w:sz w:val="24"/>
          <w:szCs w:val="24"/>
        </w:rPr>
        <w:t xml:space="preserve"> mención a quienes tendrán la legitimación pasiva dura</w:t>
      </w:r>
      <w:r w:rsidR="00CB2771" w:rsidRPr="00C76442">
        <w:rPr>
          <w:rFonts w:ascii="Times New Roman" w:hAnsi="Times New Roman" w:cs="Times New Roman"/>
          <w:sz w:val="24"/>
          <w:szCs w:val="24"/>
        </w:rPr>
        <w:t>nte este procedimiento.</w:t>
      </w:r>
    </w:p>
    <w:p w:rsidR="00CB2771" w:rsidRPr="00C76442" w:rsidRDefault="00CB2771" w:rsidP="00815E8F">
      <w:pPr>
        <w:spacing w:line="276"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Al respecto la Ley de la Jurisdicción </w:t>
      </w:r>
      <w:proofErr w:type="gramStart"/>
      <w:r w:rsidRPr="00C76442">
        <w:rPr>
          <w:rFonts w:ascii="Times New Roman" w:hAnsi="Times New Roman" w:cs="Times New Roman"/>
          <w:sz w:val="24"/>
          <w:szCs w:val="24"/>
        </w:rPr>
        <w:t>Contencioso Administrativa</w:t>
      </w:r>
      <w:proofErr w:type="gramEnd"/>
      <w:r w:rsidRPr="00C76442">
        <w:rPr>
          <w:rFonts w:ascii="Times New Roman" w:hAnsi="Times New Roman" w:cs="Times New Roman"/>
          <w:sz w:val="24"/>
          <w:szCs w:val="24"/>
        </w:rPr>
        <w:t xml:space="preserve"> establece taxativamente:</w:t>
      </w:r>
    </w:p>
    <w:p w:rsidR="00CB2771" w:rsidRPr="00C76442" w:rsidRDefault="00CB2771" w:rsidP="00CB2771">
      <w:pPr>
        <w:spacing w:after="0" w:line="276" w:lineRule="auto"/>
        <w:ind w:left="1417"/>
        <w:jc w:val="both"/>
        <w:rPr>
          <w:rFonts w:ascii="Times New Roman" w:hAnsi="Times New Roman" w:cs="Times New Roman"/>
          <w:szCs w:val="24"/>
          <w:lang w:val="es-EC"/>
        </w:rPr>
      </w:pPr>
      <w:r w:rsidRPr="00C76442">
        <w:rPr>
          <w:rFonts w:ascii="Times New Roman" w:hAnsi="Times New Roman" w:cs="Times New Roman"/>
          <w:szCs w:val="24"/>
          <w:lang w:val="es-EC"/>
        </w:rPr>
        <w:t>La demanda se podrá proponer contra:</w:t>
      </w:r>
    </w:p>
    <w:p w:rsidR="00CB2771" w:rsidRPr="00C76442" w:rsidRDefault="00CB2771" w:rsidP="00CB2771">
      <w:pPr>
        <w:spacing w:after="0" w:line="276" w:lineRule="auto"/>
        <w:ind w:left="1417"/>
        <w:jc w:val="both"/>
        <w:rPr>
          <w:rFonts w:ascii="Times New Roman" w:hAnsi="Times New Roman" w:cs="Times New Roman"/>
          <w:szCs w:val="24"/>
          <w:lang w:val="es-EC"/>
        </w:rPr>
      </w:pPr>
      <w:r w:rsidRPr="00C76442">
        <w:rPr>
          <w:rFonts w:ascii="Times New Roman" w:hAnsi="Times New Roman" w:cs="Times New Roman"/>
          <w:szCs w:val="24"/>
          <w:lang w:val="es-EC"/>
        </w:rPr>
        <w:t xml:space="preserve">i) El órgano de la Administración Pública y las personas jurídicas semipúblicas de que proviniere el acto o disposición a que se refiera el recurso y; </w:t>
      </w:r>
    </w:p>
    <w:p w:rsidR="00CB2771" w:rsidRPr="00C76442" w:rsidRDefault="00CB2771" w:rsidP="00CB2771">
      <w:pPr>
        <w:spacing w:after="0" w:line="276" w:lineRule="auto"/>
        <w:ind w:left="1417"/>
        <w:jc w:val="both"/>
        <w:rPr>
          <w:rFonts w:ascii="Times New Roman" w:hAnsi="Times New Roman" w:cs="Times New Roman"/>
          <w:noProof/>
          <w:szCs w:val="24"/>
        </w:rPr>
      </w:pPr>
      <w:proofErr w:type="spellStart"/>
      <w:r w:rsidRPr="00C76442">
        <w:rPr>
          <w:rFonts w:ascii="Times New Roman" w:hAnsi="Times New Roman" w:cs="Times New Roman"/>
          <w:szCs w:val="24"/>
          <w:lang w:val="es-EC"/>
        </w:rPr>
        <w:t>ii</w:t>
      </w:r>
      <w:proofErr w:type="spellEnd"/>
      <w:r w:rsidRPr="00C76442">
        <w:rPr>
          <w:rFonts w:ascii="Times New Roman" w:hAnsi="Times New Roman" w:cs="Times New Roman"/>
          <w:szCs w:val="24"/>
          <w:lang w:val="es-EC"/>
        </w:rPr>
        <w:t xml:space="preserve">) Las personas naturales o jurídicas a cuyo favor derivaren derechos del acto o disposición </w:t>
      </w:r>
      <w:r w:rsidRPr="00C76442">
        <w:rPr>
          <w:rFonts w:ascii="Times New Roman" w:hAnsi="Times New Roman" w:cs="Times New Roman"/>
          <w:noProof/>
          <w:szCs w:val="24"/>
        </w:rPr>
        <w:t xml:space="preserve">(Ley de la Jurisdicción Administrativa, 2015, </w:t>
      </w:r>
      <w:r w:rsidR="00084FBD" w:rsidRPr="00C76442">
        <w:rPr>
          <w:rFonts w:ascii="Times New Roman" w:hAnsi="Times New Roman" w:cs="Times New Roman"/>
          <w:noProof/>
          <w:szCs w:val="24"/>
        </w:rPr>
        <w:t>A</w:t>
      </w:r>
      <w:r w:rsidRPr="00C76442">
        <w:rPr>
          <w:rFonts w:ascii="Times New Roman" w:hAnsi="Times New Roman" w:cs="Times New Roman"/>
          <w:noProof/>
          <w:szCs w:val="24"/>
        </w:rPr>
        <w:t>rt.24)</w:t>
      </w:r>
    </w:p>
    <w:p w:rsidR="00CB2771" w:rsidRPr="00C76442" w:rsidRDefault="00CB2771" w:rsidP="00CB2771">
      <w:pPr>
        <w:spacing w:after="0" w:line="276" w:lineRule="auto"/>
        <w:jc w:val="both"/>
        <w:rPr>
          <w:rFonts w:ascii="Times New Roman" w:hAnsi="Times New Roman" w:cs="Times New Roman"/>
          <w:szCs w:val="24"/>
          <w:lang w:val="es-EC"/>
        </w:rPr>
      </w:pPr>
    </w:p>
    <w:p w:rsidR="00CB2771" w:rsidRPr="00C76442" w:rsidRDefault="00CB2771" w:rsidP="00CB2771">
      <w:pPr>
        <w:spacing w:after="0" w:line="276" w:lineRule="auto"/>
        <w:jc w:val="both"/>
        <w:rPr>
          <w:rFonts w:ascii="Times New Roman" w:hAnsi="Times New Roman" w:cs="Times New Roman"/>
          <w:sz w:val="24"/>
          <w:szCs w:val="24"/>
          <w:lang w:val="es-EC"/>
        </w:rPr>
      </w:pPr>
      <w:r w:rsidRPr="00C76442">
        <w:rPr>
          <w:rFonts w:ascii="Times New Roman" w:hAnsi="Times New Roman" w:cs="Times New Roman"/>
          <w:sz w:val="24"/>
          <w:szCs w:val="24"/>
          <w:lang w:val="es-EC"/>
        </w:rPr>
        <w:t xml:space="preserve">     Por otro lado, el Código Orgánico General de Procesos establece:</w:t>
      </w:r>
    </w:p>
    <w:p w:rsidR="00CB2771" w:rsidRPr="00C76442" w:rsidRDefault="00CB2771" w:rsidP="00CB2771">
      <w:pPr>
        <w:spacing w:after="0" w:line="276" w:lineRule="auto"/>
        <w:jc w:val="both"/>
        <w:rPr>
          <w:rFonts w:ascii="Times New Roman" w:hAnsi="Times New Roman" w:cs="Times New Roman"/>
          <w:szCs w:val="24"/>
          <w:lang w:val="es-EC"/>
        </w:rPr>
      </w:pPr>
    </w:p>
    <w:p w:rsidR="00CB2771" w:rsidRPr="00C76442" w:rsidRDefault="00CB2771" w:rsidP="00CB2771">
      <w:pPr>
        <w:spacing w:after="0" w:line="276" w:lineRule="auto"/>
        <w:ind w:left="1417"/>
        <w:jc w:val="both"/>
        <w:rPr>
          <w:rFonts w:ascii="Times New Roman" w:hAnsi="Times New Roman" w:cs="Times New Roman"/>
          <w:szCs w:val="24"/>
          <w:lang w:val="es-EC"/>
        </w:rPr>
      </w:pPr>
      <w:r w:rsidRPr="00C76442">
        <w:rPr>
          <w:rFonts w:ascii="Times New Roman" w:hAnsi="Times New Roman" w:cs="Times New Roman"/>
          <w:szCs w:val="24"/>
          <w:lang w:val="es-EC"/>
        </w:rPr>
        <w:t>1. La autoridad o las instituciones y entidades del sector público de quien provenga el acto o disposición a que se refiere la demanda.</w:t>
      </w:r>
    </w:p>
    <w:p w:rsidR="00CB2771" w:rsidRPr="00C76442" w:rsidRDefault="00CB2771" w:rsidP="00CB2771">
      <w:pPr>
        <w:spacing w:after="0" w:line="276" w:lineRule="auto"/>
        <w:ind w:left="1417"/>
        <w:jc w:val="both"/>
        <w:rPr>
          <w:rFonts w:ascii="Times New Roman" w:hAnsi="Times New Roman" w:cs="Times New Roman"/>
          <w:szCs w:val="24"/>
          <w:lang w:val="es-EC"/>
        </w:rPr>
      </w:pPr>
      <w:r w:rsidRPr="00C76442">
        <w:rPr>
          <w:rFonts w:ascii="Times New Roman" w:hAnsi="Times New Roman" w:cs="Times New Roman"/>
          <w:szCs w:val="24"/>
          <w:lang w:val="es-EC"/>
        </w:rPr>
        <w:t>2. La o el director, delegado o jefe de la oficina u órgano emisor del título de crédito, cuando se demande su nulidad o la prescripción de la obligación tributaria o se proponga excepciones al procedimiento coactivo.</w:t>
      </w:r>
    </w:p>
    <w:p w:rsidR="00CB2771" w:rsidRPr="00C76442" w:rsidRDefault="00CB2771" w:rsidP="00CB2771">
      <w:pPr>
        <w:spacing w:after="0" w:line="276" w:lineRule="auto"/>
        <w:ind w:left="1417"/>
        <w:jc w:val="both"/>
        <w:rPr>
          <w:rFonts w:ascii="Times New Roman" w:hAnsi="Times New Roman" w:cs="Times New Roman"/>
          <w:szCs w:val="24"/>
          <w:lang w:val="es-EC"/>
        </w:rPr>
      </w:pPr>
      <w:r w:rsidRPr="00C76442">
        <w:rPr>
          <w:rFonts w:ascii="Times New Roman" w:hAnsi="Times New Roman" w:cs="Times New Roman"/>
          <w:szCs w:val="24"/>
          <w:lang w:val="es-EC"/>
        </w:rPr>
        <w:t>3. La o el funcionario recaudador o el ejecutor, cuando se demande el pago por consignación o la nulidad del procedimiento de ejecución.</w:t>
      </w:r>
    </w:p>
    <w:p w:rsidR="00CB2771" w:rsidRPr="00C76442" w:rsidRDefault="00CB2771" w:rsidP="00CB2771">
      <w:pPr>
        <w:spacing w:after="0" w:line="276" w:lineRule="auto"/>
        <w:ind w:left="1417"/>
        <w:jc w:val="both"/>
        <w:rPr>
          <w:rFonts w:ascii="Times New Roman" w:hAnsi="Times New Roman" w:cs="Times New Roman"/>
          <w:szCs w:val="24"/>
          <w:lang w:val="es-EC"/>
        </w:rPr>
      </w:pPr>
      <w:r w:rsidRPr="00C76442">
        <w:rPr>
          <w:rFonts w:ascii="Times New Roman" w:hAnsi="Times New Roman" w:cs="Times New Roman"/>
          <w:szCs w:val="24"/>
          <w:lang w:val="es-EC"/>
        </w:rPr>
        <w:t>4. Las personas naturales o jurídicas a cuyo favor deriven derechos del acto o disposición en los casos de la acción de lesividad.</w:t>
      </w:r>
    </w:p>
    <w:p w:rsidR="00CB2771" w:rsidRPr="00C76442" w:rsidRDefault="00CB2771" w:rsidP="00CB2771">
      <w:pPr>
        <w:spacing w:after="0" w:line="276" w:lineRule="auto"/>
        <w:ind w:left="1417"/>
        <w:jc w:val="both"/>
        <w:rPr>
          <w:rFonts w:ascii="Times New Roman" w:hAnsi="Times New Roman" w:cs="Times New Roman"/>
          <w:noProof/>
          <w:szCs w:val="24"/>
        </w:rPr>
      </w:pPr>
      <w:r w:rsidRPr="00C76442">
        <w:rPr>
          <w:rFonts w:ascii="Times New Roman" w:hAnsi="Times New Roman" w:cs="Times New Roman"/>
          <w:szCs w:val="24"/>
          <w:lang w:val="es-EC"/>
        </w:rPr>
        <w:t xml:space="preserve">5. Las personas naturales o jurídicas que hayan celebrado contratos con el Estado </w:t>
      </w:r>
      <w:r w:rsidRPr="00C76442">
        <w:rPr>
          <w:rFonts w:ascii="Times New Roman" w:hAnsi="Times New Roman" w:cs="Times New Roman"/>
          <w:noProof/>
          <w:szCs w:val="24"/>
        </w:rPr>
        <w:t>(Código Orgánico General de Procesos, 2016,</w:t>
      </w:r>
      <w:r w:rsidR="00F50CB8" w:rsidRPr="00C76442">
        <w:rPr>
          <w:rFonts w:ascii="Times New Roman" w:hAnsi="Times New Roman" w:cs="Times New Roman"/>
          <w:noProof/>
          <w:szCs w:val="24"/>
        </w:rPr>
        <w:t>A</w:t>
      </w:r>
      <w:r w:rsidRPr="00C76442">
        <w:rPr>
          <w:rFonts w:ascii="Times New Roman" w:hAnsi="Times New Roman" w:cs="Times New Roman"/>
          <w:noProof/>
          <w:szCs w:val="24"/>
        </w:rPr>
        <w:t>rt. 304).</w:t>
      </w:r>
    </w:p>
    <w:p w:rsidR="00CB2771" w:rsidRPr="00C76442" w:rsidRDefault="00CB2771" w:rsidP="00CB2771">
      <w:pPr>
        <w:spacing w:after="0" w:line="276" w:lineRule="auto"/>
        <w:jc w:val="both"/>
        <w:rPr>
          <w:rFonts w:ascii="Times New Roman" w:hAnsi="Times New Roman" w:cs="Times New Roman"/>
          <w:szCs w:val="24"/>
        </w:rPr>
      </w:pPr>
    </w:p>
    <w:p w:rsidR="00616026" w:rsidRPr="00C76442" w:rsidRDefault="00CB2771" w:rsidP="00616026">
      <w:pPr>
        <w:spacing w:after="0"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Es </w:t>
      </w:r>
      <w:r w:rsidR="002F7B77" w:rsidRPr="00C76442">
        <w:rPr>
          <w:rFonts w:ascii="Times New Roman" w:hAnsi="Times New Roman" w:cs="Times New Roman"/>
          <w:sz w:val="24"/>
          <w:szCs w:val="24"/>
        </w:rPr>
        <w:t>claro</w:t>
      </w:r>
      <w:r w:rsidRPr="00C76442">
        <w:rPr>
          <w:rFonts w:ascii="Times New Roman" w:hAnsi="Times New Roman" w:cs="Times New Roman"/>
          <w:sz w:val="24"/>
          <w:szCs w:val="24"/>
        </w:rPr>
        <w:t xml:space="preserve"> verificar que el Código Orgánico General de Procesos hace una enumeración más amplia y taxativa de los supuesto</w:t>
      </w:r>
      <w:r w:rsidR="002F7B77" w:rsidRPr="00C76442">
        <w:rPr>
          <w:rFonts w:ascii="Times New Roman" w:hAnsi="Times New Roman" w:cs="Times New Roman"/>
          <w:sz w:val="24"/>
          <w:szCs w:val="24"/>
        </w:rPr>
        <w:t>s</w:t>
      </w:r>
      <w:r w:rsidRPr="00C76442">
        <w:rPr>
          <w:rFonts w:ascii="Times New Roman" w:hAnsi="Times New Roman" w:cs="Times New Roman"/>
          <w:sz w:val="24"/>
          <w:szCs w:val="24"/>
        </w:rPr>
        <w:t xml:space="preserve"> en el caso de legitimación pasiva, esto responde a que el artículo abarca no solo a la enumeración de legitimados pasivos en sede </w:t>
      </w:r>
      <w:r w:rsidR="002F7B77" w:rsidRPr="00C76442">
        <w:rPr>
          <w:rFonts w:ascii="Times New Roman" w:hAnsi="Times New Roman" w:cs="Times New Roman"/>
          <w:sz w:val="24"/>
          <w:szCs w:val="24"/>
        </w:rPr>
        <w:t>contencioso-administrativa</w:t>
      </w:r>
      <w:r w:rsidRPr="00C76442">
        <w:rPr>
          <w:rFonts w:ascii="Times New Roman" w:hAnsi="Times New Roman" w:cs="Times New Roman"/>
          <w:sz w:val="24"/>
          <w:szCs w:val="24"/>
        </w:rPr>
        <w:t xml:space="preserve">, sino también en sede </w:t>
      </w:r>
      <w:r w:rsidR="002F7B77" w:rsidRPr="00C76442">
        <w:rPr>
          <w:rFonts w:ascii="Times New Roman" w:hAnsi="Times New Roman" w:cs="Times New Roman"/>
          <w:sz w:val="24"/>
          <w:szCs w:val="24"/>
        </w:rPr>
        <w:t>contencioso-tributaria</w:t>
      </w:r>
      <w:r w:rsidRPr="00C76442">
        <w:rPr>
          <w:rFonts w:ascii="Times New Roman" w:hAnsi="Times New Roman" w:cs="Times New Roman"/>
          <w:sz w:val="24"/>
          <w:szCs w:val="24"/>
        </w:rPr>
        <w:t xml:space="preserve">. Por otro </w:t>
      </w:r>
      <w:r w:rsidR="002F7B77" w:rsidRPr="00C76442">
        <w:rPr>
          <w:rFonts w:ascii="Times New Roman" w:hAnsi="Times New Roman" w:cs="Times New Roman"/>
          <w:sz w:val="24"/>
          <w:szCs w:val="24"/>
        </w:rPr>
        <w:t>lado,</w:t>
      </w:r>
      <w:r w:rsidRPr="00C76442">
        <w:rPr>
          <w:rFonts w:ascii="Times New Roman" w:hAnsi="Times New Roman" w:cs="Times New Roman"/>
          <w:sz w:val="24"/>
          <w:szCs w:val="24"/>
        </w:rPr>
        <w:t xml:space="preserve"> y en el particular que nos verifica, el legitimado pasivo para la acción de ejecución del silencio administrativo </w:t>
      </w:r>
      <w:r w:rsidR="002F7B77" w:rsidRPr="00C76442">
        <w:rPr>
          <w:rFonts w:ascii="Times New Roman" w:hAnsi="Times New Roman" w:cs="Times New Roman"/>
          <w:sz w:val="24"/>
          <w:szCs w:val="24"/>
        </w:rPr>
        <w:t>se encuentra en el numeral 1) de la norma citada.</w:t>
      </w:r>
    </w:p>
    <w:p w:rsidR="00EA38BB" w:rsidRPr="00C76442" w:rsidRDefault="00EA38BB" w:rsidP="00FE51E3">
      <w:pPr>
        <w:pStyle w:val="Ttulo3"/>
        <w:numPr>
          <w:ilvl w:val="2"/>
          <w:numId w:val="4"/>
        </w:numPr>
        <w:rPr>
          <w:rFonts w:ascii="Times New Roman" w:hAnsi="Times New Roman" w:cs="Times New Roman"/>
          <w:b/>
          <w:color w:val="auto"/>
          <w:sz w:val="28"/>
        </w:rPr>
      </w:pPr>
      <w:bookmarkStart w:id="68" w:name="_Toc2704948"/>
      <w:r w:rsidRPr="00C76442">
        <w:rPr>
          <w:rFonts w:ascii="Times New Roman" w:hAnsi="Times New Roman" w:cs="Times New Roman"/>
          <w:b/>
          <w:color w:val="auto"/>
          <w:sz w:val="28"/>
        </w:rPr>
        <w:lastRenderedPageBreak/>
        <w:t>Presentación y requisitos de la demanda</w:t>
      </w:r>
      <w:bookmarkEnd w:id="68"/>
    </w:p>
    <w:p w:rsidR="00616026" w:rsidRPr="00C76442" w:rsidRDefault="00616026" w:rsidP="00F50E9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En este momento del proceso, reconocemos que la </w:t>
      </w:r>
      <w:r w:rsidR="00F50E90" w:rsidRPr="00C76442">
        <w:rPr>
          <w:rFonts w:ascii="Times New Roman" w:hAnsi="Times New Roman" w:cs="Times New Roman"/>
          <w:sz w:val="24"/>
          <w:szCs w:val="24"/>
        </w:rPr>
        <w:t>administración</w:t>
      </w:r>
      <w:r w:rsidRPr="00C76442">
        <w:rPr>
          <w:rFonts w:ascii="Times New Roman" w:hAnsi="Times New Roman" w:cs="Times New Roman"/>
          <w:sz w:val="24"/>
          <w:szCs w:val="24"/>
        </w:rPr>
        <w:t xml:space="preserve"> no cumplirá las obligaciones que tiene por </w:t>
      </w:r>
      <w:r w:rsidR="00D75035" w:rsidRPr="00C76442">
        <w:rPr>
          <w:rFonts w:ascii="Times New Roman" w:hAnsi="Times New Roman" w:cs="Times New Roman"/>
          <w:sz w:val="24"/>
          <w:szCs w:val="24"/>
        </w:rPr>
        <w:t>sí</w:t>
      </w:r>
      <w:r w:rsidRPr="00C76442">
        <w:rPr>
          <w:rFonts w:ascii="Times New Roman" w:hAnsi="Times New Roman" w:cs="Times New Roman"/>
          <w:sz w:val="24"/>
          <w:szCs w:val="24"/>
        </w:rPr>
        <w:t xml:space="preserve"> misma, razón por la cual el </w:t>
      </w:r>
      <w:r w:rsidR="00F50E90" w:rsidRPr="00C76442">
        <w:rPr>
          <w:rFonts w:ascii="Times New Roman" w:hAnsi="Times New Roman" w:cs="Times New Roman"/>
          <w:sz w:val="24"/>
          <w:szCs w:val="24"/>
        </w:rPr>
        <w:t>administrado</w:t>
      </w:r>
      <w:r w:rsidRPr="00C76442">
        <w:rPr>
          <w:rFonts w:ascii="Times New Roman" w:hAnsi="Times New Roman" w:cs="Times New Roman"/>
          <w:sz w:val="24"/>
          <w:szCs w:val="24"/>
        </w:rPr>
        <w:t xml:space="preserve"> se ve obligado a </w:t>
      </w:r>
      <w:r w:rsidR="00F50E90" w:rsidRPr="00C76442">
        <w:rPr>
          <w:rFonts w:ascii="Times New Roman" w:hAnsi="Times New Roman" w:cs="Times New Roman"/>
          <w:sz w:val="24"/>
          <w:szCs w:val="24"/>
        </w:rPr>
        <w:t>acudir</w:t>
      </w:r>
      <w:r w:rsidRPr="00C76442">
        <w:rPr>
          <w:rFonts w:ascii="Times New Roman" w:hAnsi="Times New Roman" w:cs="Times New Roman"/>
          <w:sz w:val="24"/>
          <w:szCs w:val="24"/>
        </w:rPr>
        <w:t xml:space="preserve"> a la </w:t>
      </w:r>
      <w:r w:rsidR="00F50E90" w:rsidRPr="00C76442">
        <w:rPr>
          <w:rFonts w:ascii="Times New Roman" w:hAnsi="Times New Roman" w:cs="Times New Roman"/>
          <w:sz w:val="24"/>
          <w:szCs w:val="24"/>
        </w:rPr>
        <w:t>Jurisdicción</w:t>
      </w:r>
      <w:r w:rsidRPr="00C76442">
        <w:rPr>
          <w:rFonts w:ascii="Times New Roman" w:hAnsi="Times New Roman" w:cs="Times New Roman"/>
          <w:sz w:val="24"/>
          <w:szCs w:val="24"/>
        </w:rPr>
        <w:t xml:space="preserve"> </w:t>
      </w:r>
      <w:proofErr w:type="gramStart"/>
      <w:r w:rsidRPr="00C76442">
        <w:rPr>
          <w:rFonts w:ascii="Times New Roman" w:hAnsi="Times New Roman" w:cs="Times New Roman"/>
          <w:sz w:val="24"/>
          <w:szCs w:val="24"/>
        </w:rPr>
        <w:t>Contencioso Administrativa</w:t>
      </w:r>
      <w:proofErr w:type="gramEnd"/>
      <w:r w:rsidRPr="00C76442">
        <w:rPr>
          <w:rFonts w:ascii="Times New Roman" w:hAnsi="Times New Roman" w:cs="Times New Roman"/>
          <w:sz w:val="24"/>
          <w:szCs w:val="24"/>
        </w:rPr>
        <w:t xml:space="preserve">, </w:t>
      </w:r>
      <w:r w:rsidR="00F50E90" w:rsidRPr="00C76442">
        <w:rPr>
          <w:rFonts w:ascii="Times New Roman" w:hAnsi="Times New Roman" w:cs="Times New Roman"/>
          <w:sz w:val="24"/>
          <w:szCs w:val="24"/>
        </w:rPr>
        <w:t xml:space="preserve">sin embargo, de lo cual para iniciar el proceso y obtener una resolución, necesitamos presentar una demanda con los requisitos establecidos en la legislación, a saber: </w:t>
      </w:r>
    </w:p>
    <w:p w:rsidR="00EA38BB" w:rsidRPr="00C76442" w:rsidRDefault="00EA38BB" w:rsidP="00F50E9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La Ley de la Jurisdicción </w:t>
      </w:r>
      <w:proofErr w:type="gramStart"/>
      <w:r w:rsidRPr="00C76442">
        <w:rPr>
          <w:rFonts w:ascii="Times New Roman" w:hAnsi="Times New Roman" w:cs="Times New Roman"/>
          <w:sz w:val="24"/>
          <w:szCs w:val="24"/>
        </w:rPr>
        <w:t>Contencioso Administrativa</w:t>
      </w:r>
      <w:proofErr w:type="gramEnd"/>
      <w:r w:rsidRPr="00C76442">
        <w:rPr>
          <w:rFonts w:ascii="Times New Roman" w:hAnsi="Times New Roman" w:cs="Times New Roman"/>
          <w:sz w:val="24"/>
          <w:szCs w:val="24"/>
        </w:rPr>
        <w:t xml:space="preserve"> establece que los requisitos que deberá contender la demanda que será presentada ante el Tribunal Contencioso Administrativo serán:</w:t>
      </w:r>
    </w:p>
    <w:p w:rsidR="00EA38BB" w:rsidRPr="00C76442" w:rsidRDefault="00EA38BB" w:rsidP="00EA38BB">
      <w:pPr>
        <w:spacing w:after="0" w:line="276" w:lineRule="auto"/>
        <w:ind w:left="1417"/>
        <w:jc w:val="both"/>
        <w:rPr>
          <w:rFonts w:ascii="Times New Roman" w:hAnsi="Times New Roman" w:cs="Times New Roman"/>
          <w:szCs w:val="24"/>
          <w:lang w:val="es-EC"/>
        </w:rPr>
      </w:pPr>
      <w:r w:rsidRPr="00C76442">
        <w:rPr>
          <w:rFonts w:ascii="Times New Roman" w:hAnsi="Times New Roman" w:cs="Times New Roman"/>
          <w:szCs w:val="24"/>
          <w:lang w:val="es-EC"/>
        </w:rPr>
        <w:t>i) El nombre del actor e indicación de su domicilio y lugar donde deben efectuarse las notificaciones en la ciudad de Quito, sede del Tribunal, y dentro del perímetro legal;</w:t>
      </w:r>
    </w:p>
    <w:p w:rsidR="00EA38BB" w:rsidRPr="00C76442" w:rsidRDefault="00EA38BB" w:rsidP="00EA38BB">
      <w:pPr>
        <w:spacing w:after="0" w:line="276" w:lineRule="auto"/>
        <w:ind w:left="1417"/>
        <w:jc w:val="both"/>
        <w:rPr>
          <w:rFonts w:ascii="Times New Roman" w:hAnsi="Times New Roman" w:cs="Times New Roman"/>
          <w:szCs w:val="24"/>
          <w:lang w:val="es-EC"/>
        </w:rPr>
      </w:pPr>
      <w:r w:rsidRPr="00C76442">
        <w:rPr>
          <w:rFonts w:ascii="Times New Roman" w:hAnsi="Times New Roman" w:cs="Times New Roman"/>
          <w:szCs w:val="24"/>
          <w:lang w:val="es-EC"/>
        </w:rPr>
        <w:t xml:space="preserve"> </w:t>
      </w:r>
      <w:proofErr w:type="spellStart"/>
      <w:r w:rsidRPr="00C76442">
        <w:rPr>
          <w:rFonts w:ascii="Times New Roman" w:hAnsi="Times New Roman" w:cs="Times New Roman"/>
          <w:szCs w:val="24"/>
          <w:lang w:val="es-EC"/>
        </w:rPr>
        <w:t>ii</w:t>
      </w:r>
      <w:proofErr w:type="spellEnd"/>
      <w:r w:rsidRPr="00C76442">
        <w:rPr>
          <w:rFonts w:ascii="Times New Roman" w:hAnsi="Times New Roman" w:cs="Times New Roman"/>
          <w:szCs w:val="24"/>
          <w:lang w:val="es-EC"/>
        </w:rPr>
        <w:t xml:space="preserve">) La designación del demandado y el lugar donde debe ser citado; </w:t>
      </w:r>
    </w:p>
    <w:p w:rsidR="00EA38BB" w:rsidRPr="00C76442" w:rsidRDefault="00EA38BB" w:rsidP="00EA38BB">
      <w:pPr>
        <w:spacing w:after="0" w:line="276" w:lineRule="auto"/>
        <w:ind w:left="1417"/>
        <w:jc w:val="both"/>
        <w:rPr>
          <w:rFonts w:ascii="Times New Roman" w:hAnsi="Times New Roman" w:cs="Times New Roman"/>
          <w:szCs w:val="24"/>
          <w:lang w:val="es-EC"/>
        </w:rPr>
      </w:pPr>
      <w:proofErr w:type="spellStart"/>
      <w:r w:rsidRPr="00C76442">
        <w:rPr>
          <w:rFonts w:ascii="Times New Roman" w:hAnsi="Times New Roman" w:cs="Times New Roman"/>
          <w:szCs w:val="24"/>
          <w:lang w:val="es-EC"/>
        </w:rPr>
        <w:t>iii</w:t>
      </w:r>
      <w:proofErr w:type="spellEnd"/>
      <w:r w:rsidRPr="00C76442">
        <w:rPr>
          <w:rFonts w:ascii="Times New Roman" w:hAnsi="Times New Roman" w:cs="Times New Roman"/>
          <w:szCs w:val="24"/>
          <w:lang w:val="es-EC"/>
        </w:rPr>
        <w:t xml:space="preserve">) La designación de la autoridad, funcionario o empleado de quien emane la resolución o acto impugnado; </w:t>
      </w:r>
    </w:p>
    <w:p w:rsidR="00EA38BB" w:rsidRPr="00C76442" w:rsidRDefault="00EA38BB" w:rsidP="00EA38BB">
      <w:pPr>
        <w:spacing w:after="0" w:line="276" w:lineRule="auto"/>
        <w:ind w:left="1417"/>
        <w:jc w:val="both"/>
        <w:rPr>
          <w:rFonts w:ascii="Times New Roman" w:hAnsi="Times New Roman" w:cs="Times New Roman"/>
          <w:szCs w:val="24"/>
          <w:lang w:val="es-EC"/>
        </w:rPr>
      </w:pPr>
      <w:proofErr w:type="spellStart"/>
      <w:r w:rsidRPr="00C76442">
        <w:rPr>
          <w:rFonts w:ascii="Times New Roman" w:hAnsi="Times New Roman" w:cs="Times New Roman"/>
          <w:szCs w:val="24"/>
          <w:lang w:val="es-EC"/>
        </w:rPr>
        <w:t>iv</w:t>
      </w:r>
      <w:proofErr w:type="spellEnd"/>
      <w:r w:rsidRPr="00C76442">
        <w:rPr>
          <w:rFonts w:ascii="Times New Roman" w:hAnsi="Times New Roman" w:cs="Times New Roman"/>
          <w:szCs w:val="24"/>
          <w:lang w:val="es-EC"/>
        </w:rPr>
        <w:t xml:space="preserve">)Los fundamentos de hecho y de derecho expuestos con claridad y precisión; </w:t>
      </w:r>
    </w:p>
    <w:p w:rsidR="00EA38BB" w:rsidRPr="00C76442" w:rsidRDefault="00EA38BB" w:rsidP="00EA38BB">
      <w:pPr>
        <w:spacing w:after="0" w:line="276" w:lineRule="auto"/>
        <w:ind w:left="1417"/>
        <w:jc w:val="both"/>
        <w:rPr>
          <w:rFonts w:ascii="Times New Roman" w:hAnsi="Times New Roman" w:cs="Times New Roman"/>
          <w:szCs w:val="24"/>
          <w:lang w:val="es-EC"/>
        </w:rPr>
      </w:pPr>
      <w:r w:rsidRPr="00C76442">
        <w:rPr>
          <w:rFonts w:ascii="Times New Roman" w:hAnsi="Times New Roman" w:cs="Times New Roman"/>
          <w:szCs w:val="24"/>
          <w:lang w:val="es-EC"/>
        </w:rPr>
        <w:t>v)La indicación de haber precedido la reclamación administrativa del derecho, en los casos expresamente señalados por la ley, ante los funcionarios competentes, y su denegación por parte de éstos;</w:t>
      </w:r>
    </w:p>
    <w:p w:rsidR="00EA38BB" w:rsidRPr="00C76442" w:rsidRDefault="00EA38BB" w:rsidP="00EA38BB">
      <w:pPr>
        <w:spacing w:after="0" w:line="276" w:lineRule="auto"/>
        <w:ind w:left="1417"/>
        <w:jc w:val="both"/>
        <w:rPr>
          <w:rFonts w:ascii="Times New Roman" w:hAnsi="Times New Roman" w:cs="Times New Roman"/>
          <w:szCs w:val="24"/>
          <w:lang w:val="es-EC"/>
        </w:rPr>
      </w:pPr>
      <w:r w:rsidRPr="00C76442">
        <w:rPr>
          <w:rFonts w:ascii="Times New Roman" w:hAnsi="Times New Roman" w:cs="Times New Roman"/>
          <w:szCs w:val="24"/>
          <w:lang w:val="es-EC"/>
        </w:rPr>
        <w:t xml:space="preserve"> vi) La pretensión del demandante; </w:t>
      </w:r>
    </w:p>
    <w:p w:rsidR="00EA38BB" w:rsidRPr="00C76442" w:rsidRDefault="00EA38BB" w:rsidP="00EA38BB">
      <w:pPr>
        <w:spacing w:after="0" w:line="276" w:lineRule="auto"/>
        <w:ind w:left="1417"/>
        <w:jc w:val="both"/>
        <w:rPr>
          <w:rFonts w:ascii="Times New Roman" w:hAnsi="Times New Roman" w:cs="Times New Roman"/>
          <w:noProof/>
          <w:szCs w:val="24"/>
        </w:rPr>
      </w:pPr>
      <w:proofErr w:type="spellStart"/>
      <w:r w:rsidRPr="00C76442">
        <w:rPr>
          <w:rFonts w:ascii="Times New Roman" w:hAnsi="Times New Roman" w:cs="Times New Roman"/>
          <w:szCs w:val="24"/>
          <w:lang w:val="es-EC"/>
        </w:rPr>
        <w:t>vii</w:t>
      </w:r>
      <w:proofErr w:type="spellEnd"/>
      <w:r w:rsidRPr="00C76442">
        <w:rPr>
          <w:rFonts w:ascii="Times New Roman" w:hAnsi="Times New Roman" w:cs="Times New Roman"/>
          <w:szCs w:val="24"/>
          <w:lang w:val="es-EC"/>
        </w:rPr>
        <w:t xml:space="preserve">) La enunciación de las pruebas que el actor se propone rendir </w:t>
      </w:r>
      <w:r w:rsidRPr="00C76442">
        <w:rPr>
          <w:rFonts w:ascii="Times New Roman" w:hAnsi="Times New Roman" w:cs="Times New Roman"/>
          <w:noProof/>
          <w:szCs w:val="24"/>
        </w:rPr>
        <w:t xml:space="preserve">(Ley de la Jurisdicción Administrativa, 2015, </w:t>
      </w:r>
      <w:r w:rsidR="00F50CB8" w:rsidRPr="00C76442">
        <w:rPr>
          <w:rFonts w:ascii="Times New Roman" w:hAnsi="Times New Roman" w:cs="Times New Roman"/>
          <w:noProof/>
          <w:szCs w:val="24"/>
        </w:rPr>
        <w:t>A</w:t>
      </w:r>
      <w:r w:rsidRPr="00C76442">
        <w:rPr>
          <w:rFonts w:ascii="Times New Roman" w:hAnsi="Times New Roman" w:cs="Times New Roman"/>
          <w:noProof/>
          <w:szCs w:val="24"/>
        </w:rPr>
        <w:t>rt.30).</w:t>
      </w:r>
    </w:p>
    <w:p w:rsidR="002D589D" w:rsidRPr="00C76442" w:rsidRDefault="002D589D" w:rsidP="002D589D">
      <w:pPr>
        <w:spacing w:after="0" w:line="276" w:lineRule="auto"/>
        <w:jc w:val="both"/>
        <w:rPr>
          <w:rFonts w:ascii="Times New Roman" w:hAnsi="Times New Roman" w:cs="Times New Roman"/>
          <w:szCs w:val="24"/>
          <w:lang w:val="es-EC"/>
        </w:rPr>
      </w:pPr>
    </w:p>
    <w:p w:rsidR="002D589D" w:rsidRPr="00C76442" w:rsidRDefault="002D589D" w:rsidP="002D589D">
      <w:pPr>
        <w:spacing w:line="360" w:lineRule="auto"/>
        <w:jc w:val="both"/>
        <w:rPr>
          <w:rFonts w:ascii="Times New Roman" w:hAnsi="Times New Roman" w:cs="Times New Roman"/>
          <w:sz w:val="24"/>
          <w:szCs w:val="24"/>
          <w:lang w:val="es-EC"/>
        </w:rPr>
      </w:pPr>
      <w:r w:rsidRPr="00C76442">
        <w:rPr>
          <w:rFonts w:ascii="Times New Roman" w:hAnsi="Times New Roman" w:cs="Times New Roman"/>
          <w:sz w:val="24"/>
          <w:szCs w:val="24"/>
          <w:lang w:val="es-EC"/>
        </w:rPr>
        <w:t xml:space="preserve">     A los requisitos establecidos se le </w:t>
      </w:r>
      <w:r w:rsidR="001D05B4" w:rsidRPr="00C76442">
        <w:rPr>
          <w:rFonts w:ascii="Times New Roman" w:hAnsi="Times New Roman" w:cs="Times New Roman"/>
          <w:sz w:val="24"/>
          <w:szCs w:val="24"/>
          <w:lang w:val="es-EC"/>
        </w:rPr>
        <w:t>tenía</w:t>
      </w:r>
      <w:r w:rsidRPr="00C76442">
        <w:rPr>
          <w:rFonts w:ascii="Times New Roman" w:hAnsi="Times New Roman" w:cs="Times New Roman"/>
          <w:sz w:val="24"/>
          <w:szCs w:val="24"/>
          <w:lang w:val="es-EC"/>
        </w:rPr>
        <w:t xml:space="preserve"> que añadir la certificación en la cual el servidor público que ha omitido dar contestación a la solicitud indique que ha operado el vencimiento del término para resolver, bajo pena de destitución (Ley de Modernización del Estado, </w:t>
      </w:r>
      <w:r w:rsidR="00F50CB8" w:rsidRPr="00C76442">
        <w:rPr>
          <w:rFonts w:ascii="Times New Roman" w:hAnsi="Times New Roman" w:cs="Times New Roman"/>
          <w:sz w:val="24"/>
          <w:szCs w:val="24"/>
          <w:lang w:val="es-EC"/>
        </w:rPr>
        <w:t>1993</w:t>
      </w:r>
      <w:r w:rsidRPr="00C76442">
        <w:rPr>
          <w:rFonts w:ascii="Times New Roman" w:hAnsi="Times New Roman" w:cs="Times New Roman"/>
          <w:sz w:val="24"/>
          <w:szCs w:val="24"/>
          <w:lang w:val="es-EC"/>
        </w:rPr>
        <w:t xml:space="preserve">, </w:t>
      </w:r>
      <w:r w:rsidR="00F50CB8" w:rsidRPr="00C76442">
        <w:rPr>
          <w:rFonts w:ascii="Times New Roman" w:hAnsi="Times New Roman" w:cs="Times New Roman"/>
          <w:sz w:val="24"/>
          <w:szCs w:val="24"/>
          <w:lang w:val="es-EC"/>
        </w:rPr>
        <w:t>A</w:t>
      </w:r>
      <w:r w:rsidRPr="00C76442">
        <w:rPr>
          <w:rFonts w:ascii="Times New Roman" w:hAnsi="Times New Roman" w:cs="Times New Roman"/>
          <w:sz w:val="24"/>
          <w:szCs w:val="24"/>
          <w:lang w:val="es-EC"/>
        </w:rPr>
        <w:t>rt.28).</w:t>
      </w:r>
    </w:p>
    <w:p w:rsidR="00EA38BB" w:rsidRPr="00C76442" w:rsidRDefault="002D589D" w:rsidP="002F7B77">
      <w:pPr>
        <w:spacing w:line="360" w:lineRule="auto"/>
        <w:jc w:val="both"/>
        <w:rPr>
          <w:rFonts w:ascii="Times New Roman" w:hAnsi="Times New Roman" w:cs="Times New Roman"/>
          <w:sz w:val="24"/>
          <w:szCs w:val="24"/>
          <w:lang w:val="es-EC"/>
        </w:rPr>
      </w:pPr>
      <w:r w:rsidRPr="00C76442">
        <w:rPr>
          <w:rFonts w:ascii="Times New Roman" w:hAnsi="Times New Roman" w:cs="Times New Roman"/>
          <w:sz w:val="24"/>
          <w:szCs w:val="24"/>
          <w:lang w:val="es-EC"/>
        </w:rPr>
        <w:t xml:space="preserve">     Es importante establecer la imposibilidad fáctica que conllevaba para el administrado el cumplimiento de este requisito categórico sin el cual no podía acceder a la jurisdicción contencioso-administrativa y obtener una resolución favorable puesto que este constituye un requisito formal para la ejecución del acto presunto.</w:t>
      </w:r>
    </w:p>
    <w:p w:rsidR="002D68BB" w:rsidRPr="00C76442" w:rsidRDefault="002D589D" w:rsidP="002F7B77">
      <w:pPr>
        <w:spacing w:line="360" w:lineRule="auto"/>
        <w:jc w:val="both"/>
        <w:rPr>
          <w:rFonts w:ascii="Times New Roman" w:hAnsi="Times New Roman" w:cs="Times New Roman"/>
          <w:sz w:val="24"/>
          <w:szCs w:val="24"/>
          <w:lang w:val="es-EC"/>
        </w:rPr>
      </w:pPr>
      <w:r w:rsidRPr="00C76442">
        <w:rPr>
          <w:rFonts w:ascii="Times New Roman" w:hAnsi="Times New Roman" w:cs="Times New Roman"/>
          <w:sz w:val="24"/>
          <w:szCs w:val="24"/>
          <w:lang w:val="es-EC"/>
        </w:rPr>
        <w:t xml:space="preserve">     Este requisito impuesto por la ley desvirtúa la calidad de la garantía que supone debe otorgar el silencio administrativo, puesto que su eficacia recae en la emisión del certificado</w:t>
      </w:r>
      <w:sdt>
        <w:sdtPr>
          <w:rPr>
            <w:rFonts w:ascii="Times New Roman" w:hAnsi="Times New Roman" w:cs="Times New Roman"/>
            <w:sz w:val="24"/>
            <w:szCs w:val="24"/>
            <w:lang w:val="es-EC"/>
          </w:rPr>
          <w:id w:val="1059524631"/>
          <w:citation/>
        </w:sdtPr>
        <w:sdtContent>
          <w:r w:rsidR="002D68BB" w:rsidRPr="00C76442">
            <w:rPr>
              <w:rFonts w:ascii="Times New Roman" w:hAnsi="Times New Roman" w:cs="Times New Roman"/>
              <w:sz w:val="24"/>
              <w:szCs w:val="24"/>
              <w:lang w:val="es-EC"/>
            </w:rPr>
            <w:fldChar w:fldCharType="begin"/>
          </w:r>
          <w:r w:rsidR="002D68BB" w:rsidRPr="00C76442">
            <w:rPr>
              <w:rFonts w:ascii="Times New Roman" w:hAnsi="Times New Roman" w:cs="Times New Roman"/>
              <w:sz w:val="24"/>
              <w:szCs w:val="24"/>
            </w:rPr>
            <w:instrText xml:space="preserve"> CITATION Jai09 \l 3082 </w:instrText>
          </w:r>
          <w:r w:rsidR="002D68BB" w:rsidRPr="00C76442">
            <w:rPr>
              <w:rFonts w:ascii="Times New Roman" w:hAnsi="Times New Roman" w:cs="Times New Roman"/>
              <w:sz w:val="24"/>
              <w:szCs w:val="24"/>
              <w:lang w:val="es-EC"/>
            </w:rPr>
            <w:fldChar w:fldCharType="separate"/>
          </w:r>
          <w:r w:rsidR="00074C00" w:rsidRPr="00C76442">
            <w:rPr>
              <w:rFonts w:ascii="Times New Roman" w:hAnsi="Times New Roman" w:cs="Times New Roman"/>
              <w:noProof/>
              <w:sz w:val="24"/>
              <w:szCs w:val="24"/>
            </w:rPr>
            <w:t xml:space="preserve"> (Rodríguez-Arana, 2009)</w:t>
          </w:r>
          <w:r w:rsidR="002D68BB" w:rsidRPr="00C76442">
            <w:rPr>
              <w:rFonts w:ascii="Times New Roman" w:hAnsi="Times New Roman" w:cs="Times New Roman"/>
              <w:sz w:val="24"/>
              <w:szCs w:val="24"/>
              <w:lang w:val="es-EC"/>
            </w:rPr>
            <w:fldChar w:fldCharType="end"/>
          </w:r>
        </w:sdtContent>
      </w:sdt>
      <w:r w:rsidRPr="00C76442">
        <w:rPr>
          <w:rFonts w:ascii="Times New Roman" w:hAnsi="Times New Roman" w:cs="Times New Roman"/>
          <w:sz w:val="24"/>
          <w:szCs w:val="24"/>
          <w:lang w:val="es-EC"/>
        </w:rPr>
        <w:t>.</w:t>
      </w:r>
    </w:p>
    <w:p w:rsidR="002D68BB" w:rsidRPr="00C76442" w:rsidRDefault="002D68BB" w:rsidP="002D68BB">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Por otro lado, se reconoce que el administrado ya adquirió el derecho al nacer el silencio administrativo, o el acto administrativo presunto que se considera en sí mismo </w:t>
      </w:r>
      <w:r w:rsidRPr="00C76442">
        <w:rPr>
          <w:rFonts w:ascii="Times New Roman" w:hAnsi="Times New Roman" w:cs="Times New Roman"/>
          <w:sz w:val="24"/>
          <w:szCs w:val="24"/>
        </w:rPr>
        <w:lastRenderedPageBreak/>
        <w:t>como título ejecutivo, sin embargo, si se han agotado los medios para obtener el mencionado certificado, se volvería a configurar en un proceso de conocimiento en el que se discuten derechos, afectando al administrado en prerrogativas ya obtenidas</w:t>
      </w:r>
      <w:sdt>
        <w:sdtPr>
          <w:rPr>
            <w:rFonts w:ascii="Times New Roman" w:hAnsi="Times New Roman" w:cs="Times New Roman"/>
            <w:sz w:val="24"/>
            <w:szCs w:val="24"/>
          </w:rPr>
          <w:id w:val="1190260166"/>
          <w:citation/>
        </w:sdtPr>
        <w:sdtContent>
          <w:r w:rsidRPr="00C76442">
            <w:rPr>
              <w:rFonts w:ascii="Times New Roman" w:hAnsi="Times New Roman" w:cs="Times New Roman"/>
              <w:sz w:val="24"/>
              <w:szCs w:val="24"/>
            </w:rPr>
            <w:fldChar w:fldCharType="begin"/>
          </w:r>
          <w:r w:rsidRPr="00C76442">
            <w:rPr>
              <w:rFonts w:ascii="Times New Roman" w:hAnsi="Times New Roman" w:cs="Times New Roman"/>
              <w:sz w:val="24"/>
              <w:szCs w:val="24"/>
            </w:rPr>
            <w:instrText xml:space="preserve">CITATION Pér11 \t  \l 12298 </w:instrText>
          </w:r>
          <w:r w:rsidRPr="00C76442">
            <w:rPr>
              <w:rFonts w:ascii="Times New Roman" w:hAnsi="Times New Roman" w:cs="Times New Roman"/>
              <w:sz w:val="24"/>
              <w:szCs w:val="24"/>
            </w:rPr>
            <w:fldChar w:fldCharType="separate"/>
          </w:r>
          <w:r w:rsidR="00074C00" w:rsidRPr="00C76442">
            <w:rPr>
              <w:rFonts w:ascii="Times New Roman" w:hAnsi="Times New Roman" w:cs="Times New Roman"/>
              <w:noProof/>
              <w:sz w:val="24"/>
              <w:szCs w:val="24"/>
            </w:rPr>
            <w:t xml:space="preserve"> (Pérez E. , 2011)</w:t>
          </w:r>
          <w:r w:rsidRPr="00C76442">
            <w:rPr>
              <w:rFonts w:ascii="Times New Roman" w:hAnsi="Times New Roman" w:cs="Times New Roman"/>
              <w:sz w:val="24"/>
              <w:szCs w:val="24"/>
            </w:rPr>
            <w:fldChar w:fldCharType="end"/>
          </w:r>
        </w:sdtContent>
      </w:sdt>
      <w:r w:rsidRPr="00C76442">
        <w:rPr>
          <w:rFonts w:ascii="Times New Roman" w:hAnsi="Times New Roman" w:cs="Times New Roman"/>
          <w:sz w:val="24"/>
          <w:szCs w:val="24"/>
        </w:rPr>
        <w:t xml:space="preserve">. </w:t>
      </w:r>
    </w:p>
    <w:p w:rsidR="002D68BB" w:rsidRPr="00C76442" w:rsidRDefault="002D68BB" w:rsidP="002D68BB">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Ante esta problemática los tribunales de la Corte Suprema de Justicia brindaron la posibilidad de realizar un requerimiento judicial de este certificado, es decir que si le es negado por el funcionario competente este podrá ser requerido por el </w:t>
      </w:r>
      <w:r w:rsidR="00084FBD" w:rsidRPr="00C76442">
        <w:rPr>
          <w:rFonts w:ascii="Times New Roman" w:hAnsi="Times New Roman" w:cs="Times New Roman"/>
          <w:sz w:val="24"/>
          <w:szCs w:val="24"/>
        </w:rPr>
        <w:t>T</w:t>
      </w:r>
      <w:r w:rsidRPr="00C76442">
        <w:rPr>
          <w:rFonts w:ascii="Times New Roman" w:hAnsi="Times New Roman" w:cs="Times New Roman"/>
          <w:sz w:val="24"/>
          <w:szCs w:val="24"/>
        </w:rPr>
        <w:t>ribunal, para de esta manera obviar la etapa probatoria del proceso, lo cual constituía un problema para el administrado (</w:t>
      </w:r>
      <w:bookmarkStart w:id="69" w:name="_Hlk532409711"/>
      <w:r w:rsidRPr="00C76442">
        <w:rPr>
          <w:rFonts w:ascii="Times New Roman" w:hAnsi="Times New Roman" w:cs="Times New Roman"/>
          <w:sz w:val="24"/>
          <w:szCs w:val="24"/>
        </w:rPr>
        <w:t>Corte Nacional de Justicia, Sala de lo Contencioso Administrativo, R. 249, 2007; Corte Nacional de Justicia, Sala de lo Contencioso Administrativo, R.24, 2007</w:t>
      </w:r>
      <w:bookmarkEnd w:id="69"/>
      <w:r w:rsidRPr="00C76442">
        <w:rPr>
          <w:rFonts w:ascii="Times New Roman" w:hAnsi="Times New Roman" w:cs="Times New Roman"/>
          <w:sz w:val="24"/>
          <w:szCs w:val="24"/>
        </w:rPr>
        <w:t>).</w:t>
      </w:r>
    </w:p>
    <w:p w:rsidR="002D68BB" w:rsidRPr="00C76442" w:rsidRDefault="002D68BB" w:rsidP="002D68BB">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Es evidente que este engorroso procedimiento, no </w:t>
      </w:r>
      <w:r w:rsidR="00084FBD" w:rsidRPr="00C76442">
        <w:rPr>
          <w:rFonts w:ascii="Times New Roman" w:hAnsi="Times New Roman" w:cs="Times New Roman"/>
          <w:sz w:val="24"/>
          <w:szCs w:val="24"/>
        </w:rPr>
        <w:t>só</w:t>
      </w:r>
      <w:r w:rsidRPr="00C76442">
        <w:rPr>
          <w:rFonts w:ascii="Times New Roman" w:hAnsi="Times New Roman" w:cs="Times New Roman"/>
          <w:sz w:val="24"/>
          <w:szCs w:val="24"/>
        </w:rPr>
        <w:t>lo se constituía innecesario, sino que entregaba una carga injusta al administrado, colocándole en un presupuesto fáctico imposible que es solicitar al propio funcionario que omitió su deber de resolver que entre un documento certificando y aceptando que no cumplió sus obligaciones, arriesgándose no solo a la destitución sino a las demás responsabilidades que puedan derivar de su omisión.</w:t>
      </w:r>
    </w:p>
    <w:p w:rsidR="002D68BB" w:rsidRPr="00C76442" w:rsidRDefault="002D68BB" w:rsidP="002D68BB">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Al respecto el Código Orgánico General de Procesos y el Código Administrativo, realizan cambios paradigmáticos, que cambian el proceso de ejecución del acto presunto. </w:t>
      </w:r>
      <w:r w:rsidR="00A32460" w:rsidRPr="00C76442">
        <w:rPr>
          <w:rFonts w:ascii="Times New Roman" w:hAnsi="Times New Roman" w:cs="Times New Roman"/>
          <w:sz w:val="24"/>
          <w:szCs w:val="24"/>
        </w:rPr>
        <w:t xml:space="preserve">     Comenzaremos</w:t>
      </w:r>
      <w:r w:rsidRPr="00C76442">
        <w:rPr>
          <w:rFonts w:ascii="Times New Roman" w:hAnsi="Times New Roman" w:cs="Times New Roman"/>
          <w:sz w:val="24"/>
          <w:szCs w:val="24"/>
        </w:rPr>
        <w:t xml:space="preserve"> por establecer </w:t>
      </w:r>
      <w:r w:rsidR="00A32460" w:rsidRPr="00C76442">
        <w:rPr>
          <w:rFonts w:ascii="Times New Roman" w:hAnsi="Times New Roman" w:cs="Times New Roman"/>
          <w:sz w:val="24"/>
          <w:szCs w:val="24"/>
        </w:rPr>
        <w:t>cuáles</w:t>
      </w:r>
      <w:r w:rsidRPr="00C76442">
        <w:rPr>
          <w:rFonts w:ascii="Times New Roman" w:hAnsi="Times New Roman" w:cs="Times New Roman"/>
          <w:sz w:val="24"/>
          <w:szCs w:val="24"/>
        </w:rPr>
        <w:t xml:space="preserve"> son los requisitos de la demanda que en la actualidad se necesitan para que esta sea calificada</w:t>
      </w:r>
      <w:r w:rsidR="00A32460" w:rsidRPr="00C76442">
        <w:rPr>
          <w:rFonts w:ascii="Times New Roman" w:hAnsi="Times New Roman" w:cs="Times New Roman"/>
          <w:sz w:val="24"/>
          <w:szCs w:val="24"/>
        </w:rPr>
        <w:t>.</w:t>
      </w:r>
    </w:p>
    <w:p w:rsidR="00A32460" w:rsidRPr="00C76442" w:rsidRDefault="00A32460" w:rsidP="00A32460">
      <w:pPr>
        <w:spacing w:after="0" w:line="276" w:lineRule="auto"/>
        <w:ind w:left="1417"/>
        <w:jc w:val="both"/>
        <w:rPr>
          <w:rFonts w:ascii="Times New Roman" w:hAnsi="Times New Roman" w:cs="Times New Roman"/>
          <w:szCs w:val="24"/>
        </w:rPr>
      </w:pPr>
      <w:r w:rsidRPr="00C76442">
        <w:rPr>
          <w:rFonts w:ascii="Times New Roman" w:hAnsi="Times New Roman" w:cs="Times New Roman"/>
          <w:szCs w:val="24"/>
        </w:rPr>
        <w:t>La demanda se presentará por escrito y contendrá:</w:t>
      </w:r>
    </w:p>
    <w:p w:rsidR="00A32460" w:rsidRPr="00C76442" w:rsidRDefault="00A32460" w:rsidP="00A32460">
      <w:pPr>
        <w:spacing w:after="0" w:line="276" w:lineRule="auto"/>
        <w:ind w:left="1417"/>
        <w:jc w:val="both"/>
        <w:rPr>
          <w:rFonts w:ascii="Times New Roman" w:hAnsi="Times New Roman" w:cs="Times New Roman"/>
          <w:szCs w:val="24"/>
        </w:rPr>
      </w:pPr>
      <w:r w:rsidRPr="00C76442">
        <w:rPr>
          <w:rFonts w:ascii="Times New Roman" w:hAnsi="Times New Roman" w:cs="Times New Roman"/>
          <w:szCs w:val="24"/>
        </w:rPr>
        <w:t>1. La designación de la o del juzgador ante quien se la propone.</w:t>
      </w:r>
    </w:p>
    <w:p w:rsidR="00A32460" w:rsidRPr="00C76442" w:rsidRDefault="00A32460" w:rsidP="00A32460">
      <w:pPr>
        <w:spacing w:after="0" w:line="276" w:lineRule="auto"/>
        <w:ind w:left="1417"/>
        <w:jc w:val="both"/>
        <w:rPr>
          <w:rFonts w:ascii="Times New Roman" w:hAnsi="Times New Roman" w:cs="Times New Roman"/>
          <w:szCs w:val="24"/>
        </w:rPr>
      </w:pPr>
      <w:r w:rsidRPr="00C76442">
        <w:rPr>
          <w:rFonts w:ascii="Times New Roman" w:hAnsi="Times New Roman" w:cs="Times New Roman"/>
          <w:szCs w:val="24"/>
        </w:rPr>
        <w:t>2. Los nombres y apellidos completos, número de cédula de identidad o ciudadanía, pasaporte, estado civil, edad, profesión u ocupación, dirección domiciliaria y electrónica de la o del actor, casillero judicial o electrónico de su defensora o defensor público o privado. Cuando se actúa en calidad de procuradora o procurador o representante legal se hará constar también los datos de la o del representado.</w:t>
      </w:r>
    </w:p>
    <w:p w:rsidR="00A32460" w:rsidRPr="00C76442" w:rsidRDefault="00A32460" w:rsidP="00A32460">
      <w:pPr>
        <w:spacing w:after="0" w:line="276" w:lineRule="auto"/>
        <w:ind w:left="1417"/>
        <w:jc w:val="both"/>
        <w:rPr>
          <w:rFonts w:ascii="Times New Roman" w:hAnsi="Times New Roman" w:cs="Times New Roman"/>
          <w:szCs w:val="24"/>
        </w:rPr>
      </w:pPr>
      <w:r w:rsidRPr="00C76442">
        <w:rPr>
          <w:rFonts w:ascii="Times New Roman" w:hAnsi="Times New Roman" w:cs="Times New Roman"/>
          <w:szCs w:val="24"/>
        </w:rPr>
        <w:t xml:space="preserve">3. El número del Registro </w:t>
      </w:r>
      <w:r w:rsidR="00D75035" w:rsidRPr="00C76442">
        <w:rPr>
          <w:rFonts w:ascii="Times New Roman" w:hAnsi="Times New Roman" w:cs="Times New Roman"/>
          <w:szCs w:val="24"/>
        </w:rPr>
        <w:t>Único</w:t>
      </w:r>
      <w:r w:rsidRPr="00C76442">
        <w:rPr>
          <w:rFonts w:ascii="Times New Roman" w:hAnsi="Times New Roman" w:cs="Times New Roman"/>
          <w:szCs w:val="24"/>
        </w:rPr>
        <w:t xml:space="preserve"> de Contribuyentes en los casos que así se requiera.</w:t>
      </w:r>
    </w:p>
    <w:p w:rsidR="00A32460" w:rsidRPr="00C76442" w:rsidRDefault="00A32460" w:rsidP="00A32460">
      <w:pPr>
        <w:spacing w:after="0" w:line="276" w:lineRule="auto"/>
        <w:ind w:left="1417"/>
        <w:jc w:val="both"/>
        <w:rPr>
          <w:rFonts w:ascii="Times New Roman" w:hAnsi="Times New Roman" w:cs="Times New Roman"/>
          <w:szCs w:val="24"/>
        </w:rPr>
      </w:pPr>
      <w:r w:rsidRPr="00C76442">
        <w:rPr>
          <w:rFonts w:ascii="Times New Roman" w:hAnsi="Times New Roman" w:cs="Times New Roman"/>
          <w:szCs w:val="24"/>
        </w:rPr>
        <w:t>4. Los nombres completos y la designación del lugar en que debe citarse a la o al demandado, además de dirección electrónica, si se conoce.</w:t>
      </w:r>
    </w:p>
    <w:p w:rsidR="00A32460" w:rsidRPr="00C76442" w:rsidRDefault="00A32460" w:rsidP="00A32460">
      <w:pPr>
        <w:spacing w:after="0" w:line="276" w:lineRule="auto"/>
        <w:ind w:left="1417"/>
        <w:jc w:val="both"/>
        <w:rPr>
          <w:rFonts w:ascii="Times New Roman" w:hAnsi="Times New Roman" w:cs="Times New Roman"/>
          <w:szCs w:val="24"/>
        </w:rPr>
      </w:pPr>
      <w:r w:rsidRPr="00C76442">
        <w:rPr>
          <w:rFonts w:ascii="Times New Roman" w:hAnsi="Times New Roman" w:cs="Times New Roman"/>
          <w:szCs w:val="24"/>
        </w:rPr>
        <w:t>5. La narración de los hechos detallados y pormenorizados que sirven de fundamento a las pretensiones, debidamente clasificados y numerados.</w:t>
      </w:r>
    </w:p>
    <w:p w:rsidR="00A32460" w:rsidRPr="00C76442" w:rsidRDefault="00A32460" w:rsidP="00A32460">
      <w:pPr>
        <w:spacing w:after="0" w:line="276" w:lineRule="auto"/>
        <w:ind w:left="1417"/>
        <w:jc w:val="both"/>
        <w:rPr>
          <w:rFonts w:ascii="Times New Roman" w:hAnsi="Times New Roman" w:cs="Times New Roman"/>
          <w:szCs w:val="24"/>
        </w:rPr>
      </w:pPr>
      <w:r w:rsidRPr="00C76442">
        <w:rPr>
          <w:rFonts w:ascii="Times New Roman" w:hAnsi="Times New Roman" w:cs="Times New Roman"/>
          <w:szCs w:val="24"/>
        </w:rPr>
        <w:t>6. Los fundamentos de derecho que justifican el ejercicio de la acción, expuestos con claridad y precisión.</w:t>
      </w:r>
    </w:p>
    <w:p w:rsidR="00A32460" w:rsidRPr="00C76442" w:rsidRDefault="00A32460" w:rsidP="00A32460">
      <w:pPr>
        <w:spacing w:after="0" w:line="276" w:lineRule="auto"/>
        <w:ind w:left="1417"/>
        <w:jc w:val="both"/>
        <w:rPr>
          <w:rFonts w:ascii="Times New Roman" w:hAnsi="Times New Roman" w:cs="Times New Roman"/>
          <w:szCs w:val="24"/>
        </w:rPr>
      </w:pPr>
      <w:r w:rsidRPr="00C76442">
        <w:rPr>
          <w:rFonts w:ascii="Times New Roman" w:hAnsi="Times New Roman" w:cs="Times New Roman"/>
          <w:szCs w:val="24"/>
        </w:rPr>
        <w:lastRenderedPageBreak/>
        <w:t>7. El anuncio de los medios de prueba que se ofrece para acreditar los hechos. Se acompañarán la nómina de testigos con indicación de los hechos sobre los cuales declararán y la especificación de los objetos sobre los que versarán las diligencias, tales como la inspección judicial, la exhibición, los informes de peritos y otras similares. Si no tiene acceso a las pruebas documentales o periciales, se describirá su contenido, con indicaciones precisas sobre el lugar en que se encuentran y la solicitud de medidas pertinentes para su práctica.</w:t>
      </w:r>
    </w:p>
    <w:p w:rsidR="00A32460" w:rsidRPr="00C76442" w:rsidRDefault="00A32460" w:rsidP="00A32460">
      <w:pPr>
        <w:spacing w:after="0" w:line="276" w:lineRule="auto"/>
        <w:ind w:left="1417"/>
        <w:jc w:val="both"/>
        <w:rPr>
          <w:rFonts w:ascii="Times New Roman" w:hAnsi="Times New Roman" w:cs="Times New Roman"/>
          <w:szCs w:val="24"/>
        </w:rPr>
      </w:pPr>
      <w:r w:rsidRPr="00C76442">
        <w:rPr>
          <w:rFonts w:ascii="Times New Roman" w:hAnsi="Times New Roman" w:cs="Times New Roman"/>
          <w:szCs w:val="24"/>
        </w:rPr>
        <w:t>8. La solicitud de acceso judicial a la prueba debidamente fundamentada, si es del caso.</w:t>
      </w:r>
    </w:p>
    <w:p w:rsidR="00A32460" w:rsidRPr="00C76442" w:rsidRDefault="00A32460" w:rsidP="00A32460">
      <w:pPr>
        <w:spacing w:after="0" w:line="276" w:lineRule="auto"/>
        <w:ind w:left="1417"/>
        <w:jc w:val="both"/>
        <w:rPr>
          <w:rFonts w:ascii="Times New Roman" w:hAnsi="Times New Roman" w:cs="Times New Roman"/>
          <w:szCs w:val="24"/>
        </w:rPr>
      </w:pPr>
      <w:r w:rsidRPr="00C76442">
        <w:rPr>
          <w:rFonts w:ascii="Times New Roman" w:hAnsi="Times New Roman" w:cs="Times New Roman"/>
          <w:szCs w:val="24"/>
        </w:rPr>
        <w:t>9. La pretensión clara y precisa que se exige.</w:t>
      </w:r>
    </w:p>
    <w:p w:rsidR="00A32460" w:rsidRPr="00C76442" w:rsidRDefault="00A32460" w:rsidP="00A32460">
      <w:pPr>
        <w:spacing w:after="0" w:line="276" w:lineRule="auto"/>
        <w:ind w:left="1417"/>
        <w:jc w:val="both"/>
        <w:rPr>
          <w:rFonts w:ascii="Times New Roman" w:hAnsi="Times New Roman" w:cs="Times New Roman"/>
          <w:szCs w:val="24"/>
        </w:rPr>
      </w:pPr>
      <w:r w:rsidRPr="00C76442">
        <w:rPr>
          <w:rFonts w:ascii="Times New Roman" w:hAnsi="Times New Roman" w:cs="Times New Roman"/>
          <w:szCs w:val="24"/>
        </w:rPr>
        <w:t>10. La cuantía del proceso cuando sea necesaria para determinar el procedimiento.</w:t>
      </w:r>
    </w:p>
    <w:p w:rsidR="00A32460" w:rsidRPr="00C76442" w:rsidRDefault="00A32460" w:rsidP="00A32460">
      <w:pPr>
        <w:spacing w:after="0" w:line="276" w:lineRule="auto"/>
        <w:ind w:left="1417"/>
        <w:jc w:val="both"/>
        <w:rPr>
          <w:rFonts w:ascii="Times New Roman" w:hAnsi="Times New Roman" w:cs="Times New Roman"/>
          <w:szCs w:val="24"/>
        </w:rPr>
      </w:pPr>
      <w:r w:rsidRPr="00C76442">
        <w:rPr>
          <w:rFonts w:ascii="Times New Roman" w:hAnsi="Times New Roman" w:cs="Times New Roman"/>
          <w:szCs w:val="24"/>
        </w:rPr>
        <w:t>11. La especificación del procedimiento en que debe sustanciarse la causa.</w:t>
      </w:r>
    </w:p>
    <w:p w:rsidR="00A32460" w:rsidRPr="00C76442" w:rsidRDefault="00A32460" w:rsidP="00A32460">
      <w:pPr>
        <w:spacing w:after="0" w:line="276" w:lineRule="auto"/>
        <w:ind w:left="1417"/>
        <w:jc w:val="both"/>
        <w:rPr>
          <w:rFonts w:ascii="Times New Roman" w:hAnsi="Times New Roman" w:cs="Times New Roman"/>
          <w:szCs w:val="24"/>
        </w:rPr>
      </w:pPr>
      <w:r w:rsidRPr="00C76442">
        <w:rPr>
          <w:rFonts w:ascii="Times New Roman" w:hAnsi="Times New Roman" w:cs="Times New Roman"/>
          <w:szCs w:val="24"/>
        </w:rPr>
        <w:t>12. Las firmas de la o del actor o de su procuradora o procurador y de la o del defensor salvo los casos exceptuados por la ley. En caso de que la o el actor no sepa o no pueda firmar, se insertará su huella digital, para lo cual comparecerá ante la o el funcionario judicial correspondiente, quien sentará la respectiva razón.</w:t>
      </w:r>
    </w:p>
    <w:p w:rsidR="00A32460" w:rsidRPr="00C76442" w:rsidRDefault="00A32460" w:rsidP="00A32460">
      <w:pPr>
        <w:spacing w:after="0" w:line="276" w:lineRule="auto"/>
        <w:ind w:left="1417"/>
        <w:jc w:val="both"/>
        <w:rPr>
          <w:rFonts w:ascii="Times New Roman" w:hAnsi="Times New Roman" w:cs="Times New Roman"/>
          <w:szCs w:val="24"/>
        </w:rPr>
      </w:pPr>
      <w:r w:rsidRPr="00C76442">
        <w:rPr>
          <w:rFonts w:ascii="Times New Roman" w:hAnsi="Times New Roman" w:cs="Times New Roman"/>
          <w:szCs w:val="24"/>
        </w:rPr>
        <w:t xml:space="preserve">13. Los demás requisitos que las leyes de la materia determinen para cada caso (Código Orgánico General de Procesos, 2016, </w:t>
      </w:r>
      <w:r w:rsidR="00F50CB8" w:rsidRPr="00C76442">
        <w:rPr>
          <w:rFonts w:ascii="Times New Roman" w:hAnsi="Times New Roman" w:cs="Times New Roman"/>
          <w:szCs w:val="24"/>
        </w:rPr>
        <w:t>A</w:t>
      </w:r>
      <w:r w:rsidRPr="00C76442">
        <w:rPr>
          <w:rFonts w:ascii="Times New Roman" w:hAnsi="Times New Roman" w:cs="Times New Roman"/>
          <w:szCs w:val="24"/>
        </w:rPr>
        <w:t>rt. 142).</w:t>
      </w:r>
    </w:p>
    <w:p w:rsidR="00A32460" w:rsidRPr="00C76442" w:rsidRDefault="00A32460" w:rsidP="00A32460">
      <w:pPr>
        <w:spacing w:after="0" w:line="276" w:lineRule="auto"/>
        <w:ind w:left="1417"/>
        <w:jc w:val="both"/>
        <w:rPr>
          <w:rFonts w:ascii="Times New Roman" w:hAnsi="Times New Roman" w:cs="Times New Roman"/>
          <w:szCs w:val="24"/>
        </w:rPr>
      </w:pPr>
    </w:p>
    <w:p w:rsidR="00A32460" w:rsidRPr="00C76442" w:rsidRDefault="00A32460" w:rsidP="00A3246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Es necesario hacer énfasis que en virtud de que el COGEP rige varios tipos de procedimientos, estos requisitos son generales a la presentación de demandas en todos ellos y no únicamente a los que se traten de ejecución del silencio administrativo. </w:t>
      </w:r>
    </w:p>
    <w:p w:rsidR="00A32460" w:rsidRPr="00C76442" w:rsidRDefault="00A32460" w:rsidP="00A3246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7C7220" w:rsidRPr="00C76442">
        <w:rPr>
          <w:rFonts w:ascii="Times New Roman" w:hAnsi="Times New Roman" w:cs="Times New Roman"/>
          <w:sz w:val="24"/>
          <w:szCs w:val="24"/>
        </w:rPr>
        <w:t xml:space="preserve">Continuando con la línea temática que nos corresponde, </w:t>
      </w:r>
      <w:r w:rsidRPr="00C76442">
        <w:rPr>
          <w:rFonts w:ascii="Times New Roman" w:hAnsi="Times New Roman" w:cs="Times New Roman"/>
          <w:sz w:val="24"/>
          <w:szCs w:val="24"/>
        </w:rPr>
        <w:t xml:space="preserve">establecemos que en virtud de ser un procedimiento de ejecución también se debe añadir el título de ejecución que nos habilita para presentar la solicitud (Código Orgánico General de Procesos, 2016, </w:t>
      </w:r>
      <w:r w:rsidR="00F50CB8" w:rsidRPr="00C76442">
        <w:rPr>
          <w:rFonts w:ascii="Times New Roman" w:hAnsi="Times New Roman" w:cs="Times New Roman"/>
          <w:sz w:val="24"/>
          <w:szCs w:val="24"/>
        </w:rPr>
        <w:t>A</w:t>
      </w:r>
      <w:r w:rsidRPr="00C76442">
        <w:rPr>
          <w:rFonts w:ascii="Times New Roman" w:hAnsi="Times New Roman" w:cs="Times New Roman"/>
          <w:sz w:val="24"/>
          <w:szCs w:val="24"/>
        </w:rPr>
        <w:t>rt. 370).</w:t>
      </w:r>
    </w:p>
    <w:p w:rsidR="007C7220" w:rsidRPr="00C76442" w:rsidRDefault="007C7220" w:rsidP="00A3246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El título de ejecución que nos habilitará plenamente a acceder al procedimiento de ejecución será la declaración juramentada en la que el administrado establezca que no h</w:t>
      </w:r>
      <w:r w:rsidR="00084FBD" w:rsidRPr="00C76442">
        <w:rPr>
          <w:rFonts w:ascii="Times New Roman" w:hAnsi="Times New Roman" w:cs="Times New Roman"/>
          <w:sz w:val="24"/>
          <w:szCs w:val="24"/>
        </w:rPr>
        <w:t>a</w:t>
      </w:r>
      <w:r w:rsidRPr="00C76442">
        <w:rPr>
          <w:rFonts w:ascii="Times New Roman" w:hAnsi="Times New Roman" w:cs="Times New Roman"/>
          <w:sz w:val="24"/>
          <w:szCs w:val="24"/>
        </w:rPr>
        <w:t xml:space="preserve"> sido notificado con la resolución a su petitorio dentro del término legal establecido, junto con la petición en la que conste la razón de recepción original emitida por el funcionario (Código Orgánico General de Procesos, 2016, </w:t>
      </w:r>
      <w:r w:rsidR="00F50CB8" w:rsidRPr="00C76442">
        <w:rPr>
          <w:rFonts w:ascii="Times New Roman" w:hAnsi="Times New Roman" w:cs="Times New Roman"/>
          <w:sz w:val="24"/>
          <w:szCs w:val="24"/>
        </w:rPr>
        <w:t>A</w:t>
      </w:r>
      <w:r w:rsidRPr="00C76442">
        <w:rPr>
          <w:rFonts w:ascii="Times New Roman" w:hAnsi="Times New Roman" w:cs="Times New Roman"/>
          <w:sz w:val="24"/>
          <w:szCs w:val="24"/>
        </w:rPr>
        <w:t xml:space="preserve">rt. 370A). Es por esta razón que en capítulos anteriores nos enfocamos en establecer la obligación que tiene el funcionario </w:t>
      </w:r>
      <w:r w:rsidR="00D75035" w:rsidRPr="00C76442">
        <w:rPr>
          <w:rFonts w:ascii="Times New Roman" w:hAnsi="Times New Roman" w:cs="Times New Roman"/>
          <w:sz w:val="24"/>
          <w:szCs w:val="24"/>
        </w:rPr>
        <w:t>público</w:t>
      </w:r>
      <w:r w:rsidRPr="00C76442">
        <w:rPr>
          <w:rFonts w:ascii="Times New Roman" w:hAnsi="Times New Roman" w:cs="Times New Roman"/>
          <w:sz w:val="24"/>
          <w:szCs w:val="24"/>
        </w:rPr>
        <w:t xml:space="preserve"> de emitir una razón de recepción en la que conste, su nombre, la fecha en la que ingresa el trámite y su sumilla.</w:t>
      </w:r>
    </w:p>
    <w:p w:rsidR="007C7220" w:rsidRPr="00C76442" w:rsidRDefault="007C7220" w:rsidP="007C722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Es importante destacar la evolución de la normativa en el aspecto de la necesidad de una certificación, que se configura obsoleta, poco práctica y poco realista puesto que </w:t>
      </w:r>
      <w:r w:rsidRPr="00C76442">
        <w:rPr>
          <w:rFonts w:ascii="Times New Roman" w:hAnsi="Times New Roman" w:cs="Times New Roman"/>
          <w:sz w:val="24"/>
          <w:szCs w:val="24"/>
        </w:rPr>
        <w:lastRenderedPageBreak/>
        <w:t>obliga al servidor público que no ha dado respuesta al petitorio a aceptar su responsabilidad por escrito, para posteriormente ser sancionado.</w:t>
      </w:r>
    </w:p>
    <w:p w:rsidR="007C7220" w:rsidRPr="00C76442" w:rsidRDefault="007C7220" w:rsidP="007C722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Por su parte el </w:t>
      </w:r>
      <w:r w:rsidRPr="00C76442">
        <w:rPr>
          <w:rFonts w:ascii="Times New Roman" w:hAnsi="Times New Roman" w:cs="Times New Roman"/>
          <w:noProof/>
          <w:sz w:val="24"/>
          <w:szCs w:val="24"/>
        </w:rPr>
        <w:t>Código Orgánico Administrativo (2017) y el Código Orgánico General de Procesos (2016)</w:t>
      </w:r>
      <w:r w:rsidRPr="00C76442">
        <w:rPr>
          <w:rFonts w:ascii="Times New Roman" w:hAnsi="Times New Roman" w:cs="Times New Roman"/>
          <w:sz w:val="24"/>
          <w:szCs w:val="24"/>
        </w:rPr>
        <w:t xml:space="preserve"> cambian el paradigma atendiendo a la realidad, para lo cual se suprime la necesidad del certificado emitido por el servidor público que ha omitido su deber de resolver y se solicita: i) una declaración juramentada de que la respuesta a su petitorio no ha sido notificada dentro del término establecido y </w:t>
      </w:r>
      <w:proofErr w:type="spellStart"/>
      <w:r w:rsidRPr="00C76442">
        <w:rPr>
          <w:rFonts w:ascii="Times New Roman" w:hAnsi="Times New Roman" w:cs="Times New Roman"/>
          <w:sz w:val="24"/>
          <w:szCs w:val="24"/>
        </w:rPr>
        <w:t>ii</w:t>
      </w:r>
      <w:proofErr w:type="spellEnd"/>
      <w:r w:rsidRPr="00C76442">
        <w:rPr>
          <w:rFonts w:ascii="Times New Roman" w:hAnsi="Times New Roman" w:cs="Times New Roman"/>
          <w:sz w:val="24"/>
          <w:szCs w:val="24"/>
        </w:rPr>
        <w:t>) el original de la petición en donde se evidencie el acuso de recibo el acto administrativo presunto que constituirá en sí mismo un título de ejecución.</w:t>
      </w:r>
    </w:p>
    <w:p w:rsidR="00977079" w:rsidRPr="00C76442" w:rsidRDefault="007C7220" w:rsidP="00977079">
      <w:pPr>
        <w:spacing w:after="0"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Este cambio reporta un beneficio doble a) la facilidad con la que el administrado podrá acudir a un proceso ejecutivo, ya que la misma norma establece el carácter de título ejecutivo que tiene el acto presunto b) en cuanto a la supresión de la obligación del funcionario, la cual se ve extinta  y por lo tanto le exime de realizar actos que atentan contra su propia persona, como lo es la aceptación de la omisión de resolver lo que conllevaría, como se vio anteriormente a una destitución sin perjuicio de las responsabilidades que se le establezca.</w:t>
      </w:r>
    </w:p>
    <w:p w:rsidR="002F7B77" w:rsidRPr="00C76442" w:rsidRDefault="005F7670" w:rsidP="00823326">
      <w:pPr>
        <w:pStyle w:val="Ttulo3"/>
        <w:rPr>
          <w:rFonts w:ascii="Times New Roman" w:hAnsi="Times New Roman" w:cs="Times New Roman"/>
          <w:b/>
          <w:color w:val="auto"/>
          <w:sz w:val="28"/>
        </w:rPr>
      </w:pPr>
      <w:bookmarkStart w:id="70" w:name="_Toc2704949"/>
      <w:r w:rsidRPr="00C76442">
        <w:rPr>
          <w:rFonts w:ascii="Times New Roman" w:hAnsi="Times New Roman" w:cs="Times New Roman"/>
          <w:b/>
          <w:color w:val="auto"/>
          <w:sz w:val="28"/>
        </w:rPr>
        <w:t xml:space="preserve">3.3.5 </w:t>
      </w:r>
      <w:r w:rsidR="002F7B77" w:rsidRPr="00C76442">
        <w:rPr>
          <w:rFonts w:ascii="Times New Roman" w:hAnsi="Times New Roman" w:cs="Times New Roman"/>
          <w:b/>
          <w:color w:val="auto"/>
          <w:sz w:val="28"/>
        </w:rPr>
        <w:t>Calificación de la demanda</w:t>
      </w:r>
      <w:bookmarkEnd w:id="70"/>
    </w:p>
    <w:p w:rsidR="00360774" w:rsidRPr="00C76442" w:rsidRDefault="00360774" w:rsidP="00977079">
      <w:pPr>
        <w:spacing w:after="0" w:line="360" w:lineRule="auto"/>
        <w:jc w:val="both"/>
        <w:rPr>
          <w:rFonts w:ascii="Times New Roman" w:hAnsi="Times New Roman" w:cs="Times New Roman"/>
          <w:sz w:val="28"/>
          <w:szCs w:val="24"/>
        </w:rPr>
      </w:pPr>
      <w:r w:rsidRPr="00C76442">
        <w:rPr>
          <w:rFonts w:ascii="Times New Roman" w:hAnsi="Times New Roman" w:cs="Times New Roman"/>
          <w:b/>
          <w:sz w:val="28"/>
          <w:szCs w:val="24"/>
        </w:rPr>
        <w:t xml:space="preserve">     </w:t>
      </w:r>
      <w:r w:rsidRPr="00C76442">
        <w:rPr>
          <w:rFonts w:ascii="Times New Roman" w:hAnsi="Times New Roman" w:cs="Times New Roman"/>
          <w:sz w:val="24"/>
          <w:szCs w:val="24"/>
        </w:rPr>
        <w:t>En este momento del proceso entendemos que nuestra demanda ha sido elaborada cumpliendo los requisitos establecidos en la normativa, expuesta, por lo que se entiende, que durante esta etapa el juez se encargará de verificar este cumplimiento, ordenar diligencias en los casos que sea necesario, para consecuentemente correr traslado al demandado con nuestra solicitud de ejecución</w:t>
      </w:r>
      <w:r w:rsidR="0020014E" w:rsidRPr="00C76442">
        <w:rPr>
          <w:rFonts w:ascii="Times New Roman" w:hAnsi="Times New Roman" w:cs="Times New Roman"/>
          <w:sz w:val="24"/>
          <w:szCs w:val="24"/>
        </w:rPr>
        <w:t>.</w:t>
      </w:r>
    </w:p>
    <w:p w:rsidR="00977079" w:rsidRPr="00C76442" w:rsidRDefault="002F7B77" w:rsidP="00977079">
      <w:pPr>
        <w:spacing w:after="0"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La Ley de la </w:t>
      </w:r>
      <w:r w:rsidR="00EA38BB" w:rsidRPr="00C76442">
        <w:rPr>
          <w:rFonts w:ascii="Times New Roman" w:hAnsi="Times New Roman" w:cs="Times New Roman"/>
          <w:sz w:val="24"/>
          <w:szCs w:val="24"/>
        </w:rPr>
        <w:t>Jurisdicción</w:t>
      </w:r>
      <w:r w:rsidRPr="00C76442">
        <w:rPr>
          <w:rFonts w:ascii="Times New Roman" w:hAnsi="Times New Roman" w:cs="Times New Roman"/>
          <w:sz w:val="24"/>
          <w:szCs w:val="24"/>
        </w:rPr>
        <w:t xml:space="preserve"> Contencioso </w:t>
      </w:r>
      <w:r w:rsidR="00EA38BB" w:rsidRPr="00C76442">
        <w:rPr>
          <w:rFonts w:ascii="Times New Roman" w:hAnsi="Times New Roman" w:cs="Times New Roman"/>
          <w:sz w:val="24"/>
          <w:szCs w:val="24"/>
        </w:rPr>
        <w:t>Administrativa</w:t>
      </w:r>
      <w:r w:rsidRPr="00C76442">
        <w:rPr>
          <w:rFonts w:ascii="Times New Roman" w:hAnsi="Times New Roman" w:cs="Times New Roman"/>
          <w:sz w:val="24"/>
          <w:szCs w:val="24"/>
        </w:rPr>
        <w:t xml:space="preserve"> no establece el término que tendrá el juez para calificar la demanda de recurso subjetivo o de plena jurisdicción, por otro </w:t>
      </w:r>
      <w:r w:rsidR="00EA38BB" w:rsidRPr="00C76442">
        <w:rPr>
          <w:rFonts w:ascii="Times New Roman" w:hAnsi="Times New Roman" w:cs="Times New Roman"/>
          <w:sz w:val="24"/>
          <w:szCs w:val="24"/>
        </w:rPr>
        <w:t>lado,</w:t>
      </w:r>
      <w:r w:rsidRPr="00C76442">
        <w:rPr>
          <w:rFonts w:ascii="Times New Roman" w:hAnsi="Times New Roman" w:cs="Times New Roman"/>
          <w:sz w:val="24"/>
          <w:szCs w:val="24"/>
        </w:rPr>
        <w:t xml:space="preserve"> y en un notable avance que obedece a los principio</w:t>
      </w:r>
      <w:r w:rsidR="00EA38BB" w:rsidRPr="00C76442">
        <w:rPr>
          <w:rFonts w:ascii="Times New Roman" w:hAnsi="Times New Roman" w:cs="Times New Roman"/>
          <w:sz w:val="24"/>
          <w:szCs w:val="24"/>
        </w:rPr>
        <w:t>s</w:t>
      </w:r>
      <w:r w:rsidRPr="00C76442">
        <w:rPr>
          <w:rFonts w:ascii="Times New Roman" w:hAnsi="Times New Roman" w:cs="Times New Roman"/>
          <w:sz w:val="24"/>
          <w:szCs w:val="24"/>
        </w:rPr>
        <w:t xml:space="preserve"> de</w:t>
      </w:r>
      <w:r w:rsidR="00EA38BB" w:rsidRPr="00C76442">
        <w:rPr>
          <w:rFonts w:ascii="Times New Roman" w:hAnsi="Times New Roman" w:cs="Times New Roman"/>
          <w:sz w:val="24"/>
          <w:szCs w:val="24"/>
        </w:rPr>
        <w:t xml:space="preserve"> </w:t>
      </w:r>
      <w:r w:rsidRPr="00C76442">
        <w:rPr>
          <w:rFonts w:ascii="Times New Roman" w:hAnsi="Times New Roman" w:cs="Times New Roman"/>
          <w:sz w:val="24"/>
          <w:szCs w:val="24"/>
        </w:rPr>
        <w:t xml:space="preserve">celeridad y eficacia de la función </w:t>
      </w:r>
      <w:r w:rsidR="00EA38BB" w:rsidRPr="00C76442">
        <w:rPr>
          <w:rFonts w:ascii="Times New Roman" w:hAnsi="Times New Roman" w:cs="Times New Roman"/>
          <w:sz w:val="24"/>
          <w:szCs w:val="24"/>
        </w:rPr>
        <w:t>judicial</w:t>
      </w:r>
      <w:r w:rsidRPr="00C76442">
        <w:rPr>
          <w:rFonts w:ascii="Times New Roman" w:hAnsi="Times New Roman" w:cs="Times New Roman"/>
          <w:sz w:val="24"/>
          <w:szCs w:val="24"/>
        </w:rPr>
        <w:t xml:space="preserve"> </w:t>
      </w:r>
      <w:r w:rsidR="00EA38BB" w:rsidRPr="00C76442">
        <w:rPr>
          <w:rFonts w:ascii="Times New Roman" w:hAnsi="Times New Roman" w:cs="Times New Roman"/>
          <w:sz w:val="24"/>
          <w:szCs w:val="24"/>
        </w:rPr>
        <w:t xml:space="preserve">el Código Orgánico General de procesos establece que el término que tendrá el juez para calificar la demanda y solicitud de ejecución será de cinco días (Código Orgánico General de Procesos, 2016, </w:t>
      </w:r>
      <w:r w:rsidR="00F50CB8" w:rsidRPr="00C76442">
        <w:rPr>
          <w:rFonts w:ascii="Times New Roman" w:hAnsi="Times New Roman" w:cs="Times New Roman"/>
          <w:sz w:val="24"/>
          <w:szCs w:val="24"/>
        </w:rPr>
        <w:t>A</w:t>
      </w:r>
      <w:r w:rsidR="00EA38BB" w:rsidRPr="00C76442">
        <w:rPr>
          <w:rFonts w:ascii="Times New Roman" w:hAnsi="Times New Roman" w:cs="Times New Roman"/>
          <w:sz w:val="24"/>
          <w:szCs w:val="24"/>
        </w:rPr>
        <w:t>rt. 146).</w:t>
      </w:r>
    </w:p>
    <w:p w:rsidR="00F50E90" w:rsidRPr="00C76442" w:rsidRDefault="005F7670" w:rsidP="005F7670">
      <w:pPr>
        <w:pStyle w:val="Ttulo3"/>
        <w:rPr>
          <w:rFonts w:ascii="Times New Roman" w:hAnsi="Times New Roman" w:cs="Times New Roman"/>
          <w:b/>
          <w:color w:val="auto"/>
          <w:sz w:val="28"/>
        </w:rPr>
      </w:pPr>
      <w:bookmarkStart w:id="71" w:name="_Toc2704950"/>
      <w:r w:rsidRPr="00C76442">
        <w:rPr>
          <w:rFonts w:ascii="Times New Roman" w:hAnsi="Times New Roman" w:cs="Times New Roman"/>
          <w:b/>
          <w:color w:val="auto"/>
          <w:sz w:val="28"/>
        </w:rPr>
        <w:t xml:space="preserve">3.3.6 </w:t>
      </w:r>
      <w:r w:rsidR="00977079" w:rsidRPr="00C76442">
        <w:rPr>
          <w:rFonts w:ascii="Times New Roman" w:hAnsi="Times New Roman" w:cs="Times New Roman"/>
          <w:b/>
          <w:color w:val="auto"/>
          <w:sz w:val="28"/>
        </w:rPr>
        <w:t>Contestación a la demanda</w:t>
      </w:r>
      <w:bookmarkEnd w:id="71"/>
    </w:p>
    <w:p w:rsidR="00F50E90" w:rsidRPr="00C76442" w:rsidRDefault="00F50E90" w:rsidP="00F50E90">
      <w:pPr>
        <w:spacing w:line="360" w:lineRule="auto"/>
        <w:jc w:val="both"/>
        <w:rPr>
          <w:rFonts w:ascii="Times New Roman" w:hAnsi="Times New Roman" w:cs="Times New Roman"/>
          <w:b/>
          <w:sz w:val="28"/>
          <w:szCs w:val="24"/>
        </w:rPr>
      </w:pPr>
      <w:r w:rsidRPr="00C76442">
        <w:rPr>
          <w:rFonts w:ascii="Times New Roman" w:hAnsi="Times New Roman" w:cs="Times New Roman"/>
          <w:sz w:val="24"/>
          <w:szCs w:val="24"/>
        </w:rPr>
        <w:t xml:space="preserve">     El derecho de contradicción es</w:t>
      </w:r>
      <w:r w:rsidR="005C1FF6" w:rsidRPr="00C76442">
        <w:rPr>
          <w:rFonts w:ascii="Times New Roman" w:hAnsi="Times New Roman" w:cs="Times New Roman"/>
          <w:sz w:val="24"/>
          <w:szCs w:val="24"/>
        </w:rPr>
        <w:t xml:space="preserve"> un principio procesal mediante el cual se entiende que existe una relación de igual</w:t>
      </w:r>
      <w:r w:rsidR="00084FBD" w:rsidRPr="00C76442">
        <w:rPr>
          <w:rFonts w:ascii="Times New Roman" w:hAnsi="Times New Roman" w:cs="Times New Roman"/>
          <w:sz w:val="24"/>
          <w:szCs w:val="24"/>
        </w:rPr>
        <w:t>dad</w:t>
      </w:r>
      <w:r w:rsidR="005C1FF6" w:rsidRPr="00C76442">
        <w:rPr>
          <w:rFonts w:ascii="Times New Roman" w:hAnsi="Times New Roman" w:cs="Times New Roman"/>
          <w:sz w:val="24"/>
          <w:szCs w:val="24"/>
        </w:rPr>
        <w:t xml:space="preserve"> entre actor y demandado, constituye además una garantía del debido proceso, mediante el cual el demandado tiene la oportunidad de presentar alegaciones, en su favor,</w:t>
      </w:r>
      <w:r w:rsidR="005C1FF6" w:rsidRPr="00C76442">
        <w:rPr>
          <w:rFonts w:ascii="Times New Roman" w:hAnsi="Times New Roman" w:cs="Times New Roman"/>
          <w:noProof/>
          <w:sz w:val="24"/>
          <w:szCs w:val="24"/>
        </w:rPr>
        <w:t xml:space="preserve"> </w:t>
      </w:r>
      <w:r w:rsidR="005C1FF6" w:rsidRPr="00C76442">
        <w:rPr>
          <w:rFonts w:ascii="Times New Roman" w:hAnsi="Times New Roman" w:cs="Times New Roman"/>
          <w:noProof/>
          <w:sz w:val="24"/>
          <w:szCs w:val="24"/>
          <w:lang w:val="es-EC"/>
        </w:rPr>
        <w:t>Loutayf Ranea ( 2011). P</w:t>
      </w:r>
      <w:proofErr w:type="spellStart"/>
      <w:r w:rsidRPr="00C76442">
        <w:rPr>
          <w:rFonts w:ascii="Times New Roman" w:hAnsi="Times New Roman" w:cs="Times New Roman"/>
          <w:sz w:val="24"/>
          <w:szCs w:val="24"/>
        </w:rPr>
        <w:t>or</w:t>
      </w:r>
      <w:proofErr w:type="spellEnd"/>
      <w:r w:rsidRPr="00C76442">
        <w:rPr>
          <w:rFonts w:ascii="Times New Roman" w:hAnsi="Times New Roman" w:cs="Times New Roman"/>
          <w:sz w:val="24"/>
          <w:szCs w:val="24"/>
        </w:rPr>
        <w:t xml:space="preserve"> lo </w:t>
      </w:r>
      <w:r w:rsidR="00D75035" w:rsidRPr="00C76442">
        <w:rPr>
          <w:rFonts w:ascii="Times New Roman" w:hAnsi="Times New Roman" w:cs="Times New Roman"/>
          <w:sz w:val="24"/>
          <w:szCs w:val="24"/>
        </w:rPr>
        <w:t>tanto,</w:t>
      </w:r>
      <w:r w:rsidRPr="00C76442">
        <w:rPr>
          <w:rFonts w:ascii="Times New Roman" w:hAnsi="Times New Roman" w:cs="Times New Roman"/>
          <w:sz w:val="24"/>
          <w:szCs w:val="24"/>
        </w:rPr>
        <w:t xml:space="preserve"> en ejercicio de este derecho </w:t>
      </w:r>
      <w:r w:rsidRPr="00C76442">
        <w:rPr>
          <w:rFonts w:ascii="Times New Roman" w:hAnsi="Times New Roman" w:cs="Times New Roman"/>
          <w:sz w:val="24"/>
          <w:szCs w:val="24"/>
        </w:rPr>
        <w:lastRenderedPageBreak/>
        <w:t>el demandado se ve facultado para realizar la contestación a la demanda en los siguientes términos:</w:t>
      </w:r>
    </w:p>
    <w:p w:rsidR="00977079" w:rsidRPr="00C76442" w:rsidRDefault="00F50E90" w:rsidP="00F50E9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977079" w:rsidRPr="00C76442">
        <w:rPr>
          <w:rFonts w:ascii="Times New Roman" w:hAnsi="Times New Roman" w:cs="Times New Roman"/>
          <w:sz w:val="24"/>
          <w:szCs w:val="24"/>
        </w:rPr>
        <w:t xml:space="preserve">Al respecto, es necesario establecer que en la contestación a la demanda el demandado deberá consignar todas las </w:t>
      </w:r>
      <w:r w:rsidR="009D3FD3" w:rsidRPr="00C76442">
        <w:rPr>
          <w:rFonts w:ascii="Times New Roman" w:hAnsi="Times New Roman" w:cs="Times New Roman"/>
          <w:sz w:val="24"/>
          <w:szCs w:val="24"/>
        </w:rPr>
        <w:t>excepciones</w:t>
      </w:r>
      <w:r w:rsidR="00977079" w:rsidRPr="00C76442">
        <w:rPr>
          <w:rFonts w:ascii="Times New Roman" w:hAnsi="Times New Roman" w:cs="Times New Roman"/>
          <w:sz w:val="24"/>
          <w:szCs w:val="24"/>
        </w:rPr>
        <w:t xml:space="preserve"> de las que se crea asistido, en el caso de la Ley de la Jurisdicción Contencioso Administrativa, </w:t>
      </w:r>
      <w:r w:rsidR="00084FBD" w:rsidRPr="00C76442">
        <w:rPr>
          <w:rFonts w:ascii="Times New Roman" w:hAnsi="Times New Roman" w:cs="Times New Roman"/>
          <w:sz w:val="24"/>
          <w:szCs w:val="24"/>
        </w:rPr>
        <w:t>é</w:t>
      </w:r>
      <w:r w:rsidR="00977079" w:rsidRPr="00C76442">
        <w:rPr>
          <w:rFonts w:ascii="Times New Roman" w:hAnsi="Times New Roman" w:cs="Times New Roman"/>
          <w:sz w:val="24"/>
          <w:szCs w:val="24"/>
        </w:rPr>
        <w:t xml:space="preserve">stas </w:t>
      </w:r>
      <w:r w:rsidR="009D3FD3" w:rsidRPr="00C76442">
        <w:rPr>
          <w:rFonts w:ascii="Times New Roman" w:hAnsi="Times New Roman" w:cs="Times New Roman"/>
          <w:sz w:val="24"/>
          <w:szCs w:val="24"/>
        </w:rPr>
        <w:t>podrían</w:t>
      </w:r>
      <w:r w:rsidR="00977079" w:rsidRPr="00C76442">
        <w:rPr>
          <w:rFonts w:ascii="Times New Roman" w:hAnsi="Times New Roman" w:cs="Times New Roman"/>
          <w:sz w:val="24"/>
          <w:szCs w:val="24"/>
        </w:rPr>
        <w:t xml:space="preserve"> ser excepciones dilatorias o perentorias y debían ser interpuestas en el </w:t>
      </w:r>
      <w:r w:rsidR="009D3FD3" w:rsidRPr="00C76442">
        <w:rPr>
          <w:rFonts w:ascii="Times New Roman" w:hAnsi="Times New Roman" w:cs="Times New Roman"/>
          <w:sz w:val="24"/>
          <w:szCs w:val="24"/>
        </w:rPr>
        <w:t>término</w:t>
      </w:r>
      <w:r w:rsidR="00977079" w:rsidRPr="00C76442">
        <w:rPr>
          <w:rFonts w:ascii="Times New Roman" w:hAnsi="Times New Roman" w:cs="Times New Roman"/>
          <w:sz w:val="24"/>
          <w:szCs w:val="24"/>
        </w:rPr>
        <w:t xml:space="preserve"> de 15 días (</w:t>
      </w:r>
      <w:r w:rsidR="00977079" w:rsidRPr="00C76442">
        <w:rPr>
          <w:rFonts w:ascii="Times New Roman" w:hAnsi="Times New Roman" w:cs="Times New Roman"/>
          <w:noProof/>
          <w:sz w:val="24"/>
          <w:szCs w:val="24"/>
        </w:rPr>
        <w:t>Ley de la Jurisdicción Contencioso Administrativa, 2015)</w:t>
      </w:r>
      <w:r w:rsidR="00977079" w:rsidRPr="00C76442">
        <w:rPr>
          <w:rFonts w:ascii="Times New Roman" w:hAnsi="Times New Roman" w:cs="Times New Roman"/>
          <w:sz w:val="24"/>
          <w:szCs w:val="24"/>
        </w:rPr>
        <w:t xml:space="preserve">, por otro lado según el Código </w:t>
      </w:r>
      <w:r w:rsidR="009D3FD3" w:rsidRPr="00C76442">
        <w:rPr>
          <w:rFonts w:ascii="Times New Roman" w:hAnsi="Times New Roman" w:cs="Times New Roman"/>
          <w:sz w:val="24"/>
          <w:szCs w:val="24"/>
        </w:rPr>
        <w:t>Orgánico</w:t>
      </w:r>
      <w:r w:rsidR="00977079" w:rsidRPr="00C76442">
        <w:rPr>
          <w:rFonts w:ascii="Times New Roman" w:hAnsi="Times New Roman" w:cs="Times New Roman"/>
          <w:sz w:val="24"/>
          <w:szCs w:val="24"/>
        </w:rPr>
        <w:t xml:space="preserve"> </w:t>
      </w:r>
      <w:r w:rsidR="009D3FD3" w:rsidRPr="00C76442">
        <w:rPr>
          <w:rFonts w:ascii="Times New Roman" w:hAnsi="Times New Roman" w:cs="Times New Roman"/>
          <w:sz w:val="24"/>
          <w:szCs w:val="24"/>
        </w:rPr>
        <w:t>General</w:t>
      </w:r>
      <w:r w:rsidR="00977079" w:rsidRPr="00C76442">
        <w:rPr>
          <w:rFonts w:ascii="Times New Roman" w:hAnsi="Times New Roman" w:cs="Times New Roman"/>
          <w:sz w:val="24"/>
          <w:szCs w:val="24"/>
        </w:rPr>
        <w:t xml:space="preserve"> de Procesos estas </w:t>
      </w:r>
      <w:r w:rsidR="009D3FD3" w:rsidRPr="00C76442">
        <w:rPr>
          <w:rFonts w:ascii="Times New Roman" w:hAnsi="Times New Roman" w:cs="Times New Roman"/>
          <w:sz w:val="24"/>
          <w:szCs w:val="24"/>
        </w:rPr>
        <w:t>excepciones</w:t>
      </w:r>
      <w:r w:rsidR="00977079" w:rsidRPr="00C76442">
        <w:rPr>
          <w:rFonts w:ascii="Times New Roman" w:hAnsi="Times New Roman" w:cs="Times New Roman"/>
          <w:sz w:val="24"/>
          <w:szCs w:val="24"/>
        </w:rPr>
        <w:t xml:space="preserve"> </w:t>
      </w:r>
      <w:r w:rsidR="009D3FD3" w:rsidRPr="00C76442">
        <w:rPr>
          <w:rFonts w:ascii="Times New Roman" w:hAnsi="Times New Roman" w:cs="Times New Roman"/>
          <w:sz w:val="24"/>
          <w:szCs w:val="24"/>
        </w:rPr>
        <w:t>se</w:t>
      </w:r>
      <w:r w:rsidR="00977079" w:rsidRPr="00C76442">
        <w:rPr>
          <w:rFonts w:ascii="Times New Roman" w:hAnsi="Times New Roman" w:cs="Times New Roman"/>
          <w:sz w:val="24"/>
          <w:szCs w:val="24"/>
        </w:rPr>
        <w:t xml:space="preserve"> pueden</w:t>
      </w:r>
      <w:r w:rsidR="009D3FD3" w:rsidRPr="00C76442">
        <w:rPr>
          <w:rFonts w:ascii="Times New Roman" w:hAnsi="Times New Roman" w:cs="Times New Roman"/>
          <w:sz w:val="24"/>
          <w:szCs w:val="24"/>
        </w:rPr>
        <w:t xml:space="preserve"> realizar dentro del mismo término y solo pueden</w:t>
      </w:r>
      <w:r w:rsidR="00977079" w:rsidRPr="00C76442">
        <w:rPr>
          <w:rFonts w:ascii="Times New Roman" w:hAnsi="Times New Roman" w:cs="Times New Roman"/>
          <w:sz w:val="24"/>
          <w:szCs w:val="24"/>
        </w:rPr>
        <w:t xml:space="preserve"> ser las que se plantean a continuación:</w:t>
      </w:r>
    </w:p>
    <w:p w:rsidR="009D3FD3" w:rsidRPr="00C76442" w:rsidRDefault="009D3FD3" w:rsidP="009D3FD3">
      <w:pPr>
        <w:spacing w:after="0" w:line="276" w:lineRule="auto"/>
        <w:ind w:left="1417"/>
        <w:jc w:val="both"/>
        <w:rPr>
          <w:rFonts w:ascii="Times New Roman" w:hAnsi="Times New Roman" w:cs="Times New Roman"/>
        </w:rPr>
      </w:pPr>
      <w:r w:rsidRPr="00C76442">
        <w:rPr>
          <w:rFonts w:ascii="Times New Roman" w:hAnsi="Times New Roman" w:cs="Times New Roman"/>
        </w:rPr>
        <w:t>1. Incompetencia de la o del juzgador.</w:t>
      </w:r>
    </w:p>
    <w:p w:rsidR="009D3FD3" w:rsidRPr="00C76442" w:rsidRDefault="009D3FD3" w:rsidP="009D3FD3">
      <w:pPr>
        <w:spacing w:after="0" w:line="276" w:lineRule="auto"/>
        <w:ind w:left="1417"/>
        <w:jc w:val="both"/>
        <w:rPr>
          <w:rFonts w:ascii="Times New Roman" w:hAnsi="Times New Roman" w:cs="Times New Roman"/>
        </w:rPr>
      </w:pPr>
      <w:r w:rsidRPr="00C76442">
        <w:rPr>
          <w:rFonts w:ascii="Times New Roman" w:hAnsi="Times New Roman" w:cs="Times New Roman"/>
        </w:rPr>
        <w:t>2. Incapacidad de la parte actora o de su representante.</w:t>
      </w:r>
    </w:p>
    <w:p w:rsidR="009D3FD3" w:rsidRPr="00C76442" w:rsidRDefault="009D3FD3" w:rsidP="009D3FD3">
      <w:pPr>
        <w:spacing w:after="0" w:line="276" w:lineRule="auto"/>
        <w:ind w:left="1417"/>
        <w:jc w:val="both"/>
        <w:rPr>
          <w:rFonts w:ascii="Times New Roman" w:hAnsi="Times New Roman" w:cs="Times New Roman"/>
        </w:rPr>
      </w:pPr>
      <w:r w:rsidRPr="00C76442">
        <w:rPr>
          <w:rFonts w:ascii="Times New Roman" w:hAnsi="Times New Roman" w:cs="Times New Roman"/>
        </w:rPr>
        <w:t>3. Falta de legitimación en la causa de la parte actora o la parte demandada, cuando surja manifiestamente de los propios términos de la demanda.</w:t>
      </w:r>
    </w:p>
    <w:p w:rsidR="009D3FD3" w:rsidRPr="00C76442" w:rsidRDefault="009D3FD3" w:rsidP="009D3FD3">
      <w:pPr>
        <w:spacing w:after="0" w:line="276" w:lineRule="auto"/>
        <w:ind w:left="1417"/>
        <w:jc w:val="both"/>
        <w:rPr>
          <w:rFonts w:ascii="Times New Roman" w:hAnsi="Times New Roman" w:cs="Times New Roman"/>
        </w:rPr>
      </w:pPr>
      <w:r w:rsidRPr="00C76442">
        <w:rPr>
          <w:rFonts w:ascii="Times New Roman" w:hAnsi="Times New Roman" w:cs="Times New Roman"/>
        </w:rPr>
        <w:t>4. Error en la forma de proponer la demanda, inadecuación del procedimiento o indebida acumulación de pretensiones.</w:t>
      </w:r>
    </w:p>
    <w:p w:rsidR="009D3FD3" w:rsidRPr="00C76442" w:rsidRDefault="009D3FD3" w:rsidP="009D3FD3">
      <w:pPr>
        <w:spacing w:after="0" w:line="276" w:lineRule="auto"/>
        <w:ind w:left="1417"/>
        <w:jc w:val="both"/>
        <w:rPr>
          <w:rFonts w:ascii="Times New Roman" w:hAnsi="Times New Roman" w:cs="Times New Roman"/>
        </w:rPr>
      </w:pPr>
      <w:r w:rsidRPr="00C76442">
        <w:rPr>
          <w:rFonts w:ascii="Times New Roman" w:hAnsi="Times New Roman" w:cs="Times New Roman"/>
        </w:rPr>
        <w:t>5. Litispendencia.</w:t>
      </w:r>
    </w:p>
    <w:p w:rsidR="009D3FD3" w:rsidRPr="00C76442" w:rsidRDefault="009D3FD3" w:rsidP="009D3FD3">
      <w:pPr>
        <w:spacing w:after="0" w:line="276" w:lineRule="auto"/>
        <w:ind w:left="1417"/>
        <w:jc w:val="both"/>
        <w:rPr>
          <w:rFonts w:ascii="Times New Roman" w:hAnsi="Times New Roman" w:cs="Times New Roman"/>
        </w:rPr>
      </w:pPr>
      <w:r w:rsidRPr="00C76442">
        <w:rPr>
          <w:rFonts w:ascii="Times New Roman" w:hAnsi="Times New Roman" w:cs="Times New Roman"/>
        </w:rPr>
        <w:t>6. Prescripción.</w:t>
      </w:r>
    </w:p>
    <w:p w:rsidR="009D3FD3" w:rsidRPr="00C76442" w:rsidRDefault="009D3FD3" w:rsidP="009D3FD3">
      <w:pPr>
        <w:spacing w:after="0" w:line="276" w:lineRule="auto"/>
        <w:ind w:left="1417"/>
        <w:jc w:val="both"/>
        <w:rPr>
          <w:rFonts w:ascii="Times New Roman" w:hAnsi="Times New Roman" w:cs="Times New Roman"/>
        </w:rPr>
      </w:pPr>
      <w:r w:rsidRPr="00C76442">
        <w:rPr>
          <w:rFonts w:ascii="Times New Roman" w:hAnsi="Times New Roman" w:cs="Times New Roman"/>
        </w:rPr>
        <w:t>7. Caducidad.</w:t>
      </w:r>
    </w:p>
    <w:p w:rsidR="009D3FD3" w:rsidRPr="00C76442" w:rsidRDefault="009D3FD3" w:rsidP="009D3FD3">
      <w:pPr>
        <w:spacing w:after="0" w:line="276" w:lineRule="auto"/>
        <w:ind w:left="1417"/>
        <w:jc w:val="both"/>
        <w:rPr>
          <w:rFonts w:ascii="Times New Roman" w:hAnsi="Times New Roman" w:cs="Times New Roman"/>
        </w:rPr>
      </w:pPr>
      <w:r w:rsidRPr="00C76442">
        <w:rPr>
          <w:rFonts w:ascii="Times New Roman" w:hAnsi="Times New Roman" w:cs="Times New Roman"/>
        </w:rPr>
        <w:t>8. Cosa juzgada.</w:t>
      </w:r>
    </w:p>
    <w:p w:rsidR="009D3FD3" w:rsidRPr="00C76442" w:rsidRDefault="009D3FD3" w:rsidP="009D3FD3">
      <w:pPr>
        <w:spacing w:after="0" w:line="276" w:lineRule="auto"/>
        <w:ind w:left="1417"/>
        <w:jc w:val="both"/>
        <w:rPr>
          <w:rFonts w:ascii="Times New Roman" w:hAnsi="Times New Roman" w:cs="Times New Roman"/>
        </w:rPr>
      </w:pPr>
      <w:r w:rsidRPr="00C76442">
        <w:rPr>
          <w:rFonts w:ascii="Times New Roman" w:hAnsi="Times New Roman" w:cs="Times New Roman"/>
        </w:rPr>
        <w:t>9. Transacción.</w:t>
      </w:r>
    </w:p>
    <w:p w:rsidR="009D3FD3" w:rsidRPr="00C76442" w:rsidRDefault="009D3FD3" w:rsidP="009D3FD3">
      <w:pPr>
        <w:spacing w:after="0" w:line="276" w:lineRule="auto"/>
        <w:ind w:left="1417"/>
        <w:jc w:val="both"/>
        <w:rPr>
          <w:rFonts w:ascii="Times New Roman" w:hAnsi="Times New Roman" w:cs="Times New Roman"/>
        </w:rPr>
      </w:pPr>
      <w:r w:rsidRPr="00C76442">
        <w:rPr>
          <w:rFonts w:ascii="Times New Roman" w:hAnsi="Times New Roman" w:cs="Times New Roman"/>
        </w:rPr>
        <w:t xml:space="preserve">10. Existencia de convenio, compromiso arbitral o convenio de mediación (Código Orgánico General de Procesos, 2016, </w:t>
      </w:r>
      <w:r w:rsidR="00F50CB8" w:rsidRPr="00C76442">
        <w:rPr>
          <w:rFonts w:ascii="Times New Roman" w:hAnsi="Times New Roman" w:cs="Times New Roman"/>
        </w:rPr>
        <w:t>A</w:t>
      </w:r>
      <w:r w:rsidRPr="00C76442">
        <w:rPr>
          <w:rFonts w:ascii="Times New Roman" w:hAnsi="Times New Roman" w:cs="Times New Roman"/>
        </w:rPr>
        <w:t>rt. 153).</w:t>
      </w:r>
    </w:p>
    <w:p w:rsidR="009D3FD3" w:rsidRPr="00C76442" w:rsidRDefault="009D3FD3" w:rsidP="009D3FD3">
      <w:pPr>
        <w:spacing w:after="0" w:line="276" w:lineRule="auto"/>
        <w:ind w:left="1417"/>
        <w:jc w:val="both"/>
        <w:rPr>
          <w:rFonts w:ascii="Times New Roman" w:hAnsi="Times New Roman" w:cs="Times New Roman"/>
        </w:rPr>
      </w:pPr>
    </w:p>
    <w:p w:rsidR="009D3FD3" w:rsidRPr="00C76442" w:rsidRDefault="009D3FD3" w:rsidP="009D3FD3">
      <w:pPr>
        <w:spacing w:after="0"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Por otro lado, al ser un procedimiento de ejecución el demandado también podrá oponerse en los siguientes términos y por las siguientes causas: </w:t>
      </w:r>
    </w:p>
    <w:p w:rsidR="00977079" w:rsidRPr="00C76442" w:rsidRDefault="00977079" w:rsidP="00977079">
      <w:pPr>
        <w:spacing w:after="0" w:line="276" w:lineRule="auto"/>
        <w:ind w:left="1417"/>
        <w:jc w:val="both"/>
        <w:rPr>
          <w:rFonts w:ascii="Times New Roman" w:hAnsi="Times New Roman" w:cs="Times New Roman"/>
        </w:rPr>
      </w:pPr>
      <w:r w:rsidRPr="00C76442">
        <w:rPr>
          <w:rFonts w:ascii="Times New Roman" w:hAnsi="Times New Roman" w:cs="Times New Roman"/>
        </w:rPr>
        <w:t>1. Pago o dación en pago.</w:t>
      </w:r>
    </w:p>
    <w:p w:rsidR="00977079" w:rsidRPr="00C76442" w:rsidRDefault="00977079" w:rsidP="00977079">
      <w:pPr>
        <w:spacing w:after="0" w:line="276" w:lineRule="auto"/>
        <w:ind w:left="1417"/>
        <w:jc w:val="both"/>
        <w:rPr>
          <w:rFonts w:ascii="Times New Roman" w:hAnsi="Times New Roman" w:cs="Times New Roman"/>
        </w:rPr>
      </w:pPr>
      <w:r w:rsidRPr="00C76442">
        <w:rPr>
          <w:rFonts w:ascii="Times New Roman" w:hAnsi="Times New Roman" w:cs="Times New Roman"/>
        </w:rPr>
        <w:t>2. Transacción.</w:t>
      </w:r>
    </w:p>
    <w:p w:rsidR="00977079" w:rsidRPr="00C76442" w:rsidRDefault="00977079" w:rsidP="00977079">
      <w:pPr>
        <w:spacing w:after="0" w:line="276" w:lineRule="auto"/>
        <w:ind w:left="1417"/>
        <w:jc w:val="both"/>
        <w:rPr>
          <w:rFonts w:ascii="Times New Roman" w:hAnsi="Times New Roman" w:cs="Times New Roman"/>
        </w:rPr>
      </w:pPr>
      <w:r w:rsidRPr="00C76442">
        <w:rPr>
          <w:rFonts w:ascii="Times New Roman" w:hAnsi="Times New Roman" w:cs="Times New Roman"/>
        </w:rPr>
        <w:t>3. Remisión.</w:t>
      </w:r>
    </w:p>
    <w:p w:rsidR="00977079" w:rsidRPr="00C76442" w:rsidRDefault="00977079" w:rsidP="00977079">
      <w:pPr>
        <w:spacing w:after="0" w:line="276" w:lineRule="auto"/>
        <w:ind w:left="1417"/>
        <w:jc w:val="both"/>
        <w:rPr>
          <w:rFonts w:ascii="Times New Roman" w:hAnsi="Times New Roman" w:cs="Times New Roman"/>
        </w:rPr>
      </w:pPr>
      <w:r w:rsidRPr="00C76442">
        <w:rPr>
          <w:rFonts w:ascii="Times New Roman" w:hAnsi="Times New Roman" w:cs="Times New Roman"/>
        </w:rPr>
        <w:t>4. Novación.</w:t>
      </w:r>
    </w:p>
    <w:p w:rsidR="00977079" w:rsidRPr="00C76442" w:rsidRDefault="00977079" w:rsidP="00977079">
      <w:pPr>
        <w:spacing w:after="0" w:line="276" w:lineRule="auto"/>
        <w:ind w:left="1417"/>
        <w:jc w:val="both"/>
        <w:rPr>
          <w:rFonts w:ascii="Times New Roman" w:hAnsi="Times New Roman" w:cs="Times New Roman"/>
        </w:rPr>
      </w:pPr>
      <w:r w:rsidRPr="00C76442">
        <w:rPr>
          <w:rFonts w:ascii="Times New Roman" w:hAnsi="Times New Roman" w:cs="Times New Roman"/>
        </w:rPr>
        <w:t>5. Confusión.</w:t>
      </w:r>
    </w:p>
    <w:p w:rsidR="00977079" w:rsidRPr="00C76442" w:rsidRDefault="00977079" w:rsidP="00977079">
      <w:pPr>
        <w:spacing w:after="0" w:line="276" w:lineRule="auto"/>
        <w:ind w:left="1417"/>
        <w:jc w:val="both"/>
        <w:rPr>
          <w:rFonts w:ascii="Times New Roman" w:hAnsi="Times New Roman" w:cs="Times New Roman"/>
        </w:rPr>
      </w:pPr>
      <w:r w:rsidRPr="00C76442">
        <w:rPr>
          <w:rFonts w:ascii="Times New Roman" w:hAnsi="Times New Roman" w:cs="Times New Roman"/>
        </w:rPr>
        <w:t>6. Compensación.</w:t>
      </w:r>
    </w:p>
    <w:p w:rsidR="00977079" w:rsidRPr="00C76442" w:rsidRDefault="00977079" w:rsidP="00977079">
      <w:pPr>
        <w:spacing w:after="0" w:line="276" w:lineRule="auto"/>
        <w:ind w:left="1417"/>
        <w:jc w:val="both"/>
        <w:rPr>
          <w:rFonts w:ascii="Times New Roman" w:hAnsi="Times New Roman" w:cs="Times New Roman"/>
        </w:rPr>
      </w:pPr>
      <w:r w:rsidRPr="00C76442">
        <w:rPr>
          <w:rFonts w:ascii="Times New Roman" w:hAnsi="Times New Roman" w:cs="Times New Roman"/>
        </w:rPr>
        <w:t>7. Pérdida o destrucción de la cosa debida.</w:t>
      </w:r>
      <w:r w:rsidR="009D3FD3" w:rsidRPr="00C76442">
        <w:rPr>
          <w:rFonts w:ascii="Times New Roman" w:hAnsi="Times New Roman" w:cs="Times New Roman"/>
        </w:rPr>
        <w:t xml:space="preserve"> Código Orgánico General de Procesos, 2016, art. 153).</w:t>
      </w:r>
    </w:p>
    <w:p w:rsidR="0020014E" w:rsidRPr="00C76442" w:rsidRDefault="0020014E" w:rsidP="0020014E">
      <w:pPr>
        <w:spacing w:after="0" w:line="276" w:lineRule="auto"/>
        <w:jc w:val="both"/>
        <w:rPr>
          <w:rFonts w:ascii="Times New Roman" w:hAnsi="Times New Roman" w:cs="Times New Roman"/>
        </w:rPr>
      </w:pPr>
      <w:r w:rsidRPr="00C76442">
        <w:rPr>
          <w:rFonts w:ascii="Times New Roman" w:hAnsi="Times New Roman" w:cs="Times New Roman"/>
        </w:rPr>
        <w:t xml:space="preserve">    </w:t>
      </w:r>
    </w:p>
    <w:p w:rsidR="009D3FD3" w:rsidRPr="00C76442" w:rsidRDefault="0020014E" w:rsidP="0020014E">
      <w:pPr>
        <w:spacing w:line="360" w:lineRule="auto"/>
        <w:jc w:val="both"/>
        <w:rPr>
          <w:rFonts w:ascii="Times New Roman" w:hAnsi="Times New Roman" w:cs="Times New Roman"/>
        </w:rPr>
      </w:pPr>
      <w:r w:rsidRPr="00C76442">
        <w:rPr>
          <w:rFonts w:ascii="Times New Roman" w:hAnsi="Times New Roman" w:cs="Times New Roman"/>
          <w:sz w:val="24"/>
        </w:rPr>
        <w:t xml:space="preserve">      Estas expresiones serán debidamente resueltas en el momento en el que el juez emite su sentencia (Código Orgánico General de Procesos, 2016).</w:t>
      </w:r>
    </w:p>
    <w:p w:rsidR="00B75C81" w:rsidRPr="00C76442" w:rsidRDefault="0020014E" w:rsidP="0020014E">
      <w:pPr>
        <w:spacing w:line="360" w:lineRule="auto"/>
        <w:jc w:val="both"/>
        <w:rPr>
          <w:rFonts w:ascii="Times New Roman" w:hAnsi="Times New Roman" w:cs="Times New Roman"/>
          <w:sz w:val="24"/>
        </w:rPr>
      </w:pPr>
      <w:r w:rsidRPr="00C76442">
        <w:rPr>
          <w:rFonts w:ascii="Times New Roman" w:hAnsi="Times New Roman" w:cs="Times New Roman"/>
          <w:sz w:val="24"/>
        </w:rPr>
        <w:t xml:space="preserve">     </w:t>
      </w:r>
      <w:r w:rsidR="009D3FD3" w:rsidRPr="00C76442">
        <w:rPr>
          <w:rFonts w:ascii="Times New Roman" w:hAnsi="Times New Roman" w:cs="Times New Roman"/>
          <w:sz w:val="24"/>
        </w:rPr>
        <w:t xml:space="preserve">Existen ciertas generalidades que mencionaremos a continuación a manera de resumen, estas características no han diferido de una norma a la otra, tal es el caso: i) la </w:t>
      </w:r>
      <w:r w:rsidR="009D3FD3" w:rsidRPr="00C76442">
        <w:rPr>
          <w:rFonts w:ascii="Times New Roman" w:hAnsi="Times New Roman" w:cs="Times New Roman"/>
          <w:sz w:val="24"/>
        </w:rPr>
        <w:lastRenderedPageBreak/>
        <w:t xml:space="preserve">falta de contestación a la demanda se entenderla como negativa de los hechos y </w:t>
      </w:r>
      <w:proofErr w:type="spellStart"/>
      <w:r w:rsidR="009D3FD3" w:rsidRPr="00C76442">
        <w:rPr>
          <w:rFonts w:ascii="Times New Roman" w:hAnsi="Times New Roman" w:cs="Times New Roman"/>
          <w:sz w:val="24"/>
        </w:rPr>
        <w:t>ii</w:t>
      </w:r>
      <w:proofErr w:type="spellEnd"/>
      <w:r w:rsidR="009D3FD3" w:rsidRPr="00C76442">
        <w:rPr>
          <w:rFonts w:ascii="Times New Roman" w:hAnsi="Times New Roman" w:cs="Times New Roman"/>
          <w:sz w:val="24"/>
        </w:rPr>
        <w:t xml:space="preserve">) en la </w:t>
      </w:r>
      <w:r w:rsidR="00B75C81" w:rsidRPr="00C76442">
        <w:rPr>
          <w:rFonts w:ascii="Times New Roman" w:hAnsi="Times New Roman" w:cs="Times New Roman"/>
          <w:sz w:val="24"/>
        </w:rPr>
        <w:t>contestación</w:t>
      </w:r>
      <w:r w:rsidR="009D3FD3" w:rsidRPr="00C76442">
        <w:rPr>
          <w:rFonts w:ascii="Times New Roman" w:hAnsi="Times New Roman" w:cs="Times New Roman"/>
          <w:sz w:val="24"/>
        </w:rPr>
        <w:t xml:space="preserve"> el demandado cumplirá con los mismos requisitos </w:t>
      </w:r>
      <w:r w:rsidR="00E04185" w:rsidRPr="00C76442">
        <w:rPr>
          <w:rFonts w:ascii="Times New Roman" w:hAnsi="Times New Roman" w:cs="Times New Roman"/>
          <w:sz w:val="24"/>
        </w:rPr>
        <w:t>de la</w:t>
      </w:r>
      <w:r w:rsidR="009D3FD3" w:rsidRPr="00C76442">
        <w:rPr>
          <w:rFonts w:ascii="Times New Roman" w:hAnsi="Times New Roman" w:cs="Times New Roman"/>
          <w:sz w:val="24"/>
        </w:rPr>
        <w:t xml:space="preserve"> demanda</w:t>
      </w:r>
      <w:r w:rsidR="00B75C81" w:rsidRPr="00C76442">
        <w:rPr>
          <w:rFonts w:ascii="Times New Roman" w:hAnsi="Times New Roman" w:cs="Times New Roman"/>
          <w:sz w:val="24"/>
        </w:rPr>
        <w:t>.</w:t>
      </w:r>
    </w:p>
    <w:p w:rsidR="00977079" w:rsidRPr="00C76442" w:rsidRDefault="005F7670" w:rsidP="005F7670">
      <w:pPr>
        <w:pStyle w:val="Ttulo3"/>
        <w:rPr>
          <w:rFonts w:ascii="Times New Roman" w:hAnsi="Times New Roman" w:cs="Times New Roman"/>
          <w:b/>
          <w:color w:val="auto"/>
          <w:sz w:val="28"/>
        </w:rPr>
      </w:pPr>
      <w:bookmarkStart w:id="72" w:name="_Toc2704951"/>
      <w:r w:rsidRPr="00C76442">
        <w:rPr>
          <w:rFonts w:ascii="Times New Roman" w:hAnsi="Times New Roman" w:cs="Times New Roman"/>
          <w:b/>
          <w:color w:val="auto"/>
          <w:sz w:val="28"/>
        </w:rPr>
        <w:t xml:space="preserve">3.3.7 </w:t>
      </w:r>
      <w:r w:rsidR="009D3FD3" w:rsidRPr="00C76442">
        <w:rPr>
          <w:rFonts w:ascii="Times New Roman" w:hAnsi="Times New Roman" w:cs="Times New Roman"/>
          <w:b/>
          <w:color w:val="auto"/>
          <w:sz w:val="28"/>
        </w:rPr>
        <w:t>Audiencia</w:t>
      </w:r>
      <w:bookmarkEnd w:id="72"/>
      <w:r w:rsidR="009D3FD3" w:rsidRPr="00C76442">
        <w:rPr>
          <w:rFonts w:ascii="Times New Roman" w:hAnsi="Times New Roman" w:cs="Times New Roman"/>
          <w:b/>
          <w:color w:val="auto"/>
          <w:sz w:val="28"/>
        </w:rPr>
        <w:t xml:space="preserve"> </w:t>
      </w:r>
    </w:p>
    <w:p w:rsidR="00E04185" w:rsidRPr="00C76442" w:rsidRDefault="00E04185" w:rsidP="002F7B77">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Al respecto en la anterior legislación, es decir, la Ley de la Jurisdicción </w:t>
      </w:r>
      <w:proofErr w:type="gramStart"/>
      <w:r w:rsidRPr="00C76442">
        <w:rPr>
          <w:rFonts w:ascii="Times New Roman" w:hAnsi="Times New Roman" w:cs="Times New Roman"/>
          <w:sz w:val="24"/>
          <w:szCs w:val="24"/>
        </w:rPr>
        <w:t>Contencioso Administrativa</w:t>
      </w:r>
      <w:proofErr w:type="gramEnd"/>
      <w:r w:rsidRPr="00C76442">
        <w:rPr>
          <w:rFonts w:ascii="Times New Roman" w:hAnsi="Times New Roman" w:cs="Times New Roman"/>
          <w:sz w:val="24"/>
          <w:szCs w:val="24"/>
        </w:rPr>
        <w:t xml:space="preserve">, </w:t>
      </w:r>
      <w:r w:rsidR="0020014E" w:rsidRPr="00C76442">
        <w:rPr>
          <w:rFonts w:ascii="Times New Roman" w:hAnsi="Times New Roman" w:cs="Times New Roman"/>
          <w:sz w:val="24"/>
          <w:szCs w:val="24"/>
        </w:rPr>
        <w:t>establecía</w:t>
      </w:r>
      <w:r w:rsidRPr="00C76442">
        <w:rPr>
          <w:rFonts w:ascii="Times New Roman" w:hAnsi="Times New Roman" w:cs="Times New Roman"/>
          <w:sz w:val="24"/>
          <w:szCs w:val="24"/>
        </w:rPr>
        <w:t xml:space="preserve"> que era facultad de las partes solicitar audiencia de estrados para exponer verbalmente sus peticiones. </w:t>
      </w:r>
      <w:r w:rsidR="0020014E" w:rsidRPr="00C76442">
        <w:rPr>
          <w:rFonts w:ascii="Times New Roman" w:hAnsi="Times New Roman" w:cs="Times New Roman"/>
          <w:sz w:val="24"/>
          <w:szCs w:val="24"/>
        </w:rPr>
        <w:t>Situación</w:t>
      </w:r>
      <w:r w:rsidRPr="00C76442">
        <w:rPr>
          <w:rFonts w:ascii="Times New Roman" w:hAnsi="Times New Roman" w:cs="Times New Roman"/>
          <w:sz w:val="24"/>
          <w:szCs w:val="24"/>
        </w:rPr>
        <w:t xml:space="preserve"> </w:t>
      </w:r>
      <w:r w:rsidR="0020014E" w:rsidRPr="00C76442">
        <w:rPr>
          <w:rFonts w:ascii="Times New Roman" w:hAnsi="Times New Roman" w:cs="Times New Roman"/>
          <w:sz w:val="24"/>
          <w:szCs w:val="24"/>
        </w:rPr>
        <w:t>que</w:t>
      </w:r>
      <w:r w:rsidRPr="00C76442">
        <w:rPr>
          <w:rFonts w:ascii="Times New Roman" w:hAnsi="Times New Roman" w:cs="Times New Roman"/>
          <w:sz w:val="24"/>
          <w:szCs w:val="24"/>
        </w:rPr>
        <w:t xml:space="preserve"> difiere mucho en cuanto a lo establecido en el Código Orgánico Administrativo y la reforma </w:t>
      </w:r>
      <w:r w:rsidR="0020014E" w:rsidRPr="00C76442">
        <w:rPr>
          <w:rFonts w:ascii="Times New Roman" w:hAnsi="Times New Roman" w:cs="Times New Roman"/>
          <w:sz w:val="24"/>
          <w:szCs w:val="24"/>
        </w:rPr>
        <w:t>q</w:t>
      </w:r>
      <w:r w:rsidRPr="00C76442">
        <w:rPr>
          <w:rFonts w:ascii="Times New Roman" w:hAnsi="Times New Roman" w:cs="Times New Roman"/>
          <w:sz w:val="24"/>
          <w:szCs w:val="24"/>
        </w:rPr>
        <w:t xml:space="preserve">ue se realizó en el Código </w:t>
      </w:r>
      <w:r w:rsidR="0020014E" w:rsidRPr="00C76442">
        <w:rPr>
          <w:rFonts w:ascii="Times New Roman" w:hAnsi="Times New Roman" w:cs="Times New Roman"/>
          <w:sz w:val="24"/>
          <w:szCs w:val="24"/>
        </w:rPr>
        <w:t>Orgánico</w:t>
      </w:r>
      <w:r w:rsidRPr="00C76442">
        <w:rPr>
          <w:rFonts w:ascii="Times New Roman" w:hAnsi="Times New Roman" w:cs="Times New Roman"/>
          <w:sz w:val="24"/>
          <w:szCs w:val="24"/>
        </w:rPr>
        <w:t xml:space="preserve"> General de procesos, en la cual el juez debe llamar a las partes a audiencia si se trata de la ejecución de un acto administrativo presunto. </w:t>
      </w:r>
    </w:p>
    <w:p w:rsidR="0020014E" w:rsidRPr="00C76442" w:rsidRDefault="00D139B1" w:rsidP="002F7B77">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20014E" w:rsidRPr="00C76442">
        <w:rPr>
          <w:rFonts w:ascii="Times New Roman" w:hAnsi="Times New Roman" w:cs="Times New Roman"/>
          <w:sz w:val="24"/>
          <w:szCs w:val="24"/>
        </w:rPr>
        <w:t>Al respecto podemos celebrar este avance puesto que responde al principio de oralidad que rige en la actualidad a la función judicial.</w:t>
      </w:r>
    </w:p>
    <w:p w:rsidR="0020014E" w:rsidRPr="00C76442" w:rsidRDefault="005F7670" w:rsidP="005F7670">
      <w:pPr>
        <w:pStyle w:val="Ttulo3"/>
        <w:rPr>
          <w:rFonts w:ascii="Times New Roman" w:hAnsi="Times New Roman" w:cs="Times New Roman"/>
          <w:b/>
          <w:color w:val="auto"/>
          <w:sz w:val="28"/>
        </w:rPr>
      </w:pPr>
      <w:bookmarkStart w:id="73" w:name="_Toc2704952"/>
      <w:r w:rsidRPr="00C76442">
        <w:rPr>
          <w:rFonts w:ascii="Times New Roman" w:hAnsi="Times New Roman" w:cs="Times New Roman"/>
          <w:b/>
          <w:color w:val="auto"/>
          <w:sz w:val="28"/>
        </w:rPr>
        <w:t xml:space="preserve">3.3.8 </w:t>
      </w:r>
      <w:r w:rsidR="0020014E" w:rsidRPr="00C76442">
        <w:rPr>
          <w:rFonts w:ascii="Times New Roman" w:hAnsi="Times New Roman" w:cs="Times New Roman"/>
          <w:b/>
          <w:color w:val="auto"/>
          <w:sz w:val="28"/>
        </w:rPr>
        <w:t>Sentencia</w:t>
      </w:r>
      <w:bookmarkEnd w:id="73"/>
    </w:p>
    <w:p w:rsidR="00EA188C" w:rsidRPr="00C76442" w:rsidRDefault="00EA188C" w:rsidP="009E610F">
      <w:pPr>
        <w:spacing w:line="360" w:lineRule="auto"/>
        <w:jc w:val="both"/>
        <w:rPr>
          <w:rFonts w:ascii="Times New Roman" w:hAnsi="Times New Roman" w:cs="Times New Roman"/>
          <w:sz w:val="24"/>
        </w:rPr>
      </w:pPr>
      <w:r w:rsidRPr="00C76442">
        <w:t xml:space="preserve">     </w:t>
      </w:r>
      <w:r w:rsidR="009E610F" w:rsidRPr="00C76442">
        <w:rPr>
          <w:rFonts w:ascii="Times New Roman" w:hAnsi="Times New Roman" w:cs="Times New Roman"/>
          <w:sz w:val="24"/>
        </w:rPr>
        <w:t>En líneas generales l</w:t>
      </w:r>
      <w:r w:rsidRPr="00C76442">
        <w:rPr>
          <w:rFonts w:ascii="Times New Roman" w:hAnsi="Times New Roman" w:cs="Times New Roman"/>
          <w:sz w:val="24"/>
        </w:rPr>
        <w:t xml:space="preserve">a sentencia es: </w:t>
      </w:r>
      <w:r w:rsidR="009E610F" w:rsidRPr="00C76442">
        <w:rPr>
          <w:rFonts w:ascii="Times New Roman" w:hAnsi="Times New Roman" w:cs="Times New Roman"/>
          <w:sz w:val="24"/>
        </w:rPr>
        <w:t>la resolución judicial que pone fin al procedimiento, que se ha sustanciado frente al juez, en nuestro caso, frente al Tribunal Contencioso Administrativo</w:t>
      </w:r>
      <w:r w:rsidR="008740E8" w:rsidRPr="00C76442">
        <w:rPr>
          <w:rFonts w:ascii="Times New Roman" w:hAnsi="Times New Roman" w:cs="Times New Roman"/>
          <w:sz w:val="24"/>
        </w:rPr>
        <w:t>.</w:t>
      </w:r>
    </w:p>
    <w:p w:rsidR="001D05B4" w:rsidRPr="00C76442" w:rsidRDefault="00D139B1" w:rsidP="00F50E9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EA188C" w:rsidRPr="00C76442">
        <w:rPr>
          <w:rFonts w:ascii="Times New Roman" w:hAnsi="Times New Roman" w:cs="Times New Roman"/>
          <w:sz w:val="24"/>
          <w:szCs w:val="24"/>
        </w:rPr>
        <w:t xml:space="preserve">Con la anterior legislación, el juez debía emitir sentencia en la que </w:t>
      </w:r>
      <w:r w:rsidR="0020014E" w:rsidRPr="00C76442">
        <w:rPr>
          <w:rFonts w:ascii="Times New Roman" w:hAnsi="Times New Roman" w:cs="Times New Roman"/>
          <w:sz w:val="24"/>
          <w:szCs w:val="24"/>
        </w:rPr>
        <w:t xml:space="preserve">debía establecer o reconocer el derecho del administrado que se establecía en el acto </w:t>
      </w:r>
      <w:r w:rsidR="00F50E90" w:rsidRPr="00C76442">
        <w:rPr>
          <w:rFonts w:ascii="Times New Roman" w:hAnsi="Times New Roman" w:cs="Times New Roman"/>
          <w:sz w:val="24"/>
          <w:szCs w:val="24"/>
        </w:rPr>
        <w:t>administrativo</w:t>
      </w:r>
      <w:r w:rsidR="0020014E" w:rsidRPr="00C76442">
        <w:rPr>
          <w:rFonts w:ascii="Times New Roman" w:hAnsi="Times New Roman" w:cs="Times New Roman"/>
          <w:sz w:val="24"/>
          <w:szCs w:val="24"/>
        </w:rPr>
        <w:t xml:space="preserve"> presunto, o al contrario establecer que no existía tal derecho.</w:t>
      </w:r>
      <w:r w:rsidR="00EA188C" w:rsidRPr="00C76442">
        <w:rPr>
          <w:rFonts w:ascii="Times New Roman" w:hAnsi="Times New Roman" w:cs="Times New Roman"/>
          <w:sz w:val="24"/>
          <w:szCs w:val="24"/>
        </w:rPr>
        <w:t xml:space="preserve"> </w:t>
      </w:r>
      <w:r w:rsidR="001D05B4" w:rsidRPr="00C76442">
        <w:rPr>
          <w:rFonts w:ascii="Times New Roman" w:hAnsi="Times New Roman" w:cs="Times New Roman"/>
          <w:sz w:val="24"/>
          <w:szCs w:val="24"/>
        </w:rPr>
        <w:t xml:space="preserve">En la </w:t>
      </w:r>
      <w:r w:rsidR="00EA188C" w:rsidRPr="00C76442">
        <w:rPr>
          <w:rFonts w:ascii="Times New Roman" w:hAnsi="Times New Roman" w:cs="Times New Roman"/>
          <w:sz w:val="24"/>
          <w:szCs w:val="24"/>
        </w:rPr>
        <w:t>ac</w:t>
      </w:r>
      <w:r w:rsidR="001D05B4" w:rsidRPr="00C76442">
        <w:rPr>
          <w:rFonts w:ascii="Times New Roman" w:hAnsi="Times New Roman" w:cs="Times New Roman"/>
          <w:sz w:val="24"/>
          <w:szCs w:val="24"/>
        </w:rPr>
        <w:t>tualidad, una vez que el acto presunto es considerado un t</w:t>
      </w:r>
      <w:r w:rsidR="00EA188C" w:rsidRPr="00C76442">
        <w:rPr>
          <w:rFonts w:ascii="Times New Roman" w:hAnsi="Times New Roman" w:cs="Times New Roman"/>
          <w:sz w:val="24"/>
          <w:szCs w:val="24"/>
        </w:rPr>
        <w:t>í</w:t>
      </w:r>
      <w:r w:rsidR="001D05B4" w:rsidRPr="00C76442">
        <w:rPr>
          <w:rFonts w:ascii="Times New Roman" w:hAnsi="Times New Roman" w:cs="Times New Roman"/>
          <w:sz w:val="24"/>
          <w:szCs w:val="24"/>
        </w:rPr>
        <w:t>tulo de ejecución, el juez debe</w:t>
      </w:r>
      <w:r w:rsidR="00EA188C" w:rsidRPr="00C76442">
        <w:rPr>
          <w:rFonts w:ascii="Times New Roman" w:hAnsi="Times New Roman" w:cs="Times New Roman"/>
          <w:sz w:val="24"/>
          <w:szCs w:val="24"/>
        </w:rPr>
        <w:t xml:space="preserve"> limitar </w:t>
      </w:r>
      <w:proofErr w:type="gramStart"/>
      <w:r w:rsidR="00EA188C" w:rsidRPr="00C76442">
        <w:rPr>
          <w:rFonts w:ascii="Times New Roman" w:hAnsi="Times New Roman" w:cs="Times New Roman"/>
          <w:sz w:val="24"/>
          <w:szCs w:val="24"/>
        </w:rPr>
        <w:t xml:space="preserve">a </w:t>
      </w:r>
      <w:r w:rsidR="001D05B4" w:rsidRPr="00C76442">
        <w:rPr>
          <w:rFonts w:ascii="Times New Roman" w:hAnsi="Times New Roman" w:cs="Times New Roman"/>
          <w:sz w:val="24"/>
          <w:szCs w:val="24"/>
        </w:rPr>
        <w:t xml:space="preserve"> ordenar</w:t>
      </w:r>
      <w:proofErr w:type="gramEnd"/>
      <w:r w:rsidR="001D05B4" w:rsidRPr="00C76442">
        <w:rPr>
          <w:rFonts w:ascii="Times New Roman" w:hAnsi="Times New Roman" w:cs="Times New Roman"/>
          <w:sz w:val="24"/>
          <w:szCs w:val="24"/>
        </w:rPr>
        <w:t xml:space="preserve"> la ejecución del </w:t>
      </w:r>
      <w:r w:rsidR="00D75035" w:rsidRPr="00C76442">
        <w:rPr>
          <w:rFonts w:ascii="Times New Roman" w:hAnsi="Times New Roman" w:cs="Times New Roman"/>
          <w:sz w:val="24"/>
          <w:szCs w:val="24"/>
        </w:rPr>
        <w:t>título</w:t>
      </w:r>
      <w:r w:rsidR="001D05B4" w:rsidRPr="00C76442">
        <w:rPr>
          <w:rFonts w:ascii="Times New Roman" w:hAnsi="Times New Roman" w:cs="Times New Roman"/>
          <w:sz w:val="24"/>
          <w:szCs w:val="24"/>
        </w:rPr>
        <w:t xml:space="preserve"> previo audiencia en la que escuchará a las partes</w:t>
      </w:r>
      <w:r w:rsidR="00EA188C" w:rsidRPr="00C76442">
        <w:rPr>
          <w:rFonts w:ascii="Times New Roman" w:hAnsi="Times New Roman" w:cs="Times New Roman"/>
          <w:sz w:val="24"/>
          <w:szCs w:val="24"/>
        </w:rPr>
        <w:t>.</w:t>
      </w:r>
    </w:p>
    <w:p w:rsidR="0020014E" w:rsidRPr="00C76442" w:rsidRDefault="00D139B1" w:rsidP="00F50E9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20014E" w:rsidRPr="00C76442">
        <w:rPr>
          <w:rFonts w:ascii="Times New Roman" w:hAnsi="Times New Roman" w:cs="Times New Roman"/>
          <w:sz w:val="24"/>
          <w:szCs w:val="24"/>
        </w:rPr>
        <w:t xml:space="preserve">Tanto en el </w:t>
      </w:r>
      <w:r w:rsidR="00F50E90" w:rsidRPr="00C76442">
        <w:rPr>
          <w:rFonts w:ascii="Times New Roman" w:hAnsi="Times New Roman" w:cs="Times New Roman"/>
          <w:sz w:val="24"/>
          <w:szCs w:val="24"/>
        </w:rPr>
        <w:t>procedimiento</w:t>
      </w:r>
      <w:r w:rsidR="0020014E" w:rsidRPr="00C76442">
        <w:rPr>
          <w:rFonts w:ascii="Times New Roman" w:hAnsi="Times New Roman" w:cs="Times New Roman"/>
          <w:sz w:val="24"/>
          <w:szCs w:val="24"/>
        </w:rPr>
        <w:t xml:space="preserve"> establecido en la actualidad</w:t>
      </w:r>
      <w:r w:rsidR="00EA188C" w:rsidRPr="00C76442">
        <w:rPr>
          <w:rFonts w:ascii="Times New Roman" w:hAnsi="Times New Roman" w:cs="Times New Roman"/>
          <w:sz w:val="24"/>
          <w:szCs w:val="24"/>
        </w:rPr>
        <w:t>,</w:t>
      </w:r>
      <w:r w:rsidR="0020014E" w:rsidRPr="00C76442">
        <w:rPr>
          <w:rFonts w:ascii="Times New Roman" w:hAnsi="Times New Roman" w:cs="Times New Roman"/>
          <w:sz w:val="24"/>
          <w:szCs w:val="24"/>
        </w:rPr>
        <w:t xml:space="preserve"> como en el anterior, la </w:t>
      </w:r>
      <w:r w:rsidR="00F50E90" w:rsidRPr="00C76442">
        <w:rPr>
          <w:rFonts w:ascii="Times New Roman" w:hAnsi="Times New Roman" w:cs="Times New Roman"/>
          <w:sz w:val="24"/>
          <w:szCs w:val="24"/>
        </w:rPr>
        <w:t>función</w:t>
      </w:r>
      <w:r w:rsidR="0020014E" w:rsidRPr="00C76442">
        <w:rPr>
          <w:rFonts w:ascii="Times New Roman" w:hAnsi="Times New Roman" w:cs="Times New Roman"/>
          <w:sz w:val="24"/>
          <w:szCs w:val="24"/>
        </w:rPr>
        <w:t xml:space="preserve"> </w:t>
      </w:r>
      <w:r w:rsidR="00F50E90" w:rsidRPr="00C76442">
        <w:rPr>
          <w:rFonts w:ascii="Times New Roman" w:hAnsi="Times New Roman" w:cs="Times New Roman"/>
          <w:sz w:val="24"/>
          <w:szCs w:val="24"/>
        </w:rPr>
        <w:t>del juez</w:t>
      </w:r>
      <w:r w:rsidR="0020014E" w:rsidRPr="00C76442">
        <w:rPr>
          <w:rFonts w:ascii="Times New Roman" w:hAnsi="Times New Roman" w:cs="Times New Roman"/>
          <w:sz w:val="24"/>
          <w:szCs w:val="24"/>
        </w:rPr>
        <w:t xml:space="preserve"> es clara</w:t>
      </w:r>
      <w:r w:rsidR="00616026" w:rsidRPr="00C76442">
        <w:rPr>
          <w:rFonts w:ascii="Times New Roman" w:hAnsi="Times New Roman" w:cs="Times New Roman"/>
          <w:sz w:val="24"/>
          <w:szCs w:val="24"/>
        </w:rPr>
        <w:t xml:space="preserve">, debe revisar el cumplimiento de los requisitos formales y </w:t>
      </w:r>
      <w:r w:rsidR="00F50E90" w:rsidRPr="00C76442">
        <w:rPr>
          <w:rFonts w:ascii="Times New Roman" w:hAnsi="Times New Roman" w:cs="Times New Roman"/>
          <w:sz w:val="24"/>
          <w:szCs w:val="24"/>
        </w:rPr>
        <w:t>sustanciales</w:t>
      </w:r>
      <w:r w:rsidR="00616026" w:rsidRPr="00C76442">
        <w:rPr>
          <w:rFonts w:ascii="Times New Roman" w:hAnsi="Times New Roman" w:cs="Times New Roman"/>
          <w:sz w:val="24"/>
          <w:szCs w:val="24"/>
        </w:rPr>
        <w:t xml:space="preserve"> del acto </w:t>
      </w:r>
      <w:r w:rsidR="00F50E90" w:rsidRPr="00C76442">
        <w:rPr>
          <w:rFonts w:ascii="Times New Roman" w:hAnsi="Times New Roman" w:cs="Times New Roman"/>
          <w:sz w:val="24"/>
          <w:szCs w:val="24"/>
        </w:rPr>
        <w:t>administrativo</w:t>
      </w:r>
      <w:r w:rsidR="00616026" w:rsidRPr="00C76442">
        <w:rPr>
          <w:rFonts w:ascii="Times New Roman" w:hAnsi="Times New Roman" w:cs="Times New Roman"/>
          <w:sz w:val="24"/>
          <w:szCs w:val="24"/>
        </w:rPr>
        <w:t xml:space="preserve"> presunto para reconocer el derecho u </w:t>
      </w:r>
      <w:r w:rsidR="00F50E90" w:rsidRPr="00C76442">
        <w:rPr>
          <w:rFonts w:ascii="Times New Roman" w:hAnsi="Times New Roman" w:cs="Times New Roman"/>
          <w:sz w:val="24"/>
          <w:szCs w:val="24"/>
        </w:rPr>
        <w:t>ordenar</w:t>
      </w:r>
      <w:r w:rsidR="00616026" w:rsidRPr="00C76442">
        <w:rPr>
          <w:rFonts w:ascii="Times New Roman" w:hAnsi="Times New Roman" w:cs="Times New Roman"/>
          <w:sz w:val="24"/>
          <w:szCs w:val="24"/>
        </w:rPr>
        <w:t xml:space="preserve"> su ejecución.</w:t>
      </w:r>
    </w:p>
    <w:p w:rsidR="00616026" w:rsidRPr="00C76442" w:rsidRDefault="00D139B1" w:rsidP="00F50E9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616026" w:rsidRPr="00C76442">
        <w:rPr>
          <w:rFonts w:ascii="Times New Roman" w:hAnsi="Times New Roman" w:cs="Times New Roman"/>
          <w:sz w:val="24"/>
          <w:szCs w:val="24"/>
        </w:rPr>
        <w:t xml:space="preserve">Si bien es cierto, en la actualidad se facilita el acceso del </w:t>
      </w:r>
      <w:r w:rsidR="00F50E90" w:rsidRPr="00C76442">
        <w:rPr>
          <w:rFonts w:ascii="Times New Roman" w:hAnsi="Times New Roman" w:cs="Times New Roman"/>
          <w:sz w:val="24"/>
          <w:szCs w:val="24"/>
        </w:rPr>
        <w:t>administrado</w:t>
      </w:r>
      <w:r w:rsidR="00616026" w:rsidRPr="00C76442">
        <w:rPr>
          <w:rFonts w:ascii="Times New Roman" w:hAnsi="Times New Roman" w:cs="Times New Roman"/>
          <w:sz w:val="24"/>
          <w:szCs w:val="24"/>
        </w:rPr>
        <w:t xml:space="preserve"> a la sede Contenciosa Administrativa, puesto que ya no se le requiere la certificación que indique que ha operado el silencio administrativo, </w:t>
      </w:r>
      <w:r w:rsidR="00F50E90" w:rsidRPr="00C76442">
        <w:rPr>
          <w:rFonts w:ascii="Times New Roman" w:hAnsi="Times New Roman" w:cs="Times New Roman"/>
          <w:sz w:val="24"/>
          <w:szCs w:val="24"/>
        </w:rPr>
        <w:t xml:space="preserve"> pero el juez realizará una valoración de los requisitos formales ( es decir, de los necesarios de la demanda, incluyendo el </w:t>
      </w:r>
      <w:r w:rsidR="00D75035" w:rsidRPr="00C76442">
        <w:rPr>
          <w:rFonts w:ascii="Times New Roman" w:hAnsi="Times New Roman" w:cs="Times New Roman"/>
          <w:sz w:val="24"/>
          <w:szCs w:val="24"/>
        </w:rPr>
        <w:t>título</w:t>
      </w:r>
      <w:r w:rsidR="00F50E90" w:rsidRPr="00C76442">
        <w:rPr>
          <w:rFonts w:ascii="Times New Roman" w:hAnsi="Times New Roman" w:cs="Times New Roman"/>
          <w:sz w:val="24"/>
          <w:szCs w:val="24"/>
        </w:rPr>
        <w:t xml:space="preserve"> de ejecución y la declaración juramentada) y los requisitos sustanciales, que se constituyen en verificar si el acto que ha nacido producto del silencio administrativo positivo, es de los actos regulares, es decir que no contengan vicios </w:t>
      </w:r>
      <w:proofErr w:type="spellStart"/>
      <w:r w:rsidR="00F50E90" w:rsidRPr="00C76442">
        <w:rPr>
          <w:rFonts w:ascii="Times New Roman" w:hAnsi="Times New Roman" w:cs="Times New Roman"/>
          <w:sz w:val="24"/>
          <w:szCs w:val="24"/>
        </w:rPr>
        <w:t>inconvalidables</w:t>
      </w:r>
      <w:proofErr w:type="spellEnd"/>
      <w:r w:rsidR="00F50E90" w:rsidRPr="00C76442">
        <w:rPr>
          <w:rFonts w:ascii="Times New Roman" w:hAnsi="Times New Roman" w:cs="Times New Roman"/>
          <w:sz w:val="24"/>
          <w:szCs w:val="24"/>
        </w:rPr>
        <w:t>.</w:t>
      </w:r>
    </w:p>
    <w:p w:rsidR="00F50E90" w:rsidRPr="00C76442" w:rsidRDefault="00F50E90" w:rsidP="00F50E9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lastRenderedPageBreak/>
        <w:t xml:space="preserve">     Si el acto administrativo presunto es de los </w:t>
      </w:r>
      <w:r w:rsidR="005C52E1" w:rsidRPr="00C76442">
        <w:rPr>
          <w:rFonts w:ascii="Times New Roman" w:hAnsi="Times New Roman" w:cs="Times New Roman"/>
          <w:sz w:val="24"/>
          <w:szCs w:val="24"/>
        </w:rPr>
        <w:t>regulares</w:t>
      </w:r>
      <w:r w:rsidRPr="00C76442">
        <w:rPr>
          <w:rFonts w:ascii="Times New Roman" w:hAnsi="Times New Roman" w:cs="Times New Roman"/>
          <w:sz w:val="24"/>
          <w:szCs w:val="24"/>
        </w:rPr>
        <w:t xml:space="preserve"> el tribunal ordenará su ejecución, de lo contrario, según lo establecido en el COA, este acto presunto se declarará inejecutable y se ordenará su archivo.</w:t>
      </w:r>
    </w:p>
    <w:p w:rsidR="005C52E1" w:rsidRPr="00C76442" w:rsidRDefault="00F50E90" w:rsidP="00F50E9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Sin </w:t>
      </w:r>
      <w:r w:rsidR="005C1FF6" w:rsidRPr="00C76442">
        <w:rPr>
          <w:rFonts w:ascii="Times New Roman" w:hAnsi="Times New Roman" w:cs="Times New Roman"/>
          <w:sz w:val="24"/>
          <w:szCs w:val="24"/>
        </w:rPr>
        <w:t>embargo,</w:t>
      </w:r>
      <w:r w:rsidRPr="00C76442">
        <w:rPr>
          <w:rFonts w:ascii="Times New Roman" w:hAnsi="Times New Roman" w:cs="Times New Roman"/>
          <w:sz w:val="24"/>
          <w:szCs w:val="24"/>
        </w:rPr>
        <w:t xml:space="preserve"> es en este </w:t>
      </w:r>
      <w:proofErr w:type="spellStart"/>
      <w:r w:rsidRPr="00C76442">
        <w:rPr>
          <w:rFonts w:ascii="Times New Roman" w:hAnsi="Times New Roman" w:cs="Times New Roman"/>
          <w:sz w:val="24"/>
          <w:szCs w:val="24"/>
        </w:rPr>
        <w:t>ultimo</w:t>
      </w:r>
      <w:proofErr w:type="spellEnd"/>
      <w:r w:rsidRPr="00C76442">
        <w:rPr>
          <w:rFonts w:ascii="Times New Roman" w:hAnsi="Times New Roman" w:cs="Times New Roman"/>
          <w:sz w:val="24"/>
          <w:szCs w:val="24"/>
        </w:rPr>
        <w:t xml:space="preserve"> momento procesal en el cual detectamos otra falla práctica en la ejecución del silencio </w:t>
      </w:r>
      <w:r w:rsidR="005C52E1" w:rsidRPr="00C76442">
        <w:rPr>
          <w:rFonts w:ascii="Times New Roman" w:hAnsi="Times New Roman" w:cs="Times New Roman"/>
          <w:sz w:val="24"/>
          <w:szCs w:val="24"/>
        </w:rPr>
        <w:t>administrativo</w:t>
      </w:r>
      <w:r w:rsidRPr="00C76442">
        <w:rPr>
          <w:rFonts w:ascii="Times New Roman" w:hAnsi="Times New Roman" w:cs="Times New Roman"/>
          <w:sz w:val="24"/>
          <w:szCs w:val="24"/>
        </w:rPr>
        <w:t xml:space="preserve">, en este punto, en sede </w:t>
      </w:r>
      <w:r w:rsidR="00D75035" w:rsidRPr="00C76442">
        <w:rPr>
          <w:rFonts w:ascii="Times New Roman" w:hAnsi="Times New Roman" w:cs="Times New Roman"/>
          <w:sz w:val="24"/>
          <w:szCs w:val="24"/>
        </w:rPr>
        <w:t>Contencioso-Administrativa</w:t>
      </w:r>
      <w:r w:rsidRPr="00C76442">
        <w:rPr>
          <w:rFonts w:ascii="Times New Roman" w:hAnsi="Times New Roman" w:cs="Times New Roman"/>
          <w:sz w:val="24"/>
          <w:szCs w:val="24"/>
        </w:rPr>
        <w:t>,</w:t>
      </w:r>
      <w:r w:rsidR="005C52E1" w:rsidRPr="00C76442">
        <w:rPr>
          <w:rFonts w:ascii="Times New Roman" w:hAnsi="Times New Roman" w:cs="Times New Roman"/>
          <w:sz w:val="24"/>
          <w:szCs w:val="24"/>
        </w:rPr>
        <w:t xml:space="preserve"> hablamos de una falla práctica porque fue detectada mediante la investigación de jurisprudencia.</w:t>
      </w:r>
    </w:p>
    <w:p w:rsidR="005C52E1" w:rsidRPr="00C76442" w:rsidRDefault="005C52E1" w:rsidP="00F50E90">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8740E8" w:rsidRPr="00C76442">
        <w:rPr>
          <w:rFonts w:ascii="Times New Roman" w:hAnsi="Times New Roman" w:cs="Times New Roman"/>
          <w:sz w:val="24"/>
          <w:szCs w:val="24"/>
        </w:rPr>
        <w:t>Entenderíamos</w:t>
      </w:r>
      <w:r w:rsidRPr="00C76442">
        <w:rPr>
          <w:rFonts w:ascii="Times New Roman" w:hAnsi="Times New Roman" w:cs="Times New Roman"/>
          <w:sz w:val="24"/>
          <w:szCs w:val="24"/>
        </w:rPr>
        <w:t xml:space="preserve">, entonces que la valoración del acto regular, lo realizará el tribunal en virtud de los establecido en la norma, como es el caso del COA que determina </w:t>
      </w:r>
      <w:proofErr w:type="spellStart"/>
      <w:r w:rsidRPr="00C76442">
        <w:rPr>
          <w:rFonts w:ascii="Times New Roman" w:hAnsi="Times New Roman" w:cs="Times New Roman"/>
          <w:sz w:val="24"/>
          <w:szCs w:val="24"/>
        </w:rPr>
        <w:t>cuales</w:t>
      </w:r>
      <w:proofErr w:type="spellEnd"/>
      <w:r w:rsidRPr="00C76442">
        <w:rPr>
          <w:rFonts w:ascii="Times New Roman" w:hAnsi="Times New Roman" w:cs="Times New Roman"/>
          <w:sz w:val="24"/>
          <w:szCs w:val="24"/>
        </w:rPr>
        <w:t xml:space="preserve"> serán los vicios de nulidad que no permitirán que el acto sea ejecutable.</w:t>
      </w:r>
    </w:p>
    <w:p w:rsidR="005C52E1" w:rsidRPr="00C76442" w:rsidRDefault="005C52E1" w:rsidP="004227E8">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Al respecto la Sala de Contencioso Administrativo de la Corte Suprema de Justicia, establece que los vicios de nulidad de los que esté envestido el acto deben ser </w:t>
      </w:r>
      <w:r w:rsidRPr="00C76442">
        <w:rPr>
          <w:rFonts w:ascii="Times New Roman" w:hAnsi="Times New Roman" w:cs="Times New Roman"/>
          <w:b/>
          <w:i/>
          <w:sz w:val="24"/>
          <w:szCs w:val="24"/>
        </w:rPr>
        <w:t>plenamente manifiestos</w:t>
      </w:r>
      <w:r w:rsidRPr="00C76442">
        <w:rPr>
          <w:rFonts w:ascii="Times New Roman" w:hAnsi="Times New Roman" w:cs="Times New Roman"/>
          <w:sz w:val="24"/>
          <w:szCs w:val="24"/>
        </w:rPr>
        <w:t>, tales como la incompetencia o aquellos actos que estén expresamente prohibidos por la ley, sino son manifiestos, se entiende que la administración debió revisarlos, y el Tribunal en ejercicio de sus competencias no puede realizar lo que la administración omitió</w:t>
      </w:r>
      <w:r w:rsidR="008740E8" w:rsidRPr="00C76442">
        <w:rPr>
          <w:rFonts w:ascii="Times New Roman" w:hAnsi="Times New Roman" w:cs="Times New Roman"/>
          <w:sz w:val="24"/>
          <w:szCs w:val="24"/>
        </w:rPr>
        <w:t xml:space="preserve"> (El subrayado es propio).</w:t>
      </w:r>
    </w:p>
    <w:p w:rsidR="005C52E1" w:rsidRPr="00C76442" w:rsidRDefault="005C52E1" w:rsidP="004227E8">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w:t>
      </w:r>
      <w:r w:rsidR="008740E8" w:rsidRPr="00C76442">
        <w:rPr>
          <w:rFonts w:ascii="Times New Roman" w:hAnsi="Times New Roman" w:cs="Times New Roman"/>
          <w:sz w:val="24"/>
          <w:szCs w:val="24"/>
        </w:rPr>
        <w:t xml:space="preserve">De igual forma, </w:t>
      </w:r>
      <w:r w:rsidRPr="00C76442">
        <w:rPr>
          <w:rFonts w:ascii="Times New Roman" w:hAnsi="Times New Roman" w:cs="Times New Roman"/>
          <w:sz w:val="24"/>
          <w:szCs w:val="24"/>
        </w:rPr>
        <w:t xml:space="preserve">hace eco de esta situación, asumiendo que su competencia se limita a la verificación del acto regular, puesto que lo que se busca en sede </w:t>
      </w:r>
      <w:r w:rsidR="00BC184F" w:rsidRPr="00C76442">
        <w:rPr>
          <w:rFonts w:ascii="Times New Roman" w:hAnsi="Times New Roman" w:cs="Times New Roman"/>
          <w:sz w:val="24"/>
          <w:szCs w:val="24"/>
        </w:rPr>
        <w:t>administrativa</w:t>
      </w:r>
      <w:r w:rsidRPr="00C76442">
        <w:rPr>
          <w:rFonts w:ascii="Times New Roman" w:hAnsi="Times New Roman" w:cs="Times New Roman"/>
          <w:sz w:val="24"/>
          <w:szCs w:val="24"/>
        </w:rPr>
        <w:t xml:space="preserve"> es netamente, ejecutar el acto administrativo, por lo cual la Sala solo analizará si el acto es </w:t>
      </w:r>
      <w:r w:rsidR="00BC184F" w:rsidRPr="00C76442">
        <w:rPr>
          <w:rFonts w:ascii="Times New Roman" w:hAnsi="Times New Roman" w:cs="Times New Roman"/>
          <w:sz w:val="24"/>
          <w:szCs w:val="24"/>
        </w:rPr>
        <w:t>ejecutable</w:t>
      </w:r>
      <w:r w:rsidRPr="00C76442">
        <w:rPr>
          <w:rFonts w:ascii="Times New Roman" w:hAnsi="Times New Roman" w:cs="Times New Roman"/>
          <w:sz w:val="24"/>
          <w:szCs w:val="24"/>
        </w:rPr>
        <w:t xml:space="preserve"> o no en virtud de lo establecido en </w:t>
      </w:r>
      <w:r w:rsidR="00BC184F" w:rsidRPr="00C76442">
        <w:rPr>
          <w:rFonts w:ascii="Times New Roman" w:hAnsi="Times New Roman" w:cs="Times New Roman"/>
          <w:sz w:val="24"/>
          <w:szCs w:val="24"/>
        </w:rPr>
        <w:t>líneas</w:t>
      </w:r>
      <w:r w:rsidRPr="00C76442">
        <w:rPr>
          <w:rFonts w:ascii="Times New Roman" w:hAnsi="Times New Roman" w:cs="Times New Roman"/>
          <w:sz w:val="24"/>
          <w:szCs w:val="24"/>
        </w:rPr>
        <w:t xml:space="preserve"> anteriores, situación que no suena descabellada,</w:t>
      </w:r>
      <w:r w:rsidR="00BC184F" w:rsidRPr="00C76442">
        <w:rPr>
          <w:rFonts w:ascii="Times New Roman" w:hAnsi="Times New Roman" w:cs="Times New Roman"/>
          <w:sz w:val="24"/>
          <w:szCs w:val="24"/>
        </w:rPr>
        <w:t xml:space="preserve"> puesto que de analizarse algo más el procedimiento, ya no sería de ejecución, sino más bien uno de conocimiento,</w:t>
      </w:r>
      <w:r w:rsidRPr="00C76442">
        <w:rPr>
          <w:rFonts w:ascii="Times New Roman" w:hAnsi="Times New Roman" w:cs="Times New Roman"/>
          <w:sz w:val="24"/>
          <w:szCs w:val="24"/>
        </w:rPr>
        <w:t xml:space="preserve"> sin embargo de lo cual crea una nueva inseguridad </w:t>
      </w:r>
      <w:r w:rsidR="00BC184F" w:rsidRPr="00C76442">
        <w:rPr>
          <w:rFonts w:ascii="Times New Roman" w:hAnsi="Times New Roman" w:cs="Times New Roman"/>
          <w:sz w:val="24"/>
          <w:szCs w:val="24"/>
        </w:rPr>
        <w:t>jurídica</w:t>
      </w:r>
      <w:r w:rsidRPr="00C76442">
        <w:rPr>
          <w:rFonts w:ascii="Times New Roman" w:hAnsi="Times New Roman" w:cs="Times New Roman"/>
          <w:sz w:val="24"/>
          <w:szCs w:val="24"/>
        </w:rPr>
        <w:t xml:space="preserve"> al </w:t>
      </w:r>
      <w:r w:rsidR="00BC184F" w:rsidRPr="00C76442">
        <w:rPr>
          <w:rFonts w:ascii="Times New Roman" w:hAnsi="Times New Roman" w:cs="Times New Roman"/>
          <w:sz w:val="24"/>
          <w:szCs w:val="24"/>
        </w:rPr>
        <w:t>administrado</w:t>
      </w:r>
      <w:r w:rsidRPr="00C76442">
        <w:rPr>
          <w:rFonts w:ascii="Times New Roman" w:hAnsi="Times New Roman" w:cs="Times New Roman"/>
          <w:sz w:val="24"/>
          <w:szCs w:val="24"/>
        </w:rPr>
        <w:t>, puesto que</w:t>
      </w:r>
      <w:r w:rsidR="00BC184F" w:rsidRPr="00C76442">
        <w:rPr>
          <w:rFonts w:ascii="Times New Roman" w:hAnsi="Times New Roman" w:cs="Times New Roman"/>
          <w:sz w:val="24"/>
          <w:szCs w:val="24"/>
        </w:rPr>
        <w:t xml:space="preserve">, quién establecerá los parámetros para conocer si un acto es </w:t>
      </w:r>
      <w:r w:rsidR="00BC184F" w:rsidRPr="00C76442">
        <w:rPr>
          <w:rFonts w:ascii="Times New Roman" w:hAnsi="Times New Roman" w:cs="Times New Roman"/>
          <w:b/>
          <w:i/>
          <w:sz w:val="24"/>
          <w:szCs w:val="24"/>
        </w:rPr>
        <w:t>manifiestamente</w:t>
      </w:r>
      <w:r w:rsidR="00BC184F" w:rsidRPr="00C76442">
        <w:rPr>
          <w:rFonts w:ascii="Times New Roman" w:hAnsi="Times New Roman" w:cs="Times New Roman"/>
          <w:sz w:val="24"/>
          <w:szCs w:val="24"/>
        </w:rPr>
        <w:t xml:space="preserve"> nulo o no (el subrayado es propio).</w:t>
      </w:r>
      <w:r w:rsidRPr="00C76442">
        <w:rPr>
          <w:rFonts w:ascii="Times New Roman" w:hAnsi="Times New Roman" w:cs="Times New Roman"/>
          <w:sz w:val="24"/>
          <w:szCs w:val="24"/>
        </w:rPr>
        <w:t xml:space="preserve"> </w:t>
      </w:r>
    </w:p>
    <w:p w:rsidR="00BC184F" w:rsidRPr="00C76442" w:rsidRDefault="00BC184F" w:rsidP="004227E8">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     Al respecto citamos lo siguiente: </w:t>
      </w:r>
    </w:p>
    <w:p w:rsidR="00A60B21" w:rsidRPr="00C76442" w:rsidRDefault="00C61259" w:rsidP="00750084">
      <w:pPr>
        <w:spacing w:line="276" w:lineRule="auto"/>
        <w:ind w:left="708"/>
        <w:jc w:val="both"/>
        <w:rPr>
          <w:rFonts w:ascii="Times New Roman" w:hAnsi="Times New Roman" w:cs="Times New Roman"/>
          <w:szCs w:val="24"/>
        </w:rPr>
      </w:pPr>
      <w:r w:rsidRPr="00C76442">
        <w:rPr>
          <w:rFonts w:ascii="Times New Roman" w:hAnsi="Times New Roman" w:cs="Times New Roman"/>
          <w:szCs w:val="24"/>
        </w:rPr>
        <w:t>(</w:t>
      </w:r>
      <w:r w:rsidR="00D75035" w:rsidRPr="00C76442">
        <w:rPr>
          <w:rFonts w:ascii="Times New Roman" w:hAnsi="Times New Roman" w:cs="Times New Roman"/>
          <w:szCs w:val="24"/>
        </w:rPr>
        <w:t xml:space="preserve">…) </w:t>
      </w:r>
      <w:proofErr w:type="gramStart"/>
      <w:r w:rsidR="00D75035" w:rsidRPr="00C76442">
        <w:rPr>
          <w:rFonts w:ascii="Times New Roman" w:hAnsi="Times New Roman" w:cs="Times New Roman"/>
          <w:szCs w:val="24"/>
        </w:rPr>
        <w:t>Ahora</w:t>
      </w:r>
      <w:r w:rsidR="00BC184F" w:rsidRPr="00C76442">
        <w:rPr>
          <w:rFonts w:ascii="Times New Roman" w:hAnsi="Times New Roman" w:cs="Times New Roman"/>
          <w:szCs w:val="24"/>
        </w:rPr>
        <w:t xml:space="preserve">  bien</w:t>
      </w:r>
      <w:proofErr w:type="gramEnd"/>
      <w:r w:rsidR="00BC184F" w:rsidRPr="00C76442">
        <w:rPr>
          <w:rFonts w:ascii="Times New Roman" w:hAnsi="Times New Roman" w:cs="Times New Roman"/>
          <w:szCs w:val="24"/>
        </w:rPr>
        <w:t xml:space="preserve">,  para  que  un  acto administrativo, explícito o presunto, sea irregular, el vicio que entraña su nulidad de pleno derecho ha de ser manifiesto, evidente, pues no puede exigírsele a los Tribunales Distritales que sustituyan en el ejercicio  de  sus  competencias  a  la  Administración  o  remedien  su  torpeza.  </w:t>
      </w:r>
      <w:proofErr w:type="gramStart"/>
      <w:r w:rsidR="00BC184F" w:rsidRPr="00C76442">
        <w:rPr>
          <w:rFonts w:ascii="Times New Roman" w:hAnsi="Times New Roman" w:cs="Times New Roman"/>
          <w:szCs w:val="24"/>
        </w:rPr>
        <w:t>Tampoco  es</w:t>
      </w:r>
      <w:proofErr w:type="gramEnd"/>
      <w:r w:rsidR="00BC184F" w:rsidRPr="00C76442">
        <w:rPr>
          <w:rFonts w:ascii="Times New Roman" w:hAnsi="Times New Roman" w:cs="Times New Roman"/>
          <w:szCs w:val="24"/>
        </w:rPr>
        <w:t xml:space="preserve">  posible  que los  Tribunales  </w:t>
      </w:r>
      <w:r w:rsidR="00D75035" w:rsidRPr="00C76442">
        <w:rPr>
          <w:rFonts w:ascii="Times New Roman" w:hAnsi="Times New Roman" w:cs="Times New Roman"/>
          <w:szCs w:val="24"/>
        </w:rPr>
        <w:t>Distritales, a</w:t>
      </w:r>
      <w:r w:rsidR="00BC184F" w:rsidRPr="00C76442">
        <w:rPr>
          <w:rFonts w:ascii="Times New Roman" w:hAnsi="Times New Roman" w:cs="Times New Roman"/>
          <w:szCs w:val="24"/>
        </w:rPr>
        <w:t xml:space="preserve">  cuenta  de  verificar  la  validez  del  acto  administrativo  cuya  ejecución  se </w:t>
      </w:r>
      <w:r w:rsidR="00D75035" w:rsidRPr="00C76442">
        <w:rPr>
          <w:rFonts w:ascii="Times New Roman" w:hAnsi="Times New Roman" w:cs="Times New Roman"/>
          <w:szCs w:val="24"/>
        </w:rPr>
        <w:t>busca, modifiquen</w:t>
      </w:r>
      <w:r w:rsidR="00BC184F" w:rsidRPr="00C76442">
        <w:rPr>
          <w:rFonts w:ascii="Times New Roman" w:hAnsi="Times New Roman" w:cs="Times New Roman"/>
          <w:szCs w:val="24"/>
        </w:rPr>
        <w:t xml:space="preserve">  la  naturaleza  del  proceso  instaurado,  convirtiéndolo  en  uno  de  conocimiento, cuando  la  materia  es  simplemente  la  ejecución  del  contenido  del  acto  administrativo  presunto.  Se debe tener presente que cuando un Tribunal desnaturaliza un proceso de ejecución y lo convierte en uno de </w:t>
      </w:r>
      <w:r w:rsidR="00BC184F" w:rsidRPr="00C76442">
        <w:rPr>
          <w:rFonts w:ascii="Times New Roman" w:hAnsi="Times New Roman" w:cs="Times New Roman"/>
          <w:szCs w:val="24"/>
        </w:rPr>
        <w:lastRenderedPageBreak/>
        <w:t xml:space="preserve">conocimiento, se habilita el recurso de casación. Por ello, en lo que corresponde a la revisión </w:t>
      </w:r>
      <w:r w:rsidR="004227E8" w:rsidRPr="00C76442">
        <w:rPr>
          <w:rFonts w:ascii="Times New Roman" w:hAnsi="Times New Roman" w:cs="Times New Roman"/>
          <w:szCs w:val="24"/>
        </w:rPr>
        <w:t xml:space="preserve">de </w:t>
      </w:r>
      <w:proofErr w:type="gramStart"/>
      <w:r w:rsidR="004227E8" w:rsidRPr="00C76442">
        <w:rPr>
          <w:rFonts w:ascii="Times New Roman" w:hAnsi="Times New Roman" w:cs="Times New Roman"/>
          <w:szCs w:val="24"/>
        </w:rPr>
        <w:t>los</w:t>
      </w:r>
      <w:r w:rsidR="00BC184F" w:rsidRPr="00C76442">
        <w:rPr>
          <w:rFonts w:ascii="Times New Roman" w:hAnsi="Times New Roman" w:cs="Times New Roman"/>
          <w:szCs w:val="24"/>
        </w:rPr>
        <w:t xml:space="preserve">  requisitos</w:t>
      </w:r>
      <w:proofErr w:type="gramEnd"/>
      <w:r w:rsidR="00BC184F" w:rsidRPr="00C76442">
        <w:rPr>
          <w:rFonts w:ascii="Times New Roman" w:hAnsi="Times New Roman" w:cs="Times New Roman"/>
          <w:szCs w:val="24"/>
        </w:rPr>
        <w:t xml:space="preserve">  sustanciales  del  acto  administrativo  </w:t>
      </w:r>
      <w:r w:rsidR="00D75035" w:rsidRPr="00C76442">
        <w:rPr>
          <w:rFonts w:ascii="Times New Roman" w:hAnsi="Times New Roman" w:cs="Times New Roman"/>
          <w:szCs w:val="24"/>
        </w:rPr>
        <w:t>presunto, lo</w:t>
      </w:r>
      <w:r w:rsidR="00BC184F" w:rsidRPr="00C76442">
        <w:rPr>
          <w:rFonts w:ascii="Times New Roman" w:hAnsi="Times New Roman" w:cs="Times New Roman"/>
          <w:szCs w:val="24"/>
        </w:rPr>
        <w:t xml:space="preserve">  que  les  correspondería  a  los Tribunales Distritales es verificar la regularidad del acto en función de las razones de orden jurídico (no  las  razones  fácticas  que  debieron  ser  revisadas  en  sede  </w:t>
      </w:r>
      <w:r w:rsidR="00D75035" w:rsidRPr="00C76442">
        <w:rPr>
          <w:rFonts w:ascii="Times New Roman" w:hAnsi="Times New Roman" w:cs="Times New Roman"/>
          <w:szCs w:val="24"/>
        </w:rPr>
        <w:t>administrativa) que</w:t>
      </w:r>
      <w:r w:rsidR="00BC184F" w:rsidRPr="00C76442">
        <w:rPr>
          <w:rFonts w:ascii="Times New Roman" w:hAnsi="Times New Roman" w:cs="Times New Roman"/>
          <w:szCs w:val="24"/>
        </w:rPr>
        <w:t xml:space="preserve">  constan  en  la petición del administrado, de la que se argumenta se ha desprendido el acto administrativo presunto cuya  ejecución  se  busca</w:t>
      </w:r>
      <w:r w:rsidRPr="00C76442">
        <w:rPr>
          <w:rFonts w:ascii="Times New Roman" w:hAnsi="Times New Roman" w:cs="Times New Roman"/>
          <w:szCs w:val="24"/>
        </w:rPr>
        <w:t xml:space="preserve"> (…)</w:t>
      </w:r>
      <w:r w:rsidR="00A60B21" w:rsidRPr="00C76442">
        <w:rPr>
          <w:rFonts w:ascii="Times New Roman" w:hAnsi="Times New Roman" w:cs="Times New Roman"/>
          <w:szCs w:val="24"/>
        </w:rPr>
        <w:t>.</w:t>
      </w:r>
    </w:p>
    <w:p w:rsidR="00750084" w:rsidRPr="00C76442" w:rsidRDefault="00750084" w:rsidP="00750084">
      <w:pPr>
        <w:spacing w:line="276" w:lineRule="auto"/>
        <w:ind w:left="708"/>
        <w:jc w:val="both"/>
        <w:rPr>
          <w:rFonts w:ascii="Times New Roman" w:hAnsi="Times New Roman" w:cs="Times New Roman"/>
          <w:szCs w:val="24"/>
        </w:rPr>
      </w:pPr>
      <w:bookmarkStart w:id="74" w:name="_Hlk532409839"/>
      <w:r w:rsidRPr="00C76442">
        <w:rPr>
          <w:rFonts w:ascii="Times New Roman" w:hAnsi="Times New Roman" w:cs="Times New Roman"/>
          <w:szCs w:val="24"/>
        </w:rPr>
        <w:t>(Corte Nacional de Justicia, Sala de lo Contencioso Administrativo, R.339, 2008; Corte Nacional de Justicia, Sala de lo Contencioso Administrativo, R.503, 2009</w:t>
      </w:r>
      <w:r w:rsidR="00C61259" w:rsidRPr="00C76442">
        <w:rPr>
          <w:rFonts w:ascii="Times New Roman" w:hAnsi="Times New Roman" w:cs="Times New Roman"/>
          <w:szCs w:val="24"/>
        </w:rPr>
        <w:t>;</w:t>
      </w:r>
      <w:r w:rsidR="00A60B21" w:rsidRPr="00C76442">
        <w:rPr>
          <w:rFonts w:ascii="Times New Roman" w:hAnsi="Times New Roman" w:cs="Times New Roman"/>
          <w:szCs w:val="24"/>
        </w:rPr>
        <w:t xml:space="preserve"> Corte Nacional de Justicia, Sala de lo Contencioso Administrativo, R.</w:t>
      </w:r>
      <w:r w:rsidR="00042B72" w:rsidRPr="00C76442">
        <w:rPr>
          <w:rFonts w:ascii="Times New Roman" w:hAnsi="Times New Roman" w:cs="Times New Roman"/>
          <w:szCs w:val="24"/>
        </w:rPr>
        <w:t>480</w:t>
      </w:r>
      <w:r w:rsidR="00A60B21" w:rsidRPr="00C76442">
        <w:rPr>
          <w:rFonts w:ascii="Times New Roman" w:hAnsi="Times New Roman" w:cs="Times New Roman"/>
          <w:szCs w:val="24"/>
        </w:rPr>
        <w:t>, 2009;</w:t>
      </w:r>
      <w:r w:rsidR="00C61259" w:rsidRPr="00C76442">
        <w:rPr>
          <w:rFonts w:ascii="Times New Roman" w:hAnsi="Times New Roman" w:cs="Times New Roman"/>
          <w:szCs w:val="24"/>
        </w:rPr>
        <w:t xml:space="preserve"> Corte Nacional de Justicia, Sala de lo Contencioso Administrativo, R.100, 2010</w:t>
      </w:r>
      <w:r w:rsidRPr="00C76442">
        <w:rPr>
          <w:rFonts w:ascii="Times New Roman" w:hAnsi="Times New Roman" w:cs="Times New Roman"/>
          <w:szCs w:val="24"/>
        </w:rPr>
        <w:t>)</w:t>
      </w:r>
    </w:p>
    <w:p w:rsidR="0044750B" w:rsidRPr="00C76442" w:rsidRDefault="00CF083E" w:rsidP="00874C6C">
      <w:pPr>
        <w:spacing w:line="360" w:lineRule="auto"/>
        <w:jc w:val="both"/>
        <w:rPr>
          <w:rFonts w:ascii="Times New Roman" w:hAnsi="Times New Roman" w:cs="Times New Roman"/>
          <w:szCs w:val="24"/>
        </w:rPr>
      </w:pPr>
      <w:r w:rsidRPr="00C76442">
        <w:rPr>
          <w:rFonts w:ascii="Times New Roman" w:hAnsi="Times New Roman" w:cs="Times New Roman"/>
          <w:szCs w:val="24"/>
        </w:rPr>
        <w:t xml:space="preserve">     </w:t>
      </w:r>
      <w:r w:rsidR="0044750B" w:rsidRPr="00C76442">
        <w:rPr>
          <w:rFonts w:ascii="Times New Roman" w:hAnsi="Times New Roman" w:cs="Times New Roman"/>
          <w:sz w:val="24"/>
          <w:szCs w:val="24"/>
        </w:rPr>
        <w:t>A partir de estos fallos, encontramos el segundo problema en cuanto a la ejecución del silencio administrativo positivo, si bien es cierto, en la actualidad el administrado tiene un real y mayor acceso a la instancia contencioso administrativa, puesto que se ha suprimido el requisito del certificado</w:t>
      </w:r>
      <w:r w:rsidR="00EC5AB7">
        <w:rPr>
          <w:rFonts w:ascii="Times New Roman" w:hAnsi="Times New Roman" w:cs="Times New Roman"/>
          <w:sz w:val="24"/>
          <w:szCs w:val="24"/>
        </w:rPr>
        <w:t>, en el cual se indica que el servidor público ha omitido su deber de dar conte</w:t>
      </w:r>
      <w:r w:rsidR="00463381">
        <w:rPr>
          <w:rFonts w:ascii="Times New Roman" w:hAnsi="Times New Roman" w:cs="Times New Roman"/>
          <w:sz w:val="24"/>
          <w:szCs w:val="24"/>
        </w:rPr>
        <w:t>stación al petitorio del administrado</w:t>
      </w:r>
      <w:r w:rsidR="0044750B" w:rsidRPr="00C76442">
        <w:rPr>
          <w:rFonts w:ascii="Times New Roman" w:hAnsi="Times New Roman" w:cs="Times New Roman"/>
          <w:sz w:val="24"/>
          <w:szCs w:val="24"/>
        </w:rPr>
        <w:t xml:space="preserve"> sustituyéndolo por una declaración juramentada y además se ha establecido por ley que el acto presunto que nace del silencio administrativo es un título ejecutivo, permitiéndole acceder a procesos breves, estos se ven afectados por </w:t>
      </w:r>
      <w:r w:rsidR="00463381">
        <w:rPr>
          <w:rFonts w:ascii="Times New Roman" w:hAnsi="Times New Roman" w:cs="Times New Roman"/>
          <w:sz w:val="24"/>
          <w:szCs w:val="24"/>
        </w:rPr>
        <w:t xml:space="preserve"> la posible actuación de los Tribunales Distritales, sobre lo que se entiende </w:t>
      </w:r>
      <w:r w:rsidR="0044750B" w:rsidRPr="00C76442">
        <w:rPr>
          <w:rFonts w:ascii="Times New Roman" w:hAnsi="Times New Roman" w:cs="Times New Roman"/>
          <w:sz w:val="24"/>
          <w:szCs w:val="24"/>
        </w:rPr>
        <w:t>como “manifiesta” nulidad, o vicios “manifiestos”.</w:t>
      </w:r>
    </w:p>
    <w:p w:rsidR="00E12166" w:rsidRDefault="00CF083E" w:rsidP="0044750B">
      <w:pPr>
        <w:spacing w:line="276" w:lineRule="auto"/>
        <w:jc w:val="both"/>
        <w:rPr>
          <w:rFonts w:ascii="Times New Roman" w:hAnsi="Times New Roman" w:cs="Times New Roman"/>
          <w:szCs w:val="24"/>
        </w:rPr>
      </w:pPr>
      <w:r w:rsidRPr="00C76442">
        <w:rPr>
          <w:rFonts w:ascii="Times New Roman" w:hAnsi="Times New Roman" w:cs="Times New Roman"/>
          <w:szCs w:val="24"/>
        </w:rPr>
        <w:t xml:space="preserve"> </w:t>
      </w:r>
    </w:p>
    <w:p w:rsidR="00E12166" w:rsidRDefault="00E12166" w:rsidP="0044750B">
      <w:pPr>
        <w:spacing w:line="276" w:lineRule="auto"/>
        <w:jc w:val="both"/>
        <w:rPr>
          <w:rFonts w:ascii="Times New Roman" w:hAnsi="Times New Roman" w:cs="Times New Roman"/>
          <w:szCs w:val="24"/>
        </w:rPr>
      </w:pPr>
    </w:p>
    <w:p w:rsidR="00E12166" w:rsidRDefault="00E12166" w:rsidP="0044750B">
      <w:pPr>
        <w:spacing w:line="276" w:lineRule="auto"/>
        <w:jc w:val="both"/>
        <w:rPr>
          <w:rFonts w:ascii="Times New Roman" w:hAnsi="Times New Roman" w:cs="Times New Roman"/>
          <w:szCs w:val="24"/>
        </w:rPr>
      </w:pPr>
    </w:p>
    <w:p w:rsidR="00E12166" w:rsidRDefault="00E12166" w:rsidP="0044750B">
      <w:pPr>
        <w:spacing w:line="276" w:lineRule="auto"/>
        <w:jc w:val="both"/>
        <w:rPr>
          <w:rFonts w:ascii="Times New Roman" w:hAnsi="Times New Roman" w:cs="Times New Roman"/>
          <w:szCs w:val="24"/>
        </w:rPr>
      </w:pPr>
    </w:p>
    <w:p w:rsidR="00E12166" w:rsidRDefault="00E12166" w:rsidP="0044750B">
      <w:pPr>
        <w:spacing w:line="276" w:lineRule="auto"/>
        <w:jc w:val="both"/>
        <w:rPr>
          <w:rFonts w:ascii="Times New Roman" w:hAnsi="Times New Roman" w:cs="Times New Roman"/>
          <w:szCs w:val="24"/>
        </w:rPr>
      </w:pPr>
    </w:p>
    <w:p w:rsidR="00E12166" w:rsidRDefault="00E12166" w:rsidP="0044750B">
      <w:pPr>
        <w:spacing w:line="276" w:lineRule="auto"/>
        <w:jc w:val="both"/>
        <w:rPr>
          <w:rFonts w:ascii="Times New Roman" w:hAnsi="Times New Roman" w:cs="Times New Roman"/>
          <w:szCs w:val="24"/>
        </w:rPr>
      </w:pPr>
    </w:p>
    <w:p w:rsidR="00E12166" w:rsidRDefault="00E12166" w:rsidP="0044750B">
      <w:pPr>
        <w:spacing w:line="276" w:lineRule="auto"/>
        <w:jc w:val="both"/>
        <w:rPr>
          <w:rFonts w:ascii="Times New Roman" w:hAnsi="Times New Roman" w:cs="Times New Roman"/>
          <w:szCs w:val="24"/>
        </w:rPr>
      </w:pPr>
    </w:p>
    <w:p w:rsidR="00E12166" w:rsidRDefault="00E12166" w:rsidP="0044750B">
      <w:pPr>
        <w:spacing w:line="276" w:lineRule="auto"/>
        <w:jc w:val="both"/>
        <w:rPr>
          <w:rFonts w:ascii="Times New Roman" w:hAnsi="Times New Roman" w:cs="Times New Roman"/>
          <w:szCs w:val="24"/>
        </w:rPr>
      </w:pPr>
    </w:p>
    <w:p w:rsidR="00E12166" w:rsidRDefault="00E12166" w:rsidP="0044750B">
      <w:pPr>
        <w:spacing w:line="276" w:lineRule="auto"/>
        <w:jc w:val="both"/>
        <w:rPr>
          <w:rFonts w:ascii="Times New Roman" w:hAnsi="Times New Roman" w:cs="Times New Roman"/>
          <w:szCs w:val="24"/>
        </w:rPr>
      </w:pPr>
    </w:p>
    <w:p w:rsidR="00E12166" w:rsidRDefault="00E12166" w:rsidP="0044750B">
      <w:pPr>
        <w:spacing w:line="276" w:lineRule="auto"/>
        <w:jc w:val="both"/>
        <w:rPr>
          <w:rFonts w:ascii="Times New Roman" w:hAnsi="Times New Roman" w:cs="Times New Roman"/>
          <w:szCs w:val="24"/>
        </w:rPr>
      </w:pPr>
    </w:p>
    <w:p w:rsidR="00E12166" w:rsidRDefault="00E12166" w:rsidP="0044750B">
      <w:pPr>
        <w:spacing w:line="276" w:lineRule="auto"/>
        <w:jc w:val="both"/>
        <w:rPr>
          <w:rFonts w:ascii="Times New Roman" w:hAnsi="Times New Roman" w:cs="Times New Roman"/>
          <w:szCs w:val="24"/>
        </w:rPr>
      </w:pPr>
    </w:p>
    <w:p w:rsidR="00E12166" w:rsidRDefault="00E12166" w:rsidP="0044750B">
      <w:pPr>
        <w:spacing w:line="276" w:lineRule="auto"/>
        <w:jc w:val="both"/>
        <w:rPr>
          <w:rFonts w:ascii="Times New Roman" w:hAnsi="Times New Roman" w:cs="Times New Roman"/>
          <w:szCs w:val="24"/>
        </w:rPr>
      </w:pPr>
    </w:p>
    <w:p w:rsidR="0044750B" w:rsidRPr="00C76442" w:rsidRDefault="00CF083E" w:rsidP="0044750B">
      <w:pPr>
        <w:spacing w:line="276" w:lineRule="auto"/>
        <w:jc w:val="both"/>
        <w:rPr>
          <w:rFonts w:ascii="Times New Roman" w:hAnsi="Times New Roman" w:cs="Times New Roman"/>
          <w:szCs w:val="24"/>
        </w:rPr>
      </w:pPr>
      <w:r w:rsidRPr="00C76442">
        <w:rPr>
          <w:rFonts w:ascii="Times New Roman" w:hAnsi="Times New Roman" w:cs="Times New Roman"/>
          <w:szCs w:val="24"/>
        </w:rPr>
        <w:t xml:space="preserve">    </w:t>
      </w:r>
    </w:p>
    <w:p w:rsidR="00823326" w:rsidRPr="00C76442" w:rsidRDefault="00823326" w:rsidP="00851D8C">
      <w:pPr>
        <w:pStyle w:val="Ttulo1"/>
        <w:rPr>
          <w:rFonts w:ascii="Times New Roman" w:hAnsi="Times New Roman" w:cs="Times New Roman"/>
          <w:b/>
          <w:color w:val="auto"/>
          <w:sz w:val="28"/>
          <w:szCs w:val="24"/>
        </w:rPr>
      </w:pPr>
      <w:bookmarkStart w:id="75" w:name="_Toc2704953"/>
      <w:bookmarkEnd w:id="74"/>
      <w:r w:rsidRPr="00C76442">
        <w:rPr>
          <w:rFonts w:ascii="Times New Roman" w:hAnsi="Times New Roman" w:cs="Times New Roman"/>
          <w:b/>
          <w:color w:val="auto"/>
          <w:sz w:val="28"/>
          <w:szCs w:val="24"/>
        </w:rPr>
        <w:lastRenderedPageBreak/>
        <w:t>CONCLUSIONES Y RECOMENDACIONES</w:t>
      </w:r>
      <w:bookmarkEnd w:id="75"/>
    </w:p>
    <w:p w:rsidR="00823326" w:rsidRDefault="00823326" w:rsidP="00CF083E">
      <w:pPr>
        <w:pStyle w:val="Ttulo2"/>
        <w:tabs>
          <w:tab w:val="left" w:pos="2217"/>
        </w:tabs>
        <w:rPr>
          <w:rFonts w:ascii="Times New Roman" w:hAnsi="Times New Roman" w:cs="Times New Roman"/>
          <w:b/>
          <w:color w:val="auto"/>
          <w:sz w:val="28"/>
          <w:szCs w:val="24"/>
        </w:rPr>
      </w:pPr>
    </w:p>
    <w:p w:rsidR="00B630F3" w:rsidRPr="00B630F3" w:rsidRDefault="00B630F3" w:rsidP="00B630F3">
      <w:pPr>
        <w:rPr>
          <w:rFonts w:ascii="Times New Roman" w:hAnsi="Times New Roman" w:cs="Times New Roman"/>
          <w:b/>
          <w:sz w:val="24"/>
          <w:szCs w:val="24"/>
        </w:rPr>
      </w:pPr>
      <w:r w:rsidRPr="00B630F3">
        <w:rPr>
          <w:rFonts w:ascii="Times New Roman" w:hAnsi="Times New Roman" w:cs="Times New Roman"/>
          <w:b/>
          <w:sz w:val="24"/>
          <w:szCs w:val="24"/>
        </w:rPr>
        <w:t>CONCLUSIONES</w:t>
      </w:r>
    </w:p>
    <w:p w:rsidR="00CF083E" w:rsidRPr="00AC1939" w:rsidRDefault="00B630F3" w:rsidP="00AC1939">
      <w:pPr>
        <w:spacing w:line="360" w:lineRule="auto"/>
        <w:jc w:val="both"/>
        <w:rPr>
          <w:rFonts w:ascii="Times New Roman" w:hAnsi="Times New Roman" w:cs="Times New Roman"/>
          <w:sz w:val="24"/>
          <w:szCs w:val="24"/>
        </w:rPr>
      </w:pPr>
      <w:r>
        <w:rPr>
          <w:sz w:val="24"/>
        </w:rPr>
        <w:t xml:space="preserve">     </w:t>
      </w:r>
      <w:r w:rsidR="0085563D" w:rsidRPr="00AC1939">
        <w:rPr>
          <w:sz w:val="24"/>
        </w:rPr>
        <w:t>A</w:t>
      </w:r>
      <w:r w:rsidR="00CF083E" w:rsidRPr="00AC1939">
        <w:rPr>
          <w:rFonts w:ascii="Times New Roman" w:hAnsi="Times New Roman" w:cs="Times New Roman"/>
          <w:sz w:val="24"/>
          <w:szCs w:val="24"/>
        </w:rPr>
        <w:t xml:space="preserve"> lo largo de este trabajo se ha expuesto el silencio administrativo en su</w:t>
      </w:r>
      <w:r w:rsidR="00463381">
        <w:rPr>
          <w:rFonts w:ascii="Times New Roman" w:hAnsi="Times New Roman" w:cs="Times New Roman"/>
          <w:sz w:val="24"/>
          <w:szCs w:val="24"/>
        </w:rPr>
        <w:t>, conceptualización, aplicación e incidencia</w:t>
      </w:r>
      <w:r w:rsidR="00CF083E" w:rsidRPr="00AC1939">
        <w:rPr>
          <w:rFonts w:ascii="Times New Roman" w:hAnsi="Times New Roman" w:cs="Times New Roman"/>
          <w:sz w:val="24"/>
          <w:szCs w:val="24"/>
        </w:rPr>
        <w:t xml:space="preserve">, sin </w:t>
      </w:r>
      <w:r w:rsidRPr="00AC1939">
        <w:rPr>
          <w:rFonts w:ascii="Times New Roman" w:hAnsi="Times New Roman" w:cs="Times New Roman"/>
          <w:sz w:val="24"/>
          <w:szCs w:val="24"/>
        </w:rPr>
        <w:t>embargo,</w:t>
      </w:r>
      <w:r w:rsidR="00CF083E" w:rsidRPr="00AC1939">
        <w:rPr>
          <w:rFonts w:ascii="Times New Roman" w:hAnsi="Times New Roman" w:cs="Times New Roman"/>
          <w:sz w:val="24"/>
          <w:szCs w:val="24"/>
        </w:rPr>
        <w:t xml:space="preserve"> de lo cual</w:t>
      </w:r>
      <w:r w:rsidR="00AC1939" w:rsidRPr="00AC1939">
        <w:rPr>
          <w:rFonts w:ascii="Times New Roman" w:hAnsi="Times New Roman" w:cs="Times New Roman"/>
          <w:sz w:val="24"/>
          <w:szCs w:val="24"/>
        </w:rPr>
        <w:t>,</w:t>
      </w:r>
      <w:r w:rsidR="00CF083E" w:rsidRPr="00AC1939">
        <w:rPr>
          <w:rFonts w:ascii="Times New Roman" w:hAnsi="Times New Roman" w:cs="Times New Roman"/>
          <w:sz w:val="24"/>
          <w:szCs w:val="24"/>
        </w:rPr>
        <w:t xml:space="preserve"> se ha buscado retratar dos problemáticas existentes en la legislación ecuatoriana en cuanto a la ejecución del acto presunto derivado del silencio administrativo</w:t>
      </w:r>
      <w:r w:rsidR="00463381">
        <w:rPr>
          <w:rFonts w:ascii="Times New Roman" w:hAnsi="Times New Roman" w:cs="Times New Roman"/>
          <w:sz w:val="24"/>
          <w:szCs w:val="24"/>
        </w:rPr>
        <w:t>,</w:t>
      </w:r>
      <w:r w:rsidR="00CF083E" w:rsidRPr="00AC1939">
        <w:rPr>
          <w:rFonts w:ascii="Times New Roman" w:hAnsi="Times New Roman" w:cs="Times New Roman"/>
          <w:sz w:val="24"/>
          <w:szCs w:val="24"/>
        </w:rPr>
        <w:t xml:space="preserve"> y </w:t>
      </w:r>
      <w:r w:rsidR="00463381">
        <w:rPr>
          <w:rFonts w:ascii="Times New Roman" w:hAnsi="Times New Roman" w:cs="Times New Roman"/>
          <w:sz w:val="24"/>
          <w:szCs w:val="24"/>
        </w:rPr>
        <w:t>con lo que</w:t>
      </w:r>
      <w:r w:rsidR="00CF083E" w:rsidRPr="00AC1939">
        <w:rPr>
          <w:rFonts w:ascii="Times New Roman" w:hAnsi="Times New Roman" w:cs="Times New Roman"/>
          <w:sz w:val="24"/>
          <w:szCs w:val="24"/>
        </w:rPr>
        <w:t xml:space="preserve"> concluir lo siguiente:</w:t>
      </w:r>
    </w:p>
    <w:p w:rsidR="00CF083E" w:rsidRPr="00E175E7" w:rsidRDefault="00CF083E" w:rsidP="00E175E7">
      <w:pPr>
        <w:pStyle w:val="Prrafodelista"/>
        <w:numPr>
          <w:ilvl w:val="0"/>
          <w:numId w:val="10"/>
        </w:numPr>
        <w:spacing w:line="360" w:lineRule="auto"/>
        <w:jc w:val="both"/>
        <w:rPr>
          <w:rFonts w:ascii="Times New Roman" w:hAnsi="Times New Roman" w:cs="Times New Roman"/>
          <w:sz w:val="24"/>
          <w:szCs w:val="24"/>
        </w:rPr>
      </w:pPr>
      <w:r w:rsidRPr="00E175E7">
        <w:rPr>
          <w:rFonts w:ascii="Times New Roman" w:hAnsi="Times New Roman" w:cs="Times New Roman"/>
          <w:sz w:val="24"/>
          <w:szCs w:val="24"/>
        </w:rPr>
        <w:t xml:space="preserve">El silencio administrativo, es una institución que nace como garantía del derecho de petición que tienen las personas, que se </w:t>
      </w:r>
      <w:r w:rsidR="0085563D" w:rsidRPr="00E175E7">
        <w:rPr>
          <w:rFonts w:ascii="Times New Roman" w:hAnsi="Times New Roman" w:cs="Times New Roman"/>
          <w:sz w:val="24"/>
          <w:szCs w:val="24"/>
        </w:rPr>
        <w:t>circunscribe</w:t>
      </w:r>
      <w:r w:rsidRPr="00E175E7">
        <w:rPr>
          <w:rFonts w:ascii="Times New Roman" w:hAnsi="Times New Roman" w:cs="Times New Roman"/>
          <w:sz w:val="24"/>
          <w:szCs w:val="24"/>
        </w:rPr>
        <w:t xml:space="preserve"> a la facultad que tienen los administrados de extender, peticiones, solicitudes y reclamos ante la administración pública. De igual forma entendemos que es un derecho de doble vía pues no se limita a la facultad que tiene el ciudadano</w:t>
      </w:r>
      <w:r w:rsidR="00874C6C" w:rsidRPr="00E175E7">
        <w:rPr>
          <w:rFonts w:ascii="Times New Roman" w:hAnsi="Times New Roman" w:cs="Times New Roman"/>
          <w:sz w:val="24"/>
          <w:szCs w:val="24"/>
        </w:rPr>
        <w:t>,</w:t>
      </w:r>
      <w:r w:rsidR="00AC1939" w:rsidRPr="00E175E7">
        <w:rPr>
          <w:rFonts w:ascii="Times New Roman" w:hAnsi="Times New Roman" w:cs="Times New Roman"/>
          <w:sz w:val="24"/>
          <w:szCs w:val="24"/>
        </w:rPr>
        <w:t xml:space="preserve"> de realizar la </w:t>
      </w:r>
      <w:r w:rsidR="001E5386" w:rsidRPr="00E175E7">
        <w:rPr>
          <w:rFonts w:ascii="Times New Roman" w:hAnsi="Times New Roman" w:cs="Times New Roman"/>
          <w:sz w:val="24"/>
          <w:szCs w:val="24"/>
        </w:rPr>
        <w:t>petición,</w:t>
      </w:r>
      <w:r w:rsidR="00874C6C" w:rsidRPr="00E175E7">
        <w:rPr>
          <w:rFonts w:ascii="Times New Roman" w:hAnsi="Times New Roman" w:cs="Times New Roman"/>
          <w:sz w:val="24"/>
          <w:szCs w:val="24"/>
        </w:rPr>
        <w:t xml:space="preserve"> sino que </w:t>
      </w:r>
      <w:r w:rsidR="00AC1939" w:rsidRPr="00E175E7">
        <w:rPr>
          <w:rFonts w:ascii="Times New Roman" w:hAnsi="Times New Roman" w:cs="Times New Roman"/>
          <w:sz w:val="24"/>
          <w:szCs w:val="24"/>
        </w:rPr>
        <w:t>ésta</w:t>
      </w:r>
      <w:r w:rsidR="00874C6C" w:rsidRPr="00E175E7">
        <w:rPr>
          <w:rFonts w:ascii="Times New Roman" w:hAnsi="Times New Roman" w:cs="Times New Roman"/>
          <w:sz w:val="24"/>
          <w:szCs w:val="24"/>
        </w:rPr>
        <w:t xml:space="preserve"> sea contestada, motivada y </w:t>
      </w:r>
      <w:r w:rsidR="0085563D" w:rsidRPr="00E175E7">
        <w:rPr>
          <w:rFonts w:ascii="Times New Roman" w:hAnsi="Times New Roman" w:cs="Times New Roman"/>
          <w:sz w:val="24"/>
          <w:szCs w:val="24"/>
        </w:rPr>
        <w:t>debidamente</w:t>
      </w:r>
      <w:r w:rsidR="00874C6C" w:rsidRPr="00E175E7">
        <w:rPr>
          <w:rFonts w:ascii="Times New Roman" w:hAnsi="Times New Roman" w:cs="Times New Roman"/>
          <w:sz w:val="24"/>
          <w:szCs w:val="24"/>
        </w:rPr>
        <w:t xml:space="preserve"> notificada dentro del plazo establecido por la ley.</w:t>
      </w:r>
    </w:p>
    <w:p w:rsidR="00874C6C" w:rsidRPr="00AC1939" w:rsidRDefault="00B630F3" w:rsidP="00E175E7">
      <w:pPr>
        <w:spacing w:line="360" w:lineRule="auto"/>
        <w:ind w:left="600"/>
        <w:jc w:val="both"/>
        <w:rPr>
          <w:rFonts w:ascii="Times New Roman" w:hAnsi="Times New Roman" w:cs="Times New Roman"/>
          <w:sz w:val="24"/>
          <w:szCs w:val="24"/>
        </w:rPr>
      </w:pPr>
      <w:r>
        <w:rPr>
          <w:rFonts w:ascii="Times New Roman" w:hAnsi="Times New Roman" w:cs="Times New Roman"/>
          <w:sz w:val="24"/>
          <w:szCs w:val="24"/>
        </w:rPr>
        <w:t xml:space="preserve">     </w:t>
      </w:r>
      <w:r w:rsidR="00874C6C" w:rsidRPr="00AC1939">
        <w:rPr>
          <w:rFonts w:ascii="Times New Roman" w:hAnsi="Times New Roman" w:cs="Times New Roman"/>
          <w:sz w:val="24"/>
          <w:szCs w:val="24"/>
        </w:rPr>
        <w:t xml:space="preserve">El silencio administrativo como garantía puede ser de dos clases, a saber: silencio administrativo </w:t>
      </w:r>
      <w:r w:rsidR="0085563D" w:rsidRPr="00AC1939">
        <w:rPr>
          <w:rFonts w:ascii="Times New Roman" w:hAnsi="Times New Roman" w:cs="Times New Roman"/>
          <w:sz w:val="24"/>
          <w:szCs w:val="24"/>
        </w:rPr>
        <w:t>positivo</w:t>
      </w:r>
      <w:r w:rsidR="00874C6C" w:rsidRPr="00AC1939">
        <w:rPr>
          <w:rFonts w:ascii="Times New Roman" w:hAnsi="Times New Roman" w:cs="Times New Roman"/>
          <w:sz w:val="24"/>
          <w:szCs w:val="24"/>
        </w:rPr>
        <w:t xml:space="preserve"> y silencio administrativo negativo.</w:t>
      </w:r>
    </w:p>
    <w:p w:rsidR="00874C6C" w:rsidRPr="00AC1939" w:rsidRDefault="00B630F3" w:rsidP="00E175E7">
      <w:pPr>
        <w:spacing w:line="360" w:lineRule="auto"/>
        <w:ind w:left="600"/>
        <w:jc w:val="both"/>
        <w:rPr>
          <w:rFonts w:ascii="Times New Roman" w:hAnsi="Times New Roman" w:cs="Times New Roman"/>
          <w:sz w:val="24"/>
          <w:szCs w:val="24"/>
        </w:rPr>
      </w:pPr>
      <w:r>
        <w:rPr>
          <w:rFonts w:ascii="Times New Roman" w:hAnsi="Times New Roman" w:cs="Times New Roman"/>
          <w:sz w:val="24"/>
          <w:szCs w:val="24"/>
        </w:rPr>
        <w:t xml:space="preserve">     </w:t>
      </w:r>
      <w:r w:rsidR="00874C6C" w:rsidRPr="00AC1939">
        <w:rPr>
          <w:rFonts w:ascii="Times New Roman" w:hAnsi="Times New Roman" w:cs="Times New Roman"/>
          <w:sz w:val="24"/>
          <w:szCs w:val="24"/>
        </w:rPr>
        <w:t xml:space="preserve">El silencio administrativo positivo, entiende el nacimiento de un acto presunto que estima o concede lo solicitado por el administrado, únicamente por el paso del tiempo, ante lo cual el administrado puede ejecutar o solicitar la ejecución </w:t>
      </w:r>
      <w:r w:rsidR="00692029" w:rsidRPr="00AC1939">
        <w:rPr>
          <w:rFonts w:ascii="Times New Roman" w:hAnsi="Times New Roman" w:cs="Times New Roman"/>
          <w:sz w:val="24"/>
          <w:szCs w:val="24"/>
        </w:rPr>
        <w:t>de lo concedido.</w:t>
      </w:r>
    </w:p>
    <w:p w:rsidR="00692029" w:rsidRPr="00AC1939" w:rsidRDefault="00B630F3" w:rsidP="00E175E7">
      <w:pPr>
        <w:spacing w:line="360" w:lineRule="auto"/>
        <w:ind w:left="600"/>
        <w:jc w:val="both"/>
        <w:rPr>
          <w:rFonts w:ascii="Times New Roman" w:hAnsi="Times New Roman" w:cs="Times New Roman"/>
          <w:sz w:val="24"/>
          <w:szCs w:val="24"/>
        </w:rPr>
      </w:pPr>
      <w:r>
        <w:rPr>
          <w:rFonts w:ascii="Times New Roman" w:hAnsi="Times New Roman" w:cs="Times New Roman"/>
          <w:sz w:val="24"/>
          <w:szCs w:val="24"/>
        </w:rPr>
        <w:t xml:space="preserve">     </w:t>
      </w:r>
      <w:r w:rsidR="00692029" w:rsidRPr="00AC1939">
        <w:rPr>
          <w:rFonts w:ascii="Times New Roman" w:hAnsi="Times New Roman" w:cs="Times New Roman"/>
          <w:sz w:val="24"/>
          <w:szCs w:val="24"/>
        </w:rPr>
        <w:t xml:space="preserve">El silencio administrativo negativo, por su parte, tiene el efecto de negar lo solicitado por el </w:t>
      </w:r>
      <w:r w:rsidR="0085563D" w:rsidRPr="00AC1939">
        <w:rPr>
          <w:rFonts w:ascii="Times New Roman" w:hAnsi="Times New Roman" w:cs="Times New Roman"/>
          <w:sz w:val="24"/>
          <w:szCs w:val="24"/>
        </w:rPr>
        <w:t>administrado</w:t>
      </w:r>
      <w:r w:rsidR="00692029" w:rsidRPr="00AC1939">
        <w:rPr>
          <w:rFonts w:ascii="Times New Roman" w:hAnsi="Times New Roman" w:cs="Times New Roman"/>
          <w:sz w:val="24"/>
          <w:szCs w:val="24"/>
        </w:rPr>
        <w:t xml:space="preserve">, ante lo cual el </w:t>
      </w:r>
      <w:r w:rsidR="0085563D" w:rsidRPr="00AC1939">
        <w:rPr>
          <w:rFonts w:ascii="Times New Roman" w:hAnsi="Times New Roman" w:cs="Times New Roman"/>
          <w:sz w:val="24"/>
          <w:szCs w:val="24"/>
        </w:rPr>
        <w:t>administrado</w:t>
      </w:r>
      <w:r w:rsidR="00692029" w:rsidRPr="00AC1939">
        <w:rPr>
          <w:rFonts w:ascii="Times New Roman" w:hAnsi="Times New Roman" w:cs="Times New Roman"/>
          <w:sz w:val="24"/>
          <w:szCs w:val="24"/>
        </w:rPr>
        <w:t xml:space="preserve"> puede optar por </w:t>
      </w:r>
      <w:r w:rsidR="0085563D" w:rsidRPr="00AC1939">
        <w:rPr>
          <w:rFonts w:ascii="Times New Roman" w:hAnsi="Times New Roman" w:cs="Times New Roman"/>
          <w:sz w:val="24"/>
          <w:szCs w:val="24"/>
        </w:rPr>
        <w:t>recurrir</w:t>
      </w:r>
      <w:r w:rsidR="00692029" w:rsidRPr="00AC1939">
        <w:rPr>
          <w:rFonts w:ascii="Times New Roman" w:hAnsi="Times New Roman" w:cs="Times New Roman"/>
          <w:sz w:val="24"/>
          <w:szCs w:val="24"/>
        </w:rPr>
        <w:t xml:space="preserve">, ya sea en sede administrativa, con un recurso de apelación o un extraordinario de revisión o mediante </w:t>
      </w:r>
      <w:r w:rsidR="0085563D" w:rsidRPr="00AC1939">
        <w:rPr>
          <w:rFonts w:ascii="Times New Roman" w:hAnsi="Times New Roman" w:cs="Times New Roman"/>
          <w:sz w:val="24"/>
          <w:szCs w:val="24"/>
        </w:rPr>
        <w:t>vía</w:t>
      </w:r>
      <w:r w:rsidR="00692029" w:rsidRPr="00AC1939">
        <w:rPr>
          <w:rFonts w:ascii="Times New Roman" w:hAnsi="Times New Roman" w:cs="Times New Roman"/>
          <w:sz w:val="24"/>
          <w:szCs w:val="24"/>
        </w:rPr>
        <w:t xml:space="preserve"> judicial ante el Tribunal Contencioso Administrativo.</w:t>
      </w:r>
    </w:p>
    <w:p w:rsidR="00692029" w:rsidRDefault="00B630F3" w:rsidP="00E175E7">
      <w:pPr>
        <w:spacing w:line="360" w:lineRule="auto"/>
        <w:ind w:left="600"/>
        <w:jc w:val="both"/>
        <w:rPr>
          <w:rFonts w:ascii="Times New Roman" w:hAnsi="Times New Roman" w:cs="Times New Roman"/>
          <w:sz w:val="24"/>
          <w:szCs w:val="24"/>
        </w:rPr>
      </w:pPr>
      <w:r>
        <w:rPr>
          <w:rFonts w:ascii="Times New Roman" w:hAnsi="Times New Roman" w:cs="Times New Roman"/>
          <w:sz w:val="24"/>
          <w:szCs w:val="24"/>
        </w:rPr>
        <w:t xml:space="preserve">     </w:t>
      </w:r>
      <w:r w:rsidR="00692029" w:rsidRPr="00AC1939">
        <w:rPr>
          <w:rFonts w:ascii="Times New Roman" w:hAnsi="Times New Roman" w:cs="Times New Roman"/>
          <w:sz w:val="24"/>
          <w:szCs w:val="24"/>
        </w:rPr>
        <w:t>En el caso de la legislación ecuatoriana, el silencio administrativo</w:t>
      </w:r>
      <w:r w:rsidR="00B27A77" w:rsidRPr="00AC1939">
        <w:rPr>
          <w:rFonts w:ascii="Times New Roman" w:hAnsi="Times New Roman" w:cs="Times New Roman"/>
          <w:sz w:val="24"/>
          <w:szCs w:val="24"/>
        </w:rPr>
        <w:t xml:space="preserve"> positivo</w:t>
      </w:r>
      <w:r w:rsidR="00692029" w:rsidRPr="00AC1939">
        <w:rPr>
          <w:rFonts w:ascii="Times New Roman" w:hAnsi="Times New Roman" w:cs="Times New Roman"/>
          <w:sz w:val="24"/>
          <w:szCs w:val="24"/>
        </w:rPr>
        <w:t xml:space="preserve"> se entiende como regla general ante la </w:t>
      </w:r>
      <w:r w:rsidR="0085563D" w:rsidRPr="00AC1939">
        <w:rPr>
          <w:rFonts w:ascii="Times New Roman" w:hAnsi="Times New Roman" w:cs="Times New Roman"/>
          <w:sz w:val="24"/>
          <w:szCs w:val="24"/>
        </w:rPr>
        <w:t>omisión</w:t>
      </w:r>
      <w:r w:rsidR="00692029" w:rsidRPr="00AC1939">
        <w:rPr>
          <w:rFonts w:ascii="Times New Roman" w:hAnsi="Times New Roman" w:cs="Times New Roman"/>
          <w:sz w:val="24"/>
          <w:szCs w:val="24"/>
        </w:rPr>
        <w:t xml:space="preserve"> de respuesta de la administración, mientras que el silencio administrativo negativo, es más </w:t>
      </w:r>
      <w:r w:rsidR="0085563D" w:rsidRPr="00AC1939">
        <w:rPr>
          <w:rFonts w:ascii="Times New Roman" w:hAnsi="Times New Roman" w:cs="Times New Roman"/>
          <w:sz w:val="24"/>
          <w:szCs w:val="24"/>
        </w:rPr>
        <w:t>bien</w:t>
      </w:r>
      <w:r w:rsidR="00692029" w:rsidRPr="00AC1939">
        <w:rPr>
          <w:rFonts w:ascii="Times New Roman" w:hAnsi="Times New Roman" w:cs="Times New Roman"/>
          <w:sz w:val="24"/>
          <w:szCs w:val="24"/>
        </w:rPr>
        <w:t xml:space="preserve"> una excepción taxativamente dispuesta en la normativa vigente.</w:t>
      </w:r>
    </w:p>
    <w:p w:rsidR="001E5386" w:rsidRDefault="00B630F3" w:rsidP="00E175E7">
      <w:pPr>
        <w:spacing w:line="360" w:lineRule="auto"/>
        <w:ind w:left="600"/>
        <w:jc w:val="both"/>
        <w:rPr>
          <w:rFonts w:ascii="Times New Roman" w:hAnsi="Times New Roman" w:cs="Times New Roman"/>
          <w:sz w:val="24"/>
          <w:szCs w:val="24"/>
        </w:rPr>
      </w:pPr>
      <w:r>
        <w:rPr>
          <w:rFonts w:ascii="Times New Roman" w:hAnsi="Times New Roman" w:cs="Times New Roman"/>
          <w:sz w:val="24"/>
          <w:szCs w:val="24"/>
        </w:rPr>
        <w:t xml:space="preserve">     </w:t>
      </w:r>
      <w:r w:rsidR="001E5386">
        <w:rPr>
          <w:rFonts w:ascii="Times New Roman" w:hAnsi="Times New Roman" w:cs="Times New Roman"/>
          <w:sz w:val="24"/>
          <w:szCs w:val="24"/>
        </w:rPr>
        <w:t xml:space="preserve">Es decir, toda vez que el ciudadano realiza una petición a la administración y esta no notifica una respuesta motivada en el término legal establecido, se entenderá que nace un acto presunto derivada del silencio administrativo positivo, el cual </w:t>
      </w:r>
      <w:r w:rsidR="001E5386">
        <w:rPr>
          <w:rFonts w:ascii="Times New Roman" w:hAnsi="Times New Roman" w:cs="Times New Roman"/>
          <w:sz w:val="24"/>
          <w:szCs w:val="24"/>
        </w:rPr>
        <w:lastRenderedPageBreak/>
        <w:t xml:space="preserve">permite que el administrado acceda y ejecute lo solicitado, ya sea mediante una ejecución aislada o acudiendo a la sede </w:t>
      </w:r>
      <w:proofErr w:type="gramStart"/>
      <w:r w:rsidR="001E5386">
        <w:rPr>
          <w:rFonts w:ascii="Times New Roman" w:hAnsi="Times New Roman" w:cs="Times New Roman"/>
          <w:sz w:val="24"/>
          <w:szCs w:val="24"/>
        </w:rPr>
        <w:t>Contencioso Administrativa</w:t>
      </w:r>
      <w:proofErr w:type="gramEnd"/>
      <w:r w:rsidR="001E5386">
        <w:rPr>
          <w:rFonts w:ascii="Times New Roman" w:hAnsi="Times New Roman" w:cs="Times New Roman"/>
          <w:sz w:val="24"/>
          <w:szCs w:val="24"/>
        </w:rPr>
        <w:t>, según sea el objeto de la petición.</w:t>
      </w:r>
    </w:p>
    <w:p w:rsidR="001E5386" w:rsidRDefault="001E5386" w:rsidP="00E175E7">
      <w:pPr>
        <w:spacing w:line="360" w:lineRule="auto"/>
        <w:ind w:left="600"/>
        <w:jc w:val="both"/>
        <w:rPr>
          <w:rFonts w:ascii="Times New Roman" w:hAnsi="Times New Roman" w:cs="Times New Roman"/>
          <w:sz w:val="24"/>
          <w:szCs w:val="24"/>
        </w:rPr>
      </w:pPr>
      <w:r>
        <w:rPr>
          <w:rFonts w:ascii="Times New Roman" w:hAnsi="Times New Roman" w:cs="Times New Roman"/>
          <w:sz w:val="24"/>
          <w:szCs w:val="24"/>
        </w:rPr>
        <w:t xml:space="preserve">     Por otra parte, también se reconoce el silencio administrativo negativo en situaciones taxativamente numeradas en los cuerpos normativos vigentes. El silencio administrativo negativo es una ficción jurídica que niega al administrado lo solicitado y es un presupuesto procesal para permitir que el administrado recurra ante sede Contenciosa Administrativa o recurrir en sede Administrativa mediante los recursos de apelación o extraordinario de revisión con el objeto de impugnar la negativa de la administración.</w:t>
      </w:r>
    </w:p>
    <w:p w:rsidR="001E5386" w:rsidRPr="00E175E7" w:rsidRDefault="001E5386" w:rsidP="00E175E7">
      <w:pPr>
        <w:pStyle w:val="Prrafodelista"/>
        <w:numPr>
          <w:ilvl w:val="0"/>
          <w:numId w:val="10"/>
        </w:numPr>
        <w:spacing w:line="360" w:lineRule="auto"/>
        <w:jc w:val="both"/>
        <w:rPr>
          <w:rFonts w:ascii="Times New Roman" w:hAnsi="Times New Roman" w:cs="Times New Roman"/>
          <w:sz w:val="24"/>
          <w:szCs w:val="24"/>
        </w:rPr>
      </w:pPr>
      <w:r w:rsidRPr="00E175E7">
        <w:rPr>
          <w:rFonts w:ascii="Times New Roman" w:hAnsi="Times New Roman" w:cs="Times New Roman"/>
          <w:sz w:val="24"/>
          <w:szCs w:val="24"/>
        </w:rPr>
        <w:t xml:space="preserve">En cuanto a la conveniencia de estas figuras podemos aclarar lo siguiente: </w:t>
      </w:r>
    </w:p>
    <w:p w:rsidR="001E5386" w:rsidRPr="00AC1939" w:rsidRDefault="00951397" w:rsidP="00E175E7">
      <w:pPr>
        <w:spacing w:line="360" w:lineRule="auto"/>
        <w:ind w:left="600"/>
        <w:jc w:val="both"/>
        <w:rPr>
          <w:rFonts w:ascii="Times New Roman" w:hAnsi="Times New Roman" w:cs="Times New Roman"/>
          <w:sz w:val="24"/>
          <w:szCs w:val="24"/>
        </w:rPr>
      </w:pPr>
      <w:r>
        <w:rPr>
          <w:rFonts w:ascii="Times New Roman" w:hAnsi="Times New Roman" w:cs="Times New Roman"/>
          <w:sz w:val="24"/>
          <w:szCs w:val="24"/>
        </w:rPr>
        <w:t xml:space="preserve">     </w:t>
      </w:r>
      <w:r w:rsidR="001E5386">
        <w:rPr>
          <w:rFonts w:ascii="Times New Roman" w:hAnsi="Times New Roman" w:cs="Times New Roman"/>
          <w:sz w:val="24"/>
          <w:szCs w:val="24"/>
        </w:rPr>
        <w:t>El silencio administrativo positivo, garantiza que el administrado tenga una respuesta</w:t>
      </w:r>
      <w:r>
        <w:rPr>
          <w:rFonts w:ascii="Times New Roman" w:hAnsi="Times New Roman" w:cs="Times New Roman"/>
          <w:sz w:val="24"/>
          <w:szCs w:val="24"/>
        </w:rPr>
        <w:t xml:space="preserve">, en este caso </w:t>
      </w:r>
      <w:proofErr w:type="gramStart"/>
      <w:r>
        <w:rPr>
          <w:rFonts w:ascii="Times New Roman" w:hAnsi="Times New Roman" w:cs="Times New Roman"/>
          <w:sz w:val="24"/>
          <w:szCs w:val="24"/>
        </w:rPr>
        <w:t>favorable,  a</w:t>
      </w:r>
      <w:proofErr w:type="gramEnd"/>
      <w:r>
        <w:rPr>
          <w:rFonts w:ascii="Times New Roman" w:hAnsi="Times New Roman" w:cs="Times New Roman"/>
          <w:sz w:val="24"/>
          <w:szCs w:val="24"/>
        </w:rPr>
        <w:t xml:space="preserve"> su petición, pues la doctrina afirma que el administrado no debe ser afectado por las omisiones de la administración, sino que al contrario debería ser beneficiado por ella, entendiéndose que precisamente ese el objeto del servicio público. Sin embargo, toda vez que el administrado accede a lo concedido por el silencio administrativo positivo, deberá ejecutarlo para lo cual, la ley nos presenta dos maneras, i) La ejecución aislada y </w:t>
      </w:r>
      <w:proofErr w:type="spellStart"/>
      <w:r>
        <w:rPr>
          <w:rFonts w:ascii="Times New Roman" w:hAnsi="Times New Roman" w:cs="Times New Roman"/>
          <w:sz w:val="24"/>
          <w:szCs w:val="24"/>
        </w:rPr>
        <w:t>ii</w:t>
      </w:r>
      <w:proofErr w:type="spellEnd"/>
      <w:r>
        <w:rPr>
          <w:rFonts w:ascii="Times New Roman" w:hAnsi="Times New Roman" w:cs="Times New Roman"/>
          <w:sz w:val="24"/>
          <w:szCs w:val="24"/>
        </w:rPr>
        <w:t>) Acudir ante la sede Contencioso Administrativo.</w:t>
      </w:r>
    </w:p>
    <w:p w:rsidR="004F6EC5" w:rsidRPr="00AC1939" w:rsidRDefault="00546313" w:rsidP="00E175E7">
      <w:pPr>
        <w:spacing w:line="360" w:lineRule="auto"/>
        <w:ind w:left="600"/>
        <w:jc w:val="both"/>
        <w:rPr>
          <w:rFonts w:ascii="Times New Roman" w:hAnsi="Times New Roman" w:cs="Times New Roman"/>
          <w:sz w:val="24"/>
          <w:szCs w:val="24"/>
        </w:rPr>
      </w:pPr>
      <w:r>
        <w:rPr>
          <w:rFonts w:ascii="Times New Roman" w:hAnsi="Times New Roman" w:cs="Times New Roman"/>
          <w:sz w:val="24"/>
          <w:szCs w:val="24"/>
        </w:rPr>
        <w:t xml:space="preserve">     </w:t>
      </w:r>
      <w:r w:rsidR="00736E8C" w:rsidRPr="00AC1939">
        <w:rPr>
          <w:rFonts w:ascii="Times New Roman" w:hAnsi="Times New Roman" w:cs="Times New Roman"/>
          <w:sz w:val="24"/>
          <w:szCs w:val="24"/>
        </w:rPr>
        <w:t>En la ejecución aislada</w:t>
      </w:r>
      <w:r w:rsidR="004F6EC5" w:rsidRPr="00AC1939">
        <w:rPr>
          <w:rFonts w:ascii="Times New Roman" w:hAnsi="Times New Roman" w:cs="Times New Roman"/>
          <w:sz w:val="24"/>
          <w:szCs w:val="24"/>
        </w:rPr>
        <w:t xml:space="preserve">, el administrado podrá ejecutar lo concedido por silencio administrativo por sí mismo,  pero como se evidencio anteriormente, si el acto presunto no cumple con lo establecido en la ley este puede ser revocado por la administración </w:t>
      </w:r>
      <w:r w:rsidR="00E07495" w:rsidRPr="00AC1939">
        <w:rPr>
          <w:rFonts w:ascii="Times New Roman" w:hAnsi="Times New Roman" w:cs="Times New Roman"/>
          <w:sz w:val="24"/>
          <w:szCs w:val="24"/>
        </w:rPr>
        <w:t>pública</w:t>
      </w:r>
      <w:r w:rsidR="004F6EC5" w:rsidRPr="00AC1939">
        <w:rPr>
          <w:rFonts w:ascii="Times New Roman" w:hAnsi="Times New Roman" w:cs="Times New Roman"/>
          <w:sz w:val="24"/>
          <w:szCs w:val="24"/>
        </w:rPr>
        <w:t xml:space="preserve">, por lo tanto el administrado es quien decidirá a su buen juicio y criterio si corre el riesgo de llevar a cabo la actividad </w:t>
      </w:r>
      <w:r w:rsidR="00E07495" w:rsidRPr="00AC1939">
        <w:rPr>
          <w:rFonts w:ascii="Times New Roman" w:hAnsi="Times New Roman" w:cs="Times New Roman"/>
          <w:sz w:val="24"/>
          <w:szCs w:val="24"/>
        </w:rPr>
        <w:t>presuntamente</w:t>
      </w:r>
      <w:r w:rsidR="004F6EC5" w:rsidRPr="00AC1939">
        <w:rPr>
          <w:rFonts w:ascii="Times New Roman" w:hAnsi="Times New Roman" w:cs="Times New Roman"/>
          <w:sz w:val="24"/>
          <w:szCs w:val="24"/>
        </w:rPr>
        <w:t xml:space="preserve"> concedida por la administración , exponiéndose a que luego, la administración mediante un acto expreso decida revocar el acto presunto, por ser contrario a la legislación. Lo que conllevaría a una </w:t>
      </w:r>
      <w:r w:rsidR="00E07495" w:rsidRPr="00AC1939">
        <w:rPr>
          <w:rFonts w:ascii="Times New Roman" w:hAnsi="Times New Roman" w:cs="Times New Roman"/>
          <w:sz w:val="24"/>
          <w:szCs w:val="24"/>
        </w:rPr>
        <w:t>pérdida</w:t>
      </w:r>
      <w:r w:rsidR="004F6EC5" w:rsidRPr="00AC1939">
        <w:rPr>
          <w:rFonts w:ascii="Times New Roman" w:hAnsi="Times New Roman" w:cs="Times New Roman"/>
          <w:sz w:val="24"/>
          <w:szCs w:val="24"/>
        </w:rPr>
        <w:t xml:space="preserve"> de recursos para el administrado. </w:t>
      </w:r>
    </w:p>
    <w:p w:rsidR="004F6EC5" w:rsidRPr="00AC1939" w:rsidRDefault="00546313" w:rsidP="00E175E7">
      <w:pPr>
        <w:spacing w:line="360" w:lineRule="auto"/>
        <w:ind w:left="600"/>
        <w:jc w:val="both"/>
        <w:rPr>
          <w:rFonts w:ascii="Times New Roman" w:hAnsi="Times New Roman" w:cs="Times New Roman"/>
          <w:sz w:val="24"/>
          <w:szCs w:val="24"/>
        </w:rPr>
      </w:pPr>
      <w:r>
        <w:rPr>
          <w:rFonts w:ascii="Times New Roman" w:hAnsi="Times New Roman" w:cs="Times New Roman"/>
          <w:sz w:val="24"/>
          <w:szCs w:val="24"/>
        </w:rPr>
        <w:t xml:space="preserve">     </w:t>
      </w:r>
      <w:r w:rsidR="004F6EC5" w:rsidRPr="00AC1939">
        <w:rPr>
          <w:rFonts w:ascii="Times New Roman" w:hAnsi="Times New Roman" w:cs="Times New Roman"/>
          <w:sz w:val="24"/>
          <w:szCs w:val="24"/>
        </w:rPr>
        <w:t xml:space="preserve">Esta ejecución aislada se contempla en el </w:t>
      </w:r>
      <w:r w:rsidR="00E07495" w:rsidRPr="00AC1939">
        <w:rPr>
          <w:rFonts w:ascii="Times New Roman" w:hAnsi="Times New Roman" w:cs="Times New Roman"/>
          <w:sz w:val="24"/>
          <w:szCs w:val="24"/>
        </w:rPr>
        <w:t>artículo</w:t>
      </w:r>
      <w:r w:rsidR="004F6EC5" w:rsidRPr="00AC1939">
        <w:rPr>
          <w:rFonts w:ascii="Times New Roman" w:hAnsi="Times New Roman" w:cs="Times New Roman"/>
          <w:sz w:val="24"/>
          <w:szCs w:val="24"/>
        </w:rPr>
        <w:t xml:space="preserve"> 210 del </w:t>
      </w:r>
      <w:r w:rsidR="00E07495" w:rsidRPr="00AC1939">
        <w:rPr>
          <w:rFonts w:ascii="Times New Roman" w:hAnsi="Times New Roman" w:cs="Times New Roman"/>
          <w:sz w:val="24"/>
          <w:szCs w:val="24"/>
        </w:rPr>
        <w:t>Có</w:t>
      </w:r>
      <w:r w:rsidR="004F6EC5" w:rsidRPr="00AC1939">
        <w:rPr>
          <w:rFonts w:ascii="Times New Roman" w:hAnsi="Times New Roman" w:cs="Times New Roman"/>
          <w:sz w:val="24"/>
          <w:szCs w:val="24"/>
        </w:rPr>
        <w:t xml:space="preserve">digo </w:t>
      </w:r>
      <w:r w:rsidR="00E07495" w:rsidRPr="00AC1939">
        <w:rPr>
          <w:rFonts w:ascii="Times New Roman" w:hAnsi="Times New Roman" w:cs="Times New Roman"/>
          <w:sz w:val="24"/>
          <w:szCs w:val="24"/>
        </w:rPr>
        <w:t>O</w:t>
      </w:r>
      <w:r w:rsidR="004F6EC5" w:rsidRPr="00AC1939">
        <w:rPr>
          <w:rFonts w:ascii="Times New Roman" w:hAnsi="Times New Roman" w:cs="Times New Roman"/>
          <w:sz w:val="24"/>
          <w:szCs w:val="24"/>
        </w:rPr>
        <w:t xml:space="preserve">rgánico </w:t>
      </w:r>
      <w:r w:rsidR="00E07495" w:rsidRPr="00AC1939">
        <w:rPr>
          <w:rFonts w:ascii="Times New Roman" w:hAnsi="Times New Roman" w:cs="Times New Roman"/>
          <w:sz w:val="24"/>
          <w:szCs w:val="24"/>
        </w:rPr>
        <w:t>A</w:t>
      </w:r>
      <w:r w:rsidR="004F6EC5" w:rsidRPr="00AC1939">
        <w:rPr>
          <w:rFonts w:ascii="Times New Roman" w:hAnsi="Times New Roman" w:cs="Times New Roman"/>
          <w:sz w:val="24"/>
          <w:szCs w:val="24"/>
        </w:rPr>
        <w:t>dministrativo que a la letra manda:</w:t>
      </w:r>
    </w:p>
    <w:p w:rsidR="00E07495" w:rsidRPr="00AC1939" w:rsidRDefault="00E07495" w:rsidP="00E175E7">
      <w:pPr>
        <w:spacing w:line="276" w:lineRule="auto"/>
        <w:ind w:left="1308"/>
        <w:jc w:val="both"/>
        <w:rPr>
          <w:rFonts w:ascii="Times New Roman" w:hAnsi="Times New Roman" w:cs="Times New Roman"/>
          <w:szCs w:val="24"/>
        </w:rPr>
      </w:pPr>
      <w:r w:rsidRPr="00AC1939">
        <w:rPr>
          <w:rFonts w:ascii="Times New Roman" w:hAnsi="Times New Roman" w:cs="Times New Roman"/>
          <w:szCs w:val="24"/>
        </w:rPr>
        <w:t xml:space="preserve">Art.-210. (…) </w:t>
      </w:r>
      <w:proofErr w:type="gramStart"/>
      <w:r w:rsidRPr="00AC1939">
        <w:rPr>
          <w:rFonts w:ascii="Times New Roman" w:hAnsi="Times New Roman" w:cs="Times New Roman"/>
          <w:szCs w:val="24"/>
        </w:rPr>
        <w:t>El  acto</w:t>
      </w:r>
      <w:proofErr w:type="gramEnd"/>
      <w:r w:rsidRPr="00AC1939">
        <w:rPr>
          <w:rFonts w:ascii="Times New Roman" w:hAnsi="Times New Roman" w:cs="Times New Roman"/>
          <w:szCs w:val="24"/>
        </w:rPr>
        <w:t xml:space="preserve">  administrativo  presunto  producido  por  silencio  administrativo  se  puede  hacer  valer  ante  la administración pública o ante cualquier persona. </w:t>
      </w:r>
      <w:r w:rsidRPr="00AC1939">
        <w:rPr>
          <w:rFonts w:ascii="Times New Roman" w:hAnsi="Times New Roman" w:cs="Times New Roman"/>
          <w:b/>
          <w:szCs w:val="24"/>
        </w:rPr>
        <w:t xml:space="preserve">Los   actos   producidos   por   silencio   administrativo   </w:t>
      </w:r>
      <w:r w:rsidRPr="00AC1939">
        <w:rPr>
          <w:rFonts w:ascii="Times New Roman" w:hAnsi="Times New Roman" w:cs="Times New Roman"/>
          <w:b/>
          <w:szCs w:val="24"/>
        </w:rPr>
        <w:lastRenderedPageBreak/>
        <w:t xml:space="preserve">generan   efectos   desde   el   día   siguiente   al </w:t>
      </w:r>
      <w:proofErr w:type="gramStart"/>
      <w:r w:rsidRPr="00AC1939">
        <w:rPr>
          <w:rFonts w:ascii="Times New Roman" w:hAnsi="Times New Roman" w:cs="Times New Roman"/>
          <w:b/>
          <w:szCs w:val="24"/>
        </w:rPr>
        <w:t>vencimiento  del</w:t>
      </w:r>
      <w:proofErr w:type="gramEnd"/>
      <w:r w:rsidRPr="00AC1939">
        <w:rPr>
          <w:rFonts w:ascii="Times New Roman" w:hAnsi="Times New Roman" w:cs="Times New Roman"/>
          <w:b/>
          <w:szCs w:val="24"/>
        </w:rPr>
        <w:t xml:space="preserve">  plazo</w:t>
      </w:r>
      <w:r w:rsidRPr="00AC1939">
        <w:rPr>
          <w:rFonts w:ascii="Times New Roman" w:hAnsi="Times New Roman" w:cs="Times New Roman"/>
          <w:szCs w:val="24"/>
        </w:rPr>
        <w:t xml:space="preserve">  máximo  para  la  conclusión  del  procedimiento  administrativo  sin  que  el  acto administrativo se haya expedido y notificado [Énfasis agregado] </w:t>
      </w:r>
      <w:r w:rsidRPr="00AC1939">
        <w:rPr>
          <w:rFonts w:ascii="Times New Roman" w:hAnsi="Times New Roman" w:cs="Times New Roman"/>
          <w:noProof/>
          <w:szCs w:val="24"/>
          <w:lang w:val="es-EC"/>
        </w:rPr>
        <w:t>(Código Orgánico Administrativo, 2017, Art.210).</w:t>
      </w:r>
    </w:p>
    <w:p w:rsidR="00E845FB" w:rsidRPr="00C76442" w:rsidRDefault="00B630F3" w:rsidP="00E175E7">
      <w:pPr>
        <w:spacing w:line="360" w:lineRule="auto"/>
        <w:ind w:left="600"/>
        <w:jc w:val="both"/>
        <w:rPr>
          <w:rFonts w:ascii="Times New Roman" w:hAnsi="Times New Roman" w:cs="Times New Roman"/>
          <w:sz w:val="24"/>
          <w:szCs w:val="24"/>
        </w:rPr>
      </w:pPr>
      <w:r>
        <w:rPr>
          <w:rFonts w:ascii="Times New Roman" w:hAnsi="Times New Roman" w:cs="Times New Roman"/>
          <w:sz w:val="24"/>
          <w:szCs w:val="24"/>
        </w:rPr>
        <w:t xml:space="preserve">     </w:t>
      </w:r>
      <w:r w:rsidR="00E845FB" w:rsidRPr="00C76442">
        <w:rPr>
          <w:rFonts w:ascii="Times New Roman" w:hAnsi="Times New Roman" w:cs="Times New Roman"/>
          <w:sz w:val="24"/>
          <w:szCs w:val="24"/>
        </w:rPr>
        <w:t>La segunda forma de ejecutar el acto administrativo presunto, producto del silencio administrativo, es acudir ante el Tribunal Contencioso Administrativo</w:t>
      </w:r>
      <w:r w:rsidR="008B000E" w:rsidRPr="00C76442">
        <w:rPr>
          <w:rFonts w:ascii="Times New Roman" w:hAnsi="Times New Roman" w:cs="Times New Roman"/>
          <w:sz w:val="24"/>
          <w:szCs w:val="24"/>
        </w:rPr>
        <w:t xml:space="preserve">, mediante una demanda que solicita la ejecución del acto presunto, mediante procedimiento </w:t>
      </w:r>
      <w:r w:rsidR="00951397">
        <w:rPr>
          <w:rFonts w:ascii="Times New Roman" w:hAnsi="Times New Roman" w:cs="Times New Roman"/>
          <w:sz w:val="24"/>
          <w:szCs w:val="24"/>
        </w:rPr>
        <w:t>de ejecución</w:t>
      </w:r>
      <w:r w:rsidR="008B000E" w:rsidRPr="00C76442">
        <w:rPr>
          <w:rFonts w:ascii="Times New Roman" w:hAnsi="Times New Roman" w:cs="Times New Roman"/>
          <w:sz w:val="24"/>
          <w:szCs w:val="24"/>
        </w:rPr>
        <w:t>. En la demanda se adjuntará la petición</w:t>
      </w:r>
      <w:r w:rsidR="00951397">
        <w:rPr>
          <w:rFonts w:ascii="Times New Roman" w:hAnsi="Times New Roman" w:cs="Times New Roman"/>
          <w:sz w:val="24"/>
          <w:szCs w:val="24"/>
        </w:rPr>
        <w:t xml:space="preserve"> original</w:t>
      </w:r>
      <w:r w:rsidR="008B000E" w:rsidRPr="00C76442">
        <w:rPr>
          <w:rFonts w:ascii="Times New Roman" w:hAnsi="Times New Roman" w:cs="Times New Roman"/>
          <w:sz w:val="24"/>
          <w:szCs w:val="24"/>
        </w:rPr>
        <w:t xml:space="preserve"> que no ha sido </w:t>
      </w:r>
      <w:r w:rsidR="00326B9A" w:rsidRPr="00C76442">
        <w:rPr>
          <w:rFonts w:ascii="Times New Roman" w:hAnsi="Times New Roman" w:cs="Times New Roman"/>
          <w:sz w:val="24"/>
          <w:szCs w:val="24"/>
        </w:rPr>
        <w:t>resuelta</w:t>
      </w:r>
      <w:r w:rsidR="008B000E" w:rsidRPr="00C76442">
        <w:rPr>
          <w:rFonts w:ascii="Times New Roman" w:hAnsi="Times New Roman" w:cs="Times New Roman"/>
          <w:sz w:val="24"/>
          <w:szCs w:val="24"/>
        </w:rPr>
        <w:t xml:space="preserve"> por el servidor </w:t>
      </w:r>
      <w:r w:rsidR="00326B9A" w:rsidRPr="00C76442">
        <w:rPr>
          <w:rFonts w:ascii="Times New Roman" w:hAnsi="Times New Roman" w:cs="Times New Roman"/>
          <w:sz w:val="24"/>
          <w:szCs w:val="24"/>
        </w:rPr>
        <w:t>público</w:t>
      </w:r>
      <w:r w:rsidR="008B000E" w:rsidRPr="00C76442">
        <w:rPr>
          <w:rFonts w:ascii="Times New Roman" w:hAnsi="Times New Roman" w:cs="Times New Roman"/>
          <w:sz w:val="24"/>
          <w:szCs w:val="24"/>
        </w:rPr>
        <w:t xml:space="preserve">, la declaración juramentada mediante la cual se especificará que no ha </w:t>
      </w:r>
      <w:r w:rsidR="00326B9A" w:rsidRPr="00C76442">
        <w:rPr>
          <w:rFonts w:ascii="Times New Roman" w:hAnsi="Times New Roman" w:cs="Times New Roman"/>
          <w:sz w:val="24"/>
          <w:szCs w:val="24"/>
        </w:rPr>
        <w:t>existido</w:t>
      </w:r>
      <w:r w:rsidR="008B000E" w:rsidRPr="00C76442">
        <w:rPr>
          <w:rFonts w:ascii="Times New Roman" w:hAnsi="Times New Roman" w:cs="Times New Roman"/>
          <w:sz w:val="24"/>
          <w:szCs w:val="24"/>
        </w:rPr>
        <w:t xml:space="preserve"> respuesta en el término de (30) treinta días. En este procedimiento el juzgador llamará </w:t>
      </w:r>
      <w:r w:rsidR="00326B9A" w:rsidRPr="00C76442">
        <w:rPr>
          <w:rFonts w:ascii="Times New Roman" w:hAnsi="Times New Roman" w:cs="Times New Roman"/>
          <w:sz w:val="24"/>
          <w:szCs w:val="24"/>
        </w:rPr>
        <w:t>a audiencia</w:t>
      </w:r>
      <w:r w:rsidR="008B000E" w:rsidRPr="00C76442">
        <w:rPr>
          <w:rFonts w:ascii="Times New Roman" w:hAnsi="Times New Roman" w:cs="Times New Roman"/>
          <w:sz w:val="24"/>
          <w:szCs w:val="24"/>
        </w:rPr>
        <w:t xml:space="preserve"> única a las partes. </w:t>
      </w:r>
    </w:p>
    <w:p w:rsidR="008B000E" w:rsidRDefault="00B630F3" w:rsidP="00E175E7">
      <w:pPr>
        <w:spacing w:line="360" w:lineRule="auto"/>
        <w:ind w:left="600"/>
        <w:jc w:val="both"/>
        <w:rPr>
          <w:rFonts w:ascii="Times New Roman" w:hAnsi="Times New Roman" w:cs="Times New Roman"/>
          <w:sz w:val="24"/>
          <w:szCs w:val="24"/>
        </w:rPr>
      </w:pPr>
      <w:r>
        <w:rPr>
          <w:rFonts w:ascii="Times New Roman" w:hAnsi="Times New Roman" w:cs="Times New Roman"/>
          <w:sz w:val="24"/>
          <w:szCs w:val="24"/>
        </w:rPr>
        <w:t xml:space="preserve">     </w:t>
      </w:r>
      <w:r w:rsidR="008B000E" w:rsidRPr="00C76442">
        <w:rPr>
          <w:rFonts w:ascii="Times New Roman" w:hAnsi="Times New Roman" w:cs="Times New Roman"/>
          <w:sz w:val="24"/>
          <w:szCs w:val="24"/>
        </w:rPr>
        <w:t>En cuanto a la ejecución por vía judicial, observamos</w:t>
      </w:r>
      <w:r w:rsidR="00326B9A" w:rsidRPr="00C76442">
        <w:rPr>
          <w:rFonts w:ascii="Times New Roman" w:hAnsi="Times New Roman" w:cs="Times New Roman"/>
          <w:sz w:val="24"/>
          <w:szCs w:val="24"/>
        </w:rPr>
        <w:t xml:space="preserve"> </w:t>
      </w:r>
      <w:r w:rsidR="008B000E" w:rsidRPr="00C76442">
        <w:rPr>
          <w:rFonts w:ascii="Times New Roman" w:hAnsi="Times New Roman" w:cs="Times New Roman"/>
          <w:sz w:val="24"/>
          <w:szCs w:val="24"/>
        </w:rPr>
        <w:t xml:space="preserve">un cambio de paradigma, puesto que la derogada Ley de Modernización, </w:t>
      </w:r>
      <w:r w:rsidR="00326B9A" w:rsidRPr="00C76442">
        <w:rPr>
          <w:rFonts w:ascii="Times New Roman" w:hAnsi="Times New Roman" w:cs="Times New Roman"/>
          <w:sz w:val="24"/>
          <w:szCs w:val="24"/>
        </w:rPr>
        <w:t>establecí</w:t>
      </w:r>
      <w:r w:rsidR="008B000E" w:rsidRPr="00C76442">
        <w:rPr>
          <w:rFonts w:ascii="Times New Roman" w:hAnsi="Times New Roman" w:cs="Times New Roman"/>
          <w:sz w:val="24"/>
          <w:szCs w:val="24"/>
        </w:rPr>
        <w:t xml:space="preserve">a específicamente que el administrado </w:t>
      </w:r>
      <w:r w:rsidR="00326B9A" w:rsidRPr="00C76442">
        <w:rPr>
          <w:rFonts w:ascii="Times New Roman" w:hAnsi="Times New Roman" w:cs="Times New Roman"/>
          <w:sz w:val="24"/>
          <w:szCs w:val="24"/>
        </w:rPr>
        <w:t>podrá</w:t>
      </w:r>
      <w:r w:rsidR="008B000E" w:rsidRPr="00C76442">
        <w:rPr>
          <w:rFonts w:ascii="Times New Roman" w:hAnsi="Times New Roman" w:cs="Times New Roman"/>
          <w:sz w:val="24"/>
          <w:szCs w:val="24"/>
        </w:rPr>
        <w:t xml:space="preserve"> </w:t>
      </w:r>
      <w:r w:rsidR="00326B9A" w:rsidRPr="00C76442">
        <w:rPr>
          <w:rFonts w:ascii="Times New Roman" w:hAnsi="Times New Roman" w:cs="Times New Roman"/>
          <w:sz w:val="24"/>
          <w:szCs w:val="24"/>
        </w:rPr>
        <w:t>acudir</w:t>
      </w:r>
      <w:r w:rsidR="008B000E" w:rsidRPr="00C76442">
        <w:rPr>
          <w:rFonts w:ascii="Times New Roman" w:hAnsi="Times New Roman" w:cs="Times New Roman"/>
          <w:sz w:val="24"/>
          <w:szCs w:val="24"/>
        </w:rPr>
        <w:t xml:space="preserve"> a la jurisdicción </w:t>
      </w:r>
      <w:r w:rsidR="00951397" w:rsidRPr="00C76442">
        <w:rPr>
          <w:rFonts w:ascii="Times New Roman" w:hAnsi="Times New Roman" w:cs="Times New Roman"/>
          <w:sz w:val="24"/>
          <w:szCs w:val="24"/>
        </w:rPr>
        <w:t>Contencioso-Administrativa</w:t>
      </w:r>
      <w:r w:rsidR="008B000E" w:rsidRPr="00C76442">
        <w:rPr>
          <w:rFonts w:ascii="Times New Roman" w:hAnsi="Times New Roman" w:cs="Times New Roman"/>
          <w:sz w:val="24"/>
          <w:szCs w:val="24"/>
        </w:rPr>
        <w:t xml:space="preserve">, con el certificado emitido por el servidor </w:t>
      </w:r>
      <w:r w:rsidR="00326B9A" w:rsidRPr="00C76442">
        <w:rPr>
          <w:rFonts w:ascii="Times New Roman" w:hAnsi="Times New Roman" w:cs="Times New Roman"/>
          <w:sz w:val="24"/>
          <w:szCs w:val="24"/>
        </w:rPr>
        <w:t>público</w:t>
      </w:r>
      <w:r w:rsidR="008B000E" w:rsidRPr="00C76442">
        <w:rPr>
          <w:rFonts w:ascii="Times New Roman" w:hAnsi="Times New Roman" w:cs="Times New Roman"/>
          <w:sz w:val="24"/>
          <w:szCs w:val="24"/>
        </w:rPr>
        <w:t xml:space="preserve"> en el</w:t>
      </w:r>
      <w:r w:rsidR="00326B9A" w:rsidRPr="00C76442">
        <w:rPr>
          <w:rFonts w:ascii="Times New Roman" w:hAnsi="Times New Roman" w:cs="Times New Roman"/>
          <w:sz w:val="24"/>
          <w:szCs w:val="24"/>
        </w:rPr>
        <w:t xml:space="preserve"> </w:t>
      </w:r>
      <w:r w:rsidR="008B000E" w:rsidRPr="00C76442">
        <w:rPr>
          <w:rFonts w:ascii="Times New Roman" w:hAnsi="Times New Roman" w:cs="Times New Roman"/>
          <w:sz w:val="24"/>
          <w:szCs w:val="24"/>
        </w:rPr>
        <w:t xml:space="preserve">que acepte específicamente que él omitió dar respuesta al petitorio del administrado. Situación que configuraba imposible y </w:t>
      </w:r>
      <w:r w:rsidR="005E22C3" w:rsidRPr="00C76442">
        <w:rPr>
          <w:rFonts w:ascii="Times New Roman" w:hAnsi="Times New Roman" w:cs="Times New Roman"/>
          <w:sz w:val="24"/>
          <w:szCs w:val="24"/>
        </w:rPr>
        <w:t>vulneradora</w:t>
      </w:r>
      <w:r w:rsidR="008B000E" w:rsidRPr="00C76442">
        <w:rPr>
          <w:rFonts w:ascii="Times New Roman" w:hAnsi="Times New Roman" w:cs="Times New Roman"/>
          <w:sz w:val="24"/>
          <w:szCs w:val="24"/>
        </w:rPr>
        <w:t xml:space="preserve"> </w:t>
      </w:r>
      <w:r w:rsidR="00326B9A" w:rsidRPr="00C76442">
        <w:rPr>
          <w:rFonts w:ascii="Times New Roman" w:hAnsi="Times New Roman" w:cs="Times New Roman"/>
          <w:sz w:val="24"/>
          <w:szCs w:val="24"/>
        </w:rPr>
        <w:t>del derecho</w:t>
      </w:r>
      <w:r w:rsidR="008B000E" w:rsidRPr="00C76442">
        <w:rPr>
          <w:rFonts w:ascii="Times New Roman" w:hAnsi="Times New Roman" w:cs="Times New Roman"/>
          <w:sz w:val="24"/>
          <w:szCs w:val="24"/>
        </w:rPr>
        <w:t xml:space="preserve"> tanto al administrado como para el servidor público, este paradigma se ha cambiado por el requerimiento de</w:t>
      </w:r>
      <w:r w:rsidR="00326B9A" w:rsidRPr="00C76442">
        <w:rPr>
          <w:rFonts w:ascii="Times New Roman" w:hAnsi="Times New Roman" w:cs="Times New Roman"/>
          <w:sz w:val="24"/>
          <w:szCs w:val="24"/>
        </w:rPr>
        <w:t xml:space="preserve"> </w:t>
      </w:r>
      <w:r w:rsidR="008B000E" w:rsidRPr="00C76442">
        <w:rPr>
          <w:rFonts w:ascii="Times New Roman" w:hAnsi="Times New Roman" w:cs="Times New Roman"/>
          <w:sz w:val="24"/>
          <w:szCs w:val="24"/>
        </w:rPr>
        <w:t>la declaración juramentada realizada por el ciudadano.</w:t>
      </w:r>
    </w:p>
    <w:p w:rsidR="005E22C3" w:rsidRDefault="005E22C3" w:rsidP="00E175E7">
      <w:pPr>
        <w:spacing w:line="360" w:lineRule="auto"/>
        <w:ind w:left="600"/>
        <w:jc w:val="both"/>
        <w:rPr>
          <w:rFonts w:ascii="Times New Roman" w:hAnsi="Times New Roman" w:cs="Times New Roman"/>
          <w:sz w:val="24"/>
          <w:szCs w:val="24"/>
        </w:rPr>
      </w:pPr>
      <w:r>
        <w:rPr>
          <w:rFonts w:ascii="Times New Roman" w:hAnsi="Times New Roman" w:cs="Times New Roman"/>
          <w:sz w:val="24"/>
          <w:szCs w:val="24"/>
        </w:rPr>
        <w:t xml:space="preserve">     </w:t>
      </w:r>
      <w:r w:rsidR="00951397">
        <w:rPr>
          <w:rFonts w:ascii="Times New Roman" w:hAnsi="Times New Roman" w:cs="Times New Roman"/>
          <w:sz w:val="24"/>
          <w:szCs w:val="24"/>
        </w:rPr>
        <w:t>Por lo tanto, verificamos que el silencio administrativo positivo puede ser conveniente o inconveniente para el ciudadano según el tipo de ejecución que se realice, a nuestro parecer el art</w:t>
      </w:r>
      <w:r w:rsidR="00B630F3">
        <w:rPr>
          <w:rFonts w:ascii="Times New Roman" w:hAnsi="Times New Roman" w:cs="Times New Roman"/>
          <w:sz w:val="24"/>
          <w:szCs w:val="24"/>
        </w:rPr>
        <w:t>í</w:t>
      </w:r>
      <w:r w:rsidR="00951397">
        <w:rPr>
          <w:rFonts w:ascii="Times New Roman" w:hAnsi="Times New Roman" w:cs="Times New Roman"/>
          <w:sz w:val="24"/>
          <w:szCs w:val="24"/>
        </w:rPr>
        <w:t>culo 210 del Código Orgánico Administrativo, en cuanto a la ejecución aislada aporta gran inseguridad jurídica al ciudadano, sin embargo de lo cual la ejecución mediante acceso al tribunal Contencioso Administrativo, presenta</w:t>
      </w:r>
      <w:r>
        <w:rPr>
          <w:rFonts w:ascii="Times New Roman" w:hAnsi="Times New Roman" w:cs="Times New Roman"/>
          <w:sz w:val="24"/>
          <w:szCs w:val="24"/>
        </w:rPr>
        <w:t xml:space="preserve"> más facilidades que con la normativa anterior, por lo cual sería netamente factible que el silencio administrativo positivo no produzca efectos inmediatos o automáticos como lo establece el artículo 210 sino que su ejecución deba ser declarada por el tribunal, para de esta forma garantizar la seguridad jurídica al administrado</w:t>
      </w:r>
      <w:r w:rsidR="00B630F3">
        <w:rPr>
          <w:rFonts w:ascii="Times New Roman" w:hAnsi="Times New Roman" w:cs="Times New Roman"/>
          <w:sz w:val="24"/>
          <w:szCs w:val="24"/>
        </w:rPr>
        <w:t>, una revisión de los actos de la administración en sede jurisdiccional</w:t>
      </w:r>
      <w:r>
        <w:rPr>
          <w:rFonts w:ascii="Times New Roman" w:hAnsi="Times New Roman" w:cs="Times New Roman"/>
          <w:sz w:val="24"/>
          <w:szCs w:val="24"/>
        </w:rPr>
        <w:t xml:space="preserve"> y una adecuada convivencia social. Sin embargo</w:t>
      </w:r>
      <w:r w:rsidR="00B630F3">
        <w:rPr>
          <w:rFonts w:ascii="Times New Roman" w:hAnsi="Times New Roman" w:cs="Times New Roman"/>
          <w:sz w:val="24"/>
          <w:szCs w:val="24"/>
        </w:rPr>
        <w:t>,</w:t>
      </w:r>
      <w:r>
        <w:rPr>
          <w:rFonts w:ascii="Times New Roman" w:hAnsi="Times New Roman" w:cs="Times New Roman"/>
          <w:sz w:val="24"/>
          <w:szCs w:val="24"/>
        </w:rPr>
        <w:t xml:space="preserve"> en la practica común es de advertir el que proceso de ejecución por silencio administrativo conlleva un tiempo mayor, en virtud del cronograma de audiencias y la carga procesal del tribunal.</w:t>
      </w:r>
    </w:p>
    <w:p w:rsidR="005E22C3" w:rsidRDefault="00B630F3" w:rsidP="00E175E7">
      <w:pPr>
        <w:spacing w:line="360" w:lineRule="auto"/>
        <w:ind w:left="600"/>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5E22C3">
        <w:rPr>
          <w:rFonts w:ascii="Times New Roman" w:hAnsi="Times New Roman" w:cs="Times New Roman"/>
          <w:sz w:val="24"/>
          <w:szCs w:val="24"/>
        </w:rPr>
        <w:t>En sentido opuesto, el silencio administrativo negativo, permite que el ciudadano impugne la negativa a su petición ante sede administrativa, con (2) dos tipos de recursos, teniendo 2 (dos) oportunidades de que su petición sea debidamente resuelta por el ente competente evitando acceder a un campo de inseguridad jurídica o larga espera en la sede jurisdiccional, si es que el petitorio es finalmente resuelto en estas instancias.</w:t>
      </w:r>
      <w:r w:rsidR="00C316F9">
        <w:rPr>
          <w:rFonts w:ascii="Times New Roman" w:hAnsi="Times New Roman" w:cs="Times New Roman"/>
          <w:sz w:val="24"/>
          <w:szCs w:val="24"/>
        </w:rPr>
        <w:t xml:space="preserve"> La inconveniencia de esta figura se circunscribe al hecho de que el ciudadano tenga que promover un derecho que le debe procurar la administración.</w:t>
      </w:r>
    </w:p>
    <w:p w:rsidR="000D7EE6" w:rsidRPr="00E175E7" w:rsidRDefault="00C316F9" w:rsidP="00E175E7">
      <w:pPr>
        <w:pStyle w:val="Prrafodelista"/>
        <w:numPr>
          <w:ilvl w:val="0"/>
          <w:numId w:val="10"/>
        </w:numPr>
        <w:spacing w:line="360" w:lineRule="auto"/>
        <w:jc w:val="both"/>
        <w:rPr>
          <w:rFonts w:ascii="Times New Roman" w:hAnsi="Times New Roman" w:cs="Times New Roman"/>
          <w:sz w:val="24"/>
          <w:szCs w:val="24"/>
        </w:rPr>
      </w:pPr>
      <w:r w:rsidRPr="00E175E7">
        <w:rPr>
          <w:rFonts w:ascii="Times New Roman" w:hAnsi="Times New Roman" w:cs="Times New Roman"/>
          <w:sz w:val="24"/>
          <w:szCs w:val="24"/>
        </w:rPr>
        <w:t>En cuanto a la afectación de los derechos de los administrados durante la ejecución del silencio administrativo positivo son: i) derecho a la seguridad jurídica;</w:t>
      </w:r>
      <w:r w:rsidR="00D752BB" w:rsidRPr="00E175E7">
        <w:rPr>
          <w:rFonts w:ascii="Times New Roman" w:hAnsi="Times New Roman" w:cs="Times New Roman"/>
          <w:sz w:val="24"/>
          <w:szCs w:val="24"/>
        </w:rPr>
        <w:t xml:space="preserve"> que colige de la vulneración al</w:t>
      </w:r>
      <w:r w:rsidR="000D7EE6" w:rsidRPr="00E175E7">
        <w:rPr>
          <w:rFonts w:ascii="Times New Roman" w:hAnsi="Times New Roman" w:cs="Times New Roman"/>
          <w:sz w:val="24"/>
          <w:szCs w:val="24"/>
        </w:rPr>
        <w:t xml:space="preserve">, </w:t>
      </w:r>
      <w:proofErr w:type="spellStart"/>
      <w:r w:rsidR="000D7EE6" w:rsidRPr="00E175E7">
        <w:rPr>
          <w:rFonts w:ascii="Times New Roman" w:hAnsi="Times New Roman" w:cs="Times New Roman"/>
          <w:sz w:val="24"/>
          <w:szCs w:val="24"/>
        </w:rPr>
        <w:t>ii</w:t>
      </w:r>
      <w:proofErr w:type="spellEnd"/>
      <w:r w:rsidR="000D7EE6" w:rsidRPr="00E175E7">
        <w:rPr>
          <w:rFonts w:ascii="Times New Roman" w:hAnsi="Times New Roman" w:cs="Times New Roman"/>
          <w:sz w:val="24"/>
          <w:szCs w:val="24"/>
        </w:rPr>
        <w:t>)</w:t>
      </w:r>
      <w:r w:rsidR="00D752BB" w:rsidRPr="00E175E7">
        <w:rPr>
          <w:rFonts w:ascii="Times New Roman" w:hAnsi="Times New Roman" w:cs="Times New Roman"/>
          <w:sz w:val="24"/>
          <w:szCs w:val="24"/>
        </w:rPr>
        <w:t xml:space="preserve"> derecho</w:t>
      </w:r>
      <w:r w:rsidR="000D7EE6" w:rsidRPr="00E175E7">
        <w:rPr>
          <w:rFonts w:ascii="Times New Roman" w:hAnsi="Times New Roman" w:cs="Times New Roman"/>
          <w:sz w:val="24"/>
          <w:szCs w:val="24"/>
        </w:rPr>
        <w:t xml:space="preserve"> a la revisión judicial de decisiones administrativas (específicamente el artículo 210 del Código Orgánico Administrativo) y  </w:t>
      </w:r>
      <w:proofErr w:type="spellStart"/>
      <w:r w:rsidR="000D7EE6" w:rsidRPr="00E175E7">
        <w:rPr>
          <w:rFonts w:ascii="Times New Roman" w:hAnsi="Times New Roman" w:cs="Times New Roman"/>
          <w:sz w:val="24"/>
          <w:szCs w:val="24"/>
        </w:rPr>
        <w:t>ii</w:t>
      </w:r>
      <w:r w:rsidR="0007760A" w:rsidRPr="00E175E7">
        <w:rPr>
          <w:rFonts w:ascii="Times New Roman" w:hAnsi="Times New Roman" w:cs="Times New Roman"/>
          <w:sz w:val="24"/>
          <w:szCs w:val="24"/>
        </w:rPr>
        <w:t>i</w:t>
      </w:r>
      <w:proofErr w:type="spellEnd"/>
      <w:r w:rsidR="000D7EE6" w:rsidRPr="00E175E7">
        <w:rPr>
          <w:rFonts w:ascii="Times New Roman" w:hAnsi="Times New Roman" w:cs="Times New Roman"/>
          <w:sz w:val="24"/>
          <w:szCs w:val="24"/>
        </w:rPr>
        <w:t>) el derecho a obtener una resolución en un plazo razonable, atendiendo a la circunstancia de que será un proceso de ejecución el que permita al ciudadano ejecutar lo concedido y por lo tanto debería ser más eficaz y rápido que otros procedimientos puesto que aquí no se reconocen los derechos.</w:t>
      </w:r>
    </w:p>
    <w:p w:rsidR="00C316F9" w:rsidRDefault="00E175E7" w:rsidP="00E175E7">
      <w:pPr>
        <w:spacing w:line="360" w:lineRule="auto"/>
        <w:ind w:left="600"/>
        <w:jc w:val="both"/>
        <w:rPr>
          <w:rFonts w:ascii="Times New Roman" w:hAnsi="Times New Roman" w:cs="Times New Roman"/>
          <w:sz w:val="24"/>
          <w:szCs w:val="24"/>
        </w:rPr>
      </w:pPr>
      <w:r>
        <w:rPr>
          <w:rFonts w:ascii="Times New Roman" w:hAnsi="Times New Roman" w:cs="Times New Roman"/>
          <w:sz w:val="24"/>
          <w:szCs w:val="24"/>
        </w:rPr>
        <w:t xml:space="preserve">     </w:t>
      </w:r>
      <w:r w:rsidR="000D7EE6">
        <w:rPr>
          <w:rFonts w:ascii="Times New Roman" w:hAnsi="Times New Roman" w:cs="Times New Roman"/>
          <w:sz w:val="24"/>
          <w:szCs w:val="24"/>
        </w:rPr>
        <w:t>Al no existir una ejecución del silencio administrativo negativo, no existen derechos que sean vulnerados, toda vez que el administrado tiene la oportunidad de impugnar la negativa en sede Administrativa o Contencioso Administrativa</w:t>
      </w:r>
      <w:r w:rsidR="0007760A">
        <w:rPr>
          <w:rFonts w:ascii="Times New Roman" w:hAnsi="Times New Roman" w:cs="Times New Roman"/>
          <w:sz w:val="24"/>
          <w:szCs w:val="24"/>
        </w:rPr>
        <w:t>,</w:t>
      </w:r>
      <w:r w:rsidR="00B630F3">
        <w:rPr>
          <w:rFonts w:ascii="Times New Roman" w:hAnsi="Times New Roman" w:cs="Times New Roman"/>
          <w:sz w:val="24"/>
          <w:szCs w:val="24"/>
        </w:rPr>
        <w:t xml:space="preserve"> sin embargo, no se deja</w:t>
      </w:r>
      <w:r w:rsidR="0007760A">
        <w:rPr>
          <w:rFonts w:ascii="Times New Roman" w:hAnsi="Times New Roman" w:cs="Times New Roman"/>
          <w:sz w:val="24"/>
          <w:szCs w:val="24"/>
        </w:rPr>
        <w:t xml:space="preserve"> de reconocer la evidente afectación que se produce al administrado por la inactividad de la administración. </w:t>
      </w:r>
    </w:p>
    <w:p w:rsidR="00712E28" w:rsidRPr="00E175E7" w:rsidRDefault="00712E28" w:rsidP="00874C6C">
      <w:pPr>
        <w:spacing w:line="360" w:lineRule="auto"/>
        <w:jc w:val="both"/>
        <w:rPr>
          <w:rFonts w:ascii="Times New Roman" w:hAnsi="Times New Roman" w:cs="Times New Roman"/>
          <w:b/>
          <w:sz w:val="24"/>
          <w:szCs w:val="24"/>
        </w:rPr>
      </w:pPr>
      <w:r w:rsidRPr="00E175E7">
        <w:rPr>
          <w:rFonts w:ascii="Times New Roman" w:hAnsi="Times New Roman" w:cs="Times New Roman"/>
          <w:b/>
          <w:sz w:val="24"/>
          <w:szCs w:val="24"/>
        </w:rPr>
        <w:t>RECOMENDACIONES</w:t>
      </w:r>
    </w:p>
    <w:p w:rsidR="00B630F3" w:rsidRPr="00E175E7" w:rsidRDefault="00326B9A" w:rsidP="00E175E7">
      <w:pPr>
        <w:pStyle w:val="Prrafodelista"/>
        <w:numPr>
          <w:ilvl w:val="0"/>
          <w:numId w:val="9"/>
        </w:numPr>
        <w:spacing w:line="360" w:lineRule="auto"/>
        <w:jc w:val="both"/>
        <w:rPr>
          <w:rFonts w:ascii="Times New Roman" w:hAnsi="Times New Roman" w:cs="Times New Roman"/>
          <w:sz w:val="24"/>
          <w:szCs w:val="24"/>
        </w:rPr>
      </w:pPr>
      <w:r w:rsidRPr="00E175E7">
        <w:rPr>
          <w:rFonts w:ascii="Times New Roman" w:hAnsi="Times New Roman" w:cs="Times New Roman"/>
          <w:sz w:val="24"/>
          <w:szCs w:val="24"/>
        </w:rPr>
        <w:t>Si bien es cierto el silencio administrativo positivo busca conceder al administrado lo solicitado dado que la omisión de la administración no puede, en principio afectarle, es una institución que se debe manejar con sumo cuidado.</w:t>
      </w:r>
    </w:p>
    <w:p w:rsidR="00E175E7" w:rsidRDefault="00E175E7" w:rsidP="00E175E7">
      <w:pPr>
        <w:spacing w:line="360" w:lineRule="auto"/>
        <w:ind w:left="600"/>
        <w:jc w:val="both"/>
        <w:rPr>
          <w:rFonts w:ascii="Times New Roman" w:hAnsi="Times New Roman" w:cs="Times New Roman"/>
          <w:sz w:val="24"/>
          <w:szCs w:val="24"/>
        </w:rPr>
      </w:pPr>
      <w:r>
        <w:rPr>
          <w:rFonts w:ascii="Times New Roman" w:hAnsi="Times New Roman" w:cs="Times New Roman"/>
          <w:sz w:val="24"/>
          <w:szCs w:val="24"/>
        </w:rPr>
        <w:t xml:space="preserve">     </w:t>
      </w:r>
      <w:r w:rsidR="00326B9A" w:rsidRPr="00C76442">
        <w:rPr>
          <w:rFonts w:ascii="Times New Roman" w:hAnsi="Times New Roman" w:cs="Times New Roman"/>
          <w:sz w:val="24"/>
          <w:szCs w:val="24"/>
        </w:rPr>
        <w:t xml:space="preserve">A partir de esta afirmación me permito recomendar que en la legislación se tome en cuenta </w:t>
      </w:r>
      <w:r>
        <w:rPr>
          <w:rFonts w:ascii="Times New Roman" w:hAnsi="Times New Roman" w:cs="Times New Roman"/>
          <w:sz w:val="24"/>
          <w:szCs w:val="24"/>
        </w:rPr>
        <w:t xml:space="preserve">i) la introducción del silencio administrativo negativo como regla general y </w:t>
      </w:r>
      <w:proofErr w:type="spellStart"/>
      <w:r>
        <w:rPr>
          <w:rFonts w:ascii="Times New Roman" w:hAnsi="Times New Roman" w:cs="Times New Roman"/>
          <w:sz w:val="24"/>
          <w:szCs w:val="24"/>
        </w:rPr>
        <w:t>ii</w:t>
      </w:r>
      <w:proofErr w:type="spellEnd"/>
      <w:r>
        <w:rPr>
          <w:rFonts w:ascii="Times New Roman" w:hAnsi="Times New Roman" w:cs="Times New Roman"/>
          <w:sz w:val="24"/>
          <w:szCs w:val="24"/>
        </w:rPr>
        <w:t xml:space="preserve">) </w:t>
      </w:r>
      <w:r w:rsidR="00326B9A" w:rsidRPr="00C76442">
        <w:rPr>
          <w:rFonts w:ascii="Times New Roman" w:hAnsi="Times New Roman" w:cs="Times New Roman"/>
          <w:sz w:val="24"/>
          <w:szCs w:val="24"/>
        </w:rPr>
        <w:t xml:space="preserve">la </w:t>
      </w:r>
      <w:r w:rsidR="00326B9A" w:rsidRPr="00B630F3">
        <w:rPr>
          <w:rFonts w:ascii="Times New Roman" w:hAnsi="Times New Roman" w:cs="Times New Roman"/>
          <w:i/>
          <w:sz w:val="24"/>
          <w:szCs w:val="24"/>
        </w:rPr>
        <w:t>denuncia por mora de la administración</w:t>
      </w:r>
      <w:r w:rsidR="00326B9A" w:rsidRPr="00C76442">
        <w:rPr>
          <w:rFonts w:ascii="Times New Roman" w:hAnsi="Times New Roman" w:cs="Times New Roman"/>
          <w:sz w:val="24"/>
          <w:szCs w:val="24"/>
        </w:rPr>
        <w:t>, la misma que ha sido contemplada en legislaciones internacionales y latinoamericanas, y cuyo objeto es que la administración, a través de esta denuncia recuerde su deber de resolver</w:t>
      </w:r>
      <w:r w:rsidR="0007760A">
        <w:rPr>
          <w:rFonts w:ascii="Times New Roman" w:hAnsi="Times New Roman" w:cs="Times New Roman"/>
          <w:sz w:val="24"/>
          <w:szCs w:val="24"/>
        </w:rPr>
        <w:t xml:space="preserve">. </w:t>
      </w:r>
    </w:p>
    <w:p w:rsidR="00326B9A" w:rsidRDefault="00E175E7" w:rsidP="00E175E7">
      <w:pPr>
        <w:spacing w:line="360" w:lineRule="auto"/>
        <w:ind w:left="600"/>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07760A">
        <w:rPr>
          <w:rFonts w:ascii="Times New Roman" w:hAnsi="Times New Roman" w:cs="Times New Roman"/>
          <w:sz w:val="24"/>
          <w:szCs w:val="24"/>
        </w:rPr>
        <w:t>T</w:t>
      </w:r>
      <w:r w:rsidR="005E22C3">
        <w:rPr>
          <w:rFonts w:ascii="Times New Roman" w:hAnsi="Times New Roman" w:cs="Times New Roman"/>
          <w:sz w:val="24"/>
          <w:szCs w:val="24"/>
        </w:rPr>
        <w:t>odo esto en aras de promover una resolución en sede administrativa</w:t>
      </w:r>
      <w:r w:rsidR="00C316F9">
        <w:rPr>
          <w:rFonts w:ascii="Times New Roman" w:hAnsi="Times New Roman" w:cs="Times New Roman"/>
          <w:sz w:val="24"/>
          <w:szCs w:val="24"/>
        </w:rPr>
        <w:t xml:space="preserve"> que evite </w:t>
      </w:r>
      <w:r w:rsidR="00326B9A" w:rsidRPr="00C76442">
        <w:rPr>
          <w:rFonts w:ascii="Times New Roman" w:hAnsi="Times New Roman" w:cs="Times New Roman"/>
          <w:sz w:val="24"/>
          <w:szCs w:val="24"/>
        </w:rPr>
        <w:t>que el efecto del silencio administrativo positivo sea del todo automático y permita que el administrado tenga una resolución que le brinda seguridad jurídica y que sobre todo sea especializada.</w:t>
      </w:r>
    </w:p>
    <w:p w:rsidR="00B630F3" w:rsidRPr="00E175E7" w:rsidRDefault="00B630F3" w:rsidP="00F25450">
      <w:pPr>
        <w:pStyle w:val="Prrafodelista"/>
        <w:numPr>
          <w:ilvl w:val="0"/>
          <w:numId w:val="9"/>
        </w:numPr>
        <w:spacing w:line="360" w:lineRule="auto"/>
        <w:jc w:val="both"/>
        <w:rPr>
          <w:rFonts w:ascii="Times New Roman" w:hAnsi="Times New Roman" w:cs="Times New Roman"/>
          <w:sz w:val="24"/>
          <w:szCs w:val="24"/>
        </w:rPr>
      </w:pPr>
      <w:r w:rsidRPr="00E175E7">
        <w:rPr>
          <w:rFonts w:ascii="Times New Roman" w:hAnsi="Times New Roman" w:cs="Times New Roman"/>
          <w:sz w:val="24"/>
          <w:szCs w:val="24"/>
        </w:rPr>
        <w:t>Al establecerse en la legislación que el acto administrativo presunto genera efectos inmediatamente, se contempla una ejecución aislada. Esta figura pone en riesgo los intereses del administrado, pues como ya se mencionó en líneas anteriores, él será quien decida sobre la ejecución del acto, liberando a la administración pública de emitir una resolución especializada. Para ser más específicos, una vez que el administrado utilizó tiempo y recursos para ejecutar aquello que creía presuntamente concedido y posteriormente, la administración decidiese declarar nulo el acto el administrado, el administrado ya habrá perdido todo lo invertido. Razón por la cual consideramos que el artículo 210 del Código Orgánico Administrativo debería ser reformado, así:</w:t>
      </w:r>
      <w:r w:rsidR="00E175E7">
        <w:rPr>
          <w:rFonts w:ascii="Times New Roman" w:hAnsi="Times New Roman" w:cs="Times New Roman"/>
          <w:sz w:val="24"/>
          <w:szCs w:val="24"/>
        </w:rPr>
        <w:t xml:space="preserve"> d</w:t>
      </w:r>
      <w:r w:rsidRPr="00E175E7">
        <w:rPr>
          <w:rFonts w:ascii="Times New Roman" w:hAnsi="Times New Roman" w:cs="Times New Roman"/>
          <w:sz w:val="24"/>
          <w:szCs w:val="24"/>
        </w:rPr>
        <w:t xml:space="preserve">ebería suprimirse, la parte del </w:t>
      </w:r>
      <w:r w:rsidR="00E175E7" w:rsidRPr="00E175E7">
        <w:rPr>
          <w:rFonts w:ascii="Times New Roman" w:hAnsi="Times New Roman" w:cs="Times New Roman"/>
          <w:sz w:val="24"/>
          <w:szCs w:val="24"/>
        </w:rPr>
        <w:t>a</w:t>
      </w:r>
      <w:r w:rsidRPr="00E175E7">
        <w:rPr>
          <w:rFonts w:ascii="Times New Roman" w:hAnsi="Times New Roman" w:cs="Times New Roman"/>
          <w:sz w:val="24"/>
          <w:szCs w:val="24"/>
        </w:rPr>
        <w:t>rtículo en la que se entiende explícitamente la ejecución aislada del acto presunto, esto es: “Los   actos   producidos   por   silencio   administrativo   generan   efectos   desde   el   día   siguiente   al vencimiento del plazo  máximo  para  la  conclusión  del  procedimiento  administrativo  sin  que  el  acto administrativo se haya expedido y notificado”. Lo propio entendía el Tribunal Contencioso Administrativo, en varios fallos expuesto a lo largo de este trabajo, al establecer que el acto presunto derivado del silencio administrativo no produce efectos automáticos ni instantáneos, sino que los mismos deben ser declarados por la autoridad competente. Situación que daría seguridad jurídica al ciudadano y le permitiría avanzar a una ejecución segura de lo concedido.</w:t>
      </w:r>
    </w:p>
    <w:p w:rsidR="00326B9A" w:rsidRPr="00E175E7" w:rsidRDefault="00326B9A" w:rsidP="00E175E7">
      <w:pPr>
        <w:pStyle w:val="Prrafodelista"/>
        <w:numPr>
          <w:ilvl w:val="0"/>
          <w:numId w:val="9"/>
        </w:numPr>
        <w:spacing w:line="360" w:lineRule="auto"/>
        <w:jc w:val="both"/>
        <w:rPr>
          <w:rFonts w:ascii="Times New Roman" w:hAnsi="Times New Roman" w:cs="Times New Roman"/>
          <w:sz w:val="24"/>
          <w:szCs w:val="24"/>
        </w:rPr>
      </w:pPr>
      <w:r w:rsidRPr="00E175E7">
        <w:rPr>
          <w:rFonts w:ascii="Times New Roman" w:hAnsi="Times New Roman" w:cs="Times New Roman"/>
          <w:sz w:val="24"/>
          <w:szCs w:val="24"/>
        </w:rPr>
        <w:t>Por otro lado, también no</w:t>
      </w:r>
      <w:r w:rsidR="00E175E7">
        <w:rPr>
          <w:rFonts w:ascii="Times New Roman" w:hAnsi="Times New Roman" w:cs="Times New Roman"/>
          <w:sz w:val="24"/>
          <w:szCs w:val="24"/>
        </w:rPr>
        <w:t>s</w:t>
      </w:r>
      <w:r w:rsidRPr="00E175E7">
        <w:rPr>
          <w:rFonts w:ascii="Times New Roman" w:hAnsi="Times New Roman" w:cs="Times New Roman"/>
          <w:sz w:val="24"/>
          <w:szCs w:val="24"/>
        </w:rPr>
        <w:t xml:space="preserve"> permitimos sug</w:t>
      </w:r>
      <w:r w:rsidR="0085563D" w:rsidRPr="00E175E7">
        <w:rPr>
          <w:rFonts w:ascii="Times New Roman" w:hAnsi="Times New Roman" w:cs="Times New Roman"/>
          <w:sz w:val="24"/>
          <w:szCs w:val="24"/>
        </w:rPr>
        <w:t>erir, la reforma del artículo 209, en la parte pertinente como se verifica a continuación:</w:t>
      </w:r>
    </w:p>
    <w:p w:rsidR="0085563D" w:rsidRPr="00C76442" w:rsidRDefault="0085563D" w:rsidP="0085563D">
      <w:pPr>
        <w:spacing w:line="276" w:lineRule="auto"/>
        <w:ind w:left="708"/>
        <w:jc w:val="both"/>
        <w:rPr>
          <w:rFonts w:ascii="Times New Roman" w:hAnsi="Times New Roman" w:cs="Times New Roman"/>
          <w:szCs w:val="24"/>
        </w:rPr>
      </w:pPr>
      <w:r w:rsidRPr="00C76442">
        <w:rPr>
          <w:rFonts w:ascii="Times New Roman" w:hAnsi="Times New Roman" w:cs="Times New Roman"/>
          <w:sz w:val="24"/>
          <w:szCs w:val="24"/>
        </w:rPr>
        <w:t xml:space="preserve">Art.- 209. (…) </w:t>
      </w:r>
      <w:r w:rsidRPr="00C76442">
        <w:rPr>
          <w:rFonts w:ascii="Times New Roman" w:hAnsi="Times New Roman" w:cs="Times New Roman"/>
          <w:szCs w:val="24"/>
        </w:rPr>
        <w:t xml:space="preserve">Cuando el recurso de apelación se haya interpuesto contra la </w:t>
      </w:r>
      <w:r w:rsidRPr="00C76442">
        <w:rPr>
          <w:rFonts w:ascii="Times New Roman" w:hAnsi="Times New Roman" w:cs="Times New Roman"/>
          <w:b/>
          <w:szCs w:val="24"/>
        </w:rPr>
        <w:t>estimación</w:t>
      </w:r>
      <w:r w:rsidRPr="00C76442">
        <w:rPr>
          <w:rFonts w:ascii="Times New Roman" w:hAnsi="Times New Roman" w:cs="Times New Roman"/>
          <w:szCs w:val="24"/>
        </w:rPr>
        <w:t xml:space="preserve"> por silencio administrativo de una solicitud por el transcurso del plazo, se entenderá aprobado el mismo si, llegado el plazo de resolución, el órgano administrativo competente no expide resolución expresa</w:t>
      </w:r>
      <w:r w:rsidRPr="00C76442">
        <w:rPr>
          <w:rFonts w:ascii="Times New Roman" w:hAnsi="Times New Roman" w:cs="Times New Roman"/>
          <w:noProof/>
          <w:szCs w:val="24"/>
          <w:lang w:val="es-EC"/>
        </w:rPr>
        <w:t xml:space="preserve"> (Código Orgánico Administrativo, 2017,Art. 209)</w:t>
      </w:r>
      <w:r w:rsidRPr="00C76442">
        <w:rPr>
          <w:rFonts w:ascii="Times New Roman" w:hAnsi="Times New Roman" w:cs="Times New Roman"/>
          <w:szCs w:val="24"/>
        </w:rPr>
        <w:t>.</w:t>
      </w:r>
    </w:p>
    <w:p w:rsidR="009028CE" w:rsidRDefault="0085563D" w:rsidP="009028CE">
      <w:pPr>
        <w:spacing w:line="360" w:lineRule="auto"/>
        <w:ind w:left="708"/>
        <w:jc w:val="both"/>
        <w:rPr>
          <w:rFonts w:ascii="Times New Roman" w:hAnsi="Times New Roman" w:cs="Times New Roman"/>
          <w:sz w:val="24"/>
          <w:szCs w:val="24"/>
        </w:rPr>
      </w:pPr>
      <w:r w:rsidRPr="00C76442">
        <w:rPr>
          <w:rFonts w:ascii="Times New Roman" w:hAnsi="Times New Roman" w:cs="Times New Roman"/>
          <w:sz w:val="24"/>
          <w:szCs w:val="24"/>
        </w:rPr>
        <w:t xml:space="preserve">     Es importante aclarar que esta disposición presenta sentido, si es que la impugnación del acto presunto derivado del silencio administrativo, lo realiza un tercero, pues no tiene mayor lógica que el mismo administrado cuya petición se consideró estimada, la impugne, también configuraría un sentido importante y </w:t>
      </w:r>
      <w:r w:rsidRPr="00C76442">
        <w:rPr>
          <w:rFonts w:ascii="Times New Roman" w:hAnsi="Times New Roman" w:cs="Times New Roman"/>
          <w:sz w:val="24"/>
          <w:szCs w:val="24"/>
        </w:rPr>
        <w:lastRenderedPageBreak/>
        <w:t>lógico, si es que se habla de una  impugnación ante la denegación tácita de la administración, pues en virtud de esta disposición al administrado le convendría impugnar el silencio negativo para finalmente obtener una respuesta o un silencio estimatorio, sin embargo ya que en el Ecuador la regla general es el silencio administrativo positivo, esta disposición no adquiere mayor sentido y presenta confusión, pues como se mencionó en líneas anteriores, de concederse este acto presunto por impugnación de un tercero se entendería una limitación de derechos para el primer peticionario.</w:t>
      </w:r>
    </w:p>
    <w:p w:rsidR="009028CE" w:rsidRPr="009028CE" w:rsidRDefault="009028CE" w:rsidP="009028CE">
      <w:pPr>
        <w:pStyle w:val="Prrafodelista"/>
        <w:numPr>
          <w:ilvl w:val="0"/>
          <w:numId w:val="9"/>
        </w:numPr>
        <w:spacing w:line="360" w:lineRule="auto"/>
        <w:jc w:val="both"/>
        <w:rPr>
          <w:rFonts w:ascii="Times New Roman" w:hAnsi="Times New Roman" w:cs="Times New Roman"/>
          <w:sz w:val="24"/>
          <w:szCs w:val="24"/>
        </w:rPr>
      </w:pPr>
      <w:r w:rsidRPr="009028CE">
        <w:rPr>
          <w:rFonts w:ascii="Times New Roman" w:hAnsi="Times New Roman" w:cs="Times New Roman"/>
          <w:sz w:val="24"/>
          <w:szCs w:val="24"/>
        </w:rPr>
        <w:t>También es necesario considerar la necesidad de</w:t>
      </w:r>
      <w:r w:rsidR="00463381">
        <w:rPr>
          <w:rFonts w:ascii="Times New Roman" w:hAnsi="Times New Roman" w:cs="Times New Roman"/>
          <w:sz w:val="24"/>
          <w:szCs w:val="24"/>
        </w:rPr>
        <w:t xml:space="preserve"> que </w:t>
      </w:r>
      <w:r w:rsidRPr="009028CE">
        <w:rPr>
          <w:rFonts w:ascii="Times New Roman" w:hAnsi="Times New Roman" w:cs="Times New Roman"/>
          <w:sz w:val="24"/>
          <w:szCs w:val="24"/>
        </w:rPr>
        <w:t>todas las excepciones de</w:t>
      </w:r>
      <w:r w:rsidR="00463381">
        <w:rPr>
          <w:rFonts w:ascii="Times New Roman" w:hAnsi="Times New Roman" w:cs="Times New Roman"/>
          <w:sz w:val="24"/>
          <w:szCs w:val="24"/>
        </w:rPr>
        <w:t>l</w:t>
      </w:r>
      <w:r w:rsidRPr="009028CE">
        <w:rPr>
          <w:rFonts w:ascii="Times New Roman" w:hAnsi="Times New Roman" w:cs="Times New Roman"/>
          <w:sz w:val="24"/>
          <w:szCs w:val="24"/>
        </w:rPr>
        <w:t xml:space="preserve"> silencio administrativo negativo</w:t>
      </w:r>
      <w:r w:rsidR="00463381">
        <w:rPr>
          <w:rFonts w:ascii="Times New Roman" w:hAnsi="Times New Roman" w:cs="Times New Roman"/>
          <w:sz w:val="24"/>
          <w:szCs w:val="24"/>
        </w:rPr>
        <w:t xml:space="preserve"> se los conozca en una sola ley</w:t>
      </w:r>
      <w:r w:rsidRPr="009028CE">
        <w:rPr>
          <w:rFonts w:ascii="Times New Roman" w:hAnsi="Times New Roman" w:cs="Times New Roman"/>
          <w:sz w:val="24"/>
          <w:szCs w:val="24"/>
        </w:rPr>
        <w:t>, en este caso el Código Orgánico Administrativo, por</w:t>
      </w:r>
      <w:r w:rsidR="00463381">
        <w:rPr>
          <w:rFonts w:ascii="Times New Roman" w:hAnsi="Times New Roman" w:cs="Times New Roman"/>
          <w:sz w:val="24"/>
          <w:szCs w:val="24"/>
        </w:rPr>
        <w:t xml:space="preserve"> tratarse del cuerpo normativo especializado en las relaciones entre la administración y el administrado</w:t>
      </w:r>
      <w:r w:rsidRPr="009028CE">
        <w:rPr>
          <w:rFonts w:ascii="Times New Roman" w:hAnsi="Times New Roman" w:cs="Times New Roman"/>
          <w:sz w:val="24"/>
          <w:szCs w:val="24"/>
        </w:rPr>
        <w:t>.</w:t>
      </w:r>
    </w:p>
    <w:p w:rsidR="00E175E7" w:rsidRDefault="00E175E7" w:rsidP="00E175E7">
      <w:pPr>
        <w:spacing w:line="360" w:lineRule="auto"/>
        <w:ind w:left="708"/>
        <w:jc w:val="both"/>
        <w:rPr>
          <w:rFonts w:ascii="Times New Roman" w:hAnsi="Times New Roman" w:cs="Times New Roman"/>
          <w:sz w:val="24"/>
          <w:szCs w:val="24"/>
        </w:rPr>
      </w:pPr>
    </w:p>
    <w:p w:rsidR="00E175E7" w:rsidRDefault="00E175E7" w:rsidP="00E175E7">
      <w:pPr>
        <w:spacing w:line="360" w:lineRule="auto"/>
        <w:ind w:left="708"/>
        <w:jc w:val="both"/>
        <w:rPr>
          <w:rFonts w:ascii="Times New Roman" w:hAnsi="Times New Roman" w:cs="Times New Roman"/>
          <w:sz w:val="24"/>
          <w:szCs w:val="24"/>
        </w:rPr>
      </w:pPr>
    </w:p>
    <w:p w:rsidR="00E175E7" w:rsidRDefault="00E175E7" w:rsidP="00E175E7">
      <w:pPr>
        <w:spacing w:line="360" w:lineRule="auto"/>
        <w:ind w:left="708"/>
        <w:jc w:val="both"/>
        <w:rPr>
          <w:rFonts w:ascii="Times New Roman" w:hAnsi="Times New Roman" w:cs="Times New Roman"/>
          <w:sz w:val="24"/>
          <w:szCs w:val="24"/>
        </w:rPr>
      </w:pPr>
    </w:p>
    <w:p w:rsidR="00E175E7" w:rsidRDefault="00E175E7" w:rsidP="00E175E7">
      <w:pPr>
        <w:spacing w:line="360" w:lineRule="auto"/>
        <w:ind w:left="708"/>
        <w:jc w:val="both"/>
        <w:rPr>
          <w:rFonts w:ascii="Times New Roman" w:hAnsi="Times New Roman" w:cs="Times New Roman"/>
          <w:sz w:val="24"/>
          <w:szCs w:val="24"/>
        </w:rPr>
      </w:pPr>
    </w:p>
    <w:p w:rsidR="00E175E7" w:rsidRDefault="00E175E7" w:rsidP="00E175E7">
      <w:pPr>
        <w:spacing w:line="360" w:lineRule="auto"/>
        <w:ind w:left="708"/>
        <w:jc w:val="both"/>
        <w:rPr>
          <w:rFonts w:ascii="Times New Roman" w:hAnsi="Times New Roman" w:cs="Times New Roman"/>
          <w:sz w:val="24"/>
          <w:szCs w:val="24"/>
        </w:rPr>
      </w:pPr>
    </w:p>
    <w:p w:rsidR="00E175E7" w:rsidRDefault="00E175E7" w:rsidP="00E175E7">
      <w:pPr>
        <w:spacing w:line="360" w:lineRule="auto"/>
        <w:ind w:left="708"/>
        <w:jc w:val="both"/>
        <w:rPr>
          <w:rFonts w:ascii="Times New Roman" w:hAnsi="Times New Roman" w:cs="Times New Roman"/>
          <w:sz w:val="24"/>
          <w:szCs w:val="24"/>
        </w:rPr>
      </w:pPr>
    </w:p>
    <w:p w:rsidR="00E175E7" w:rsidRDefault="00E175E7" w:rsidP="00E175E7">
      <w:pPr>
        <w:spacing w:line="360" w:lineRule="auto"/>
        <w:ind w:left="708"/>
        <w:jc w:val="both"/>
        <w:rPr>
          <w:rFonts w:ascii="Times New Roman" w:hAnsi="Times New Roman" w:cs="Times New Roman"/>
          <w:sz w:val="24"/>
          <w:szCs w:val="24"/>
        </w:rPr>
      </w:pPr>
    </w:p>
    <w:p w:rsidR="00E175E7" w:rsidRDefault="00E175E7" w:rsidP="00E175E7">
      <w:pPr>
        <w:spacing w:line="360" w:lineRule="auto"/>
        <w:ind w:left="708"/>
        <w:jc w:val="both"/>
        <w:rPr>
          <w:rFonts w:ascii="Times New Roman" w:hAnsi="Times New Roman" w:cs="Times New Roman"/>
          <w:sz w:val="24"/>
          <w:szCs w:val="24"/>
        </w:rPr>
      </w:pPr>
    </w:p>
    <w:p w:rsidR="00E175E7" w:rsidRDefault="00E175E7" w:rsidP="00E175E7">
      <w:pPr>
        <w:spacing w:line="360" w:lineRule="auto"/>
        <w:ind w:left="708"/>
        <w:jc w:val="both"/>
        <w:rPr>
          <w:rFonts w:ascii="Times New Roman" w:hAnsi="Times New Roman" w:cs="Times New Roman"/>
          <w:sz w:val="24"/>
          <w:szCs w:val="24"/>
        </w:rPr>
      </w:pPr>
    </w:p>
    <w:p w:rsidR="00E175E7" w:rsidRDefault="00E175E7" w:rsidP="00E175E7">
      <w:pPr>
        <w:spacing w:line="360" w:lineRule="auto"/>
        <w:ind w:left="708"/>
        <w:jc w:val="both"/>
        <w:rPr>
          <w:rFonts w:ascii="Times New Roman" w:hAnsi="Times New Roman" w:cs="Times New Roman"/>
          <w:sz w:val="24"/>
          <w:szCs w:val="24"/>
        </w:rPr>
      </w:pPr>
    </w:p>
    <w:p w:rsidR="00E175E7" w:rsidRDefault="00E175E7" w:rsidP="00E175E7">
      <w:pPr>
        <w:spacing w:line="360" w:lineRule="auto"/>
        <w:ind w:left="708"/>
        <w:jc w:val="both"/>
        <w:rPr>
          <w:rFonts w:ascii="Times New Roman" w:hAnsi="Times New Roman" w:cs="Times New Roman"/>
          <w:sz w:val="24"/>
          <w:szCs w:val="24"/>
        </w:rPr>
      </w:pPr>
    </w:p>
    <w:p w:rsidR="00E175E7" w:rsidRDefault="00E175E7" w:rsidP="00E175E7">
      <w:pPr>
        <w:spacing w:line="360" w:lineRule="auto"/>
        <w:ind w:left="708"/>
        <w:jc w:val="both"/>
        <w:rPr>
          <w:rFonts w:ascii="Times New Roman" w:hAnsi="Times New Roman" w:cs="Times New Roman"/>
          <w:sz w:val="24"/>
          <w:szCs w:val="24"/>
        </w:rPr>
      </w:pPr>
    </w:p>
    <w:p w:rsidR="00E175E7" w:rsidRDefault="00E175E7" w:rsidP="00E175E7">
      <w:pPr>
        <w:spacing w:line="360" w:lineRule="auto"/>
        <w:ind w:left="708"/>
        <w:jc w:val="both"/>
        <w:rPr>
          <w:rFonts w:ascii="Times New Roman" w:hAnsi="Times New Roman" w:cs="Times New Roman"/>
          <w:sz w:val="24"/>
          <w:szCs w:val="24"/>
        </w:rPr>
      </w:pPr>
    </w:p>
    <w:p w:rsidR="00E175E7" w:rsidRDefault="00E175E7" w:rsidP="00E175E7">
      <w:pPr>
        <w:spacing w:line="360" w:lineRule="auto"/>
        <w:ind w:left="708"/>
        <w:jc w:val="both"/>
        <w:rPr>
          <w:rFonts w:ascii="Times New Roman" w:hAnsi="Times New Roman" w:cs="Times New Roman"/>
          <w:sz w:val="24"/>
          <w:szCs w:val="24"/>
        </w:rPr>
      </w:pPr>
    </w:p>
    <w:p w:rsidR="00E175E7" w:rsidRDefault="00E175E7" w:rsidP="00E175E7">
      <w:pPr>
        <w:spacing w:line="360" w:lineRule="auto"/>
        <w:ind w:left="708"/>
        <w:jc w:val="both"/>
        <w:rPr>
          <w:rFonts w:ascii="Times New Roman" w:hAnsi="Times New Roman" w:cs="Times New Roman"/>
          <w:sz w:val="24"/>
          <w:szCs w:val="24"/>
        </w:rPr>
      </w:pPr>
    </w:p>
    <w:p w:rsidR="00E175E7" w:rsidRDefault="00E175E7" w:rsidP="00E175E7">
      <w:pPr>
        <w:spacing w:line="360" w:lineRule="auto"/>
        <w:ind w:left="708"/>
        <w:jc w:val="both"/>
        <w:rPr>
          <w:rFonts w:ascii="Times New Roman" w:hAnsi="Times New Roman" w:cs="Times New Roman"/>
          <w:sz w:val="24"/>
          <w:szCs w:val="24"/>
        </w:rPr>
      </w:pPr>
    </w:p>
    <w:bookmarkEnd w:id="2" w:displacedByCustomXml="next"/>
    <w:bookmarkStart w:id="76" w:name="_Hlk532204377" w:displacedByCustomXml="next"/>
    <w:sdt>
      <w:sdtPr>
        <w:rPr>
          <w:rFonts w:asciiTheme="minorHAnsi" w:eastAsiaTheme="minorHAnsi" w:hAnsiTheme="minorHAnsi" w:cstheme="minorBidi"/>
          <w:color w:val="auto"/>
          <w:sz w:val="22"/>
          <w:szCs w:val="22"/>
          <w:lang w:eastAsia="en-US"/>
        </w:rPr>
        <w:id w:val="-106665056"/>
        <w:docPartObj>
          <w:docPartGallery w:val="Bibliographies"/>
          <w:docPartUnique/>
        </w:docPartObj>
      </w:sdtPr>
      <w:sdtContent>
        <w:bookmarkEnd w:id="76" w:displacedByCustomXml="next"/>
        <w:bookmarkStart w:id="77" w:name="_Toc2704954" w:displacedByCustomXml="next"/>
        <w:sdt>
          <w:sdtPr>
            <w:rPr>
              <w:rFonts w:asciiTheme="minorHAnsi" w:eastAsiaTheme="minorHAnsi" w:hAnsiTheme="minorHAnsi" w:cstheme="minorBidi"/>
              <w:color w:val="auto"/>
              <w:sz w:val="22"/>
              <w:szCs w:val="22"/>
              <w:lang w:eastAsia="en-US"/>
            </w:rPr>
            <w:id w:val="705218188"/>
            <w:docPartObj>
              <w:docPartGallery w:val="Bibliographies"/>
              <w:docPartUnique/>
            </w:docPartObj>
          </w:sdtPr>
          <w:sdtEndPr>
            <w:rPr>
              <w:rFonts w:ascii="Times New Roman" w:hAnsi="Times New Roman" w:cs="Times New Roman"/>
              <w:sz w:val="24"/>
              <w:szCs w:val="24"/>
            </w:rPr>
          </w:sdtEndPr>
          <w:sdtContent>
            <w:p w:rsidR="00851D8C" w:rsidRPr="00C76442" w:rsidRDefault="00851D8C" w:rsidP="00851D8C">
              <w:pPr>
                <w:pStyle w:val="Ttulo1"/>
                <w:rPr>
                  <w:rFonts w:ascii="Times New Roman" w:hAnsi="Times New Roman" w:cs="Times New Roman"/>
                  <w:b/>
                  <w:color w:val="auto"/>
                  <w:sz w:val="28"/>
                  <w:szCs w:val="24"/>
                </w:rPr>
              </w:pPr>
              <w:r w:rsidRPr="00C76442">
                <w:rPr>
                  <w:rFonts w:ascii="Times New Roman" w:hAnsi="Times New Roman" w:cs="Times New Roman"/>
                  <w:b/>
                  <w:color w:val="auto"/>
                  <w:sz w:val="28"/>
                  <w:szCs w:val="24"/>
                </w:rPr>
                <w:t>REFERENCIAS</w:t>
              </w:r>
              <w:bookmarkEnd w:id="77"/>
            </w:p>
            <w:p w:rsidR="0085563D" w:rsidRPr="00C76442" w:rsidRDefault="0085563D" w:rsidP="0085563D">
              <w:pPr>
                <w:rPr>
                  <w:lang w:eastAsia="es-EC"/>
                </w:rPr>
              </w:pPr>
            </w:p>
            <w:sdt>
              <w:sdtPr>
                <w:rPr>
                  <w:rFonts w:ascii="Times New Roman" w:hAnsi="Times New Roman" w:cs="Times New Roman"/>
                  <w:sz w:val="24"/>
                  <w:szCs w:val="24"/>
                </w:rPr>
                <w:id w:val="-573587230"/>
                <w:bibliography/>
              </w:sdtPr>
              <w:sdtContent>
                <w:p w:rsidR="00851D8C" w:rsidRPr="00C76442" w:rsidRDefault="00851D8C" w:rsidP="00851D8C">
                  <w:pPr>
                    <w:pStyle w:val="Bibliografa"/>
                    <w:ind w:left="720" w:hanging="720"/>
                    <w:rPr>
                      <w:rFonts w:ascii="Times New Roman" w:hAnsi="Times New Roman" w:cs="Times New Roman"/>
                      <w:noProof/>
                      <w:sz w:val="24"/>
                      <w:szCs w:val="24"/>
                    </w:rPr>
                  </w:pPr>
                  <w:r w:rsidRPr="00C76442">
                    <w:rPr>
                      <w:rFonts w:ascii="Times New Roman" w:hAnsi="Times New Roman" w:cs="Times New Roman"/>
                      <w:sz w:val="24"/>
                      <w:szCs w:val="24"/>
                    </w:rPr>
                    <w:fldChar w:fldCharType="begin"/>
                  </w:r>
                  <w:r w:rsidRPr="00C76442">
                    <w:rPr>
                      <w:rFonts w:ascii="Times New Roman" w:hAnsi="Times New Roman" w:cs="Times New Roman"/>
                      <w:sz w:val="24"/>
                      <w:szCs w:val="24"/>
                    </w:rPr>
                    <w:instrText>BIBLIOGRAPHY</w:instrText>
                  </w:r>
                  <w:r w:rsidRPr="00C76442">
                    <w:rPr>
                      <w:rFonts w:ascii="Times New Roman" w:hAnsi="Times New Roman" w:cs="Times New Roman"/>
                      <w:sz w:val="24"/>
                      <w:szCs w:val="24"/>
                    </w:rPr>
                    <w:fldChar w:fldCharType="separate"/>
                  </w:r>
                  <w:r w:rsidRPr="00C76442">
                    <w:rPr>
                      <w:rFonts w:ascii="Times New Roman" w:hAnsi="Times New Roman" w:cs="Times New Roman"/>
                      <w:noProof/>
                      <w:sz w:val="24"/>
                      <w:szCs w:val="24"/>
                    </w:rPr>
                    <w:t xml:space="preserve">Acosta Grijalva, E. (24 de Septiembre de 2017). </w:t>
                  </w:r>
                  <w:r w:rsidRPr="00C76442">
                    <w:rPr>
                      <w:rFonts w:ascii="Times New Roman" w:hAnsi="Times New Roman" w:cs="Times New Roman"/>
                      <w:i/>
                      <w:iCs/>
                      <w:noProof/>
                      <w:sz w:val="24"/>
                      <w:szCs w:val="24"/>
                    </w:rPr>
                    <w:t>El silencio administrativo positivo en el nuevo Código Orgánico Administrativo.</w:t>
                  </w:r>
                  <w:r w:rsidRPr="00C76442">
                    <w:rPr>
                      <w:rFonts w:ascii="Times New Roman" w:hAnsi="Times New Roman" w:cs="Times New Roman"/>
                      <w:noProof/>
                      <w:sz w:val="24"/>
                      <w:szCs w:val="24"/>
                    </w:rPr>
                    <w:t xml:space="preserve"> Obtenido de Pérez Bustamante y Ponce: http://www.pbplaw.com/el-silencio-administrativo-positivo-en-el-nuevo-codigo-organico-administrativo/</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Acosta, E. (2017). </w:t>
                  </w:r>
                  <w:r w:rsidRPr="00C76442">
                    <w:rPr>
                      <w:rFonts w:ascii="Times New Roman" w:hAnsi="Times New Roman" w:cs="Times New Roman"/>
                      <w:i/>
                      <w:iCs/>
                      <w:noProof/>
                      <w:sz w:val="24"/>
                      <w:szCs w:val="24"/>
                    </w:rPr>
                    <w:t>El silencio administrativo positivo en el nuevo Código Orgánico Administrativo.</w:t>
                  </w:r>
                  <w:r w:rsidRPr="00C76442">
                    <w:rPr>
                      <w:rFonts w:ascii="Times New Roman" w:hAnsi="Times New Roman" w:cs="Times New Roman"/>
                      <w:noProof/>
                      <w:sz w:val="24"/>
                      <w:szCs w:val="24"/>
                    </w:rPr>
                    <w:t xml:space="preserve"> Obtenido de www.pbplaw.com/el-silencio-administrativo-positivo-en-el-nuevo-codigo-organico-administrativo/</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Administrativa, L. d. (2015). Ley de la Jurisdicción Contencioso Administrativa .</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Álvarez del Cuvillo, A. (2008). Proceso de ejcución. </w:t>
                  </w:r>
                  <w:r w:rsidRPr="00C76442">
                    <w:rPr>
                      <w:rFonts w:ascii="Times New Roman" w:hAnsi="Times New Roman" w:cs="Times New Roman"/>
                      <w:i/>
                      <w:iCs/>
                      <w:noProof/>
                      <w:sz w:val="24"/>
                      <w:szCs w:val="24"/>
                    </w:rPr>
                    <w:t>Apuntes de derecho procesal laboral</w:t>
                  </w:r>
                  <w:r w:rsidRPr="00C76442">
                    <w:rPr>
                      <w:rFonts w:ascii="Times New Roman" w:hAnsi="Times New Roman" w:cs="Times New Roman"/>
                      <w:noProof/>
                      <w:sz w:val="24"/>
                      <w:szCs w:val="24"/>
                    </w:rPr>
                    <w:t>. Obtenido de https://ocw.uca.es/pluginfile.php/1281/mod_resource/content/1/procesal13.pdf</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Bill of Rights. (1689). Recuperado el 30 de abrl de 2018, de https://webcache.googleusercontent.com/search?q=cache:1QyGGqUWfd4J:https://www.unav.edu/departamento/constitucional/files/file/Derecho%2520constitucional/Bill%2520of%2520Rights%2520(1689).pdf+&amp;cd=1&amp;hl=es&amp;ct=clnk&amp;gl=ec</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Cadena Barreto, A. C. (1988). </w:t>
                  </w:r>
                  <w:r w:rsidRPr="00C76442">
                    <w:rPr>
                      <w:rFonts w:ascii="Times New Roman" w:hAnsi="Times New Roman" w:cs="Times New Roman"/>
                      <w:i/>
                      <w:iCs/>
                      <w:noProof/>
                      <w:sz w:val="24"/>
                      <w:szCs w:val="24"/>
                    </w:rPr>
                    <w:t>El silencio administrativo.</w:t>
                  </w:r>
                  <w:r w:rsidRPr="00C76442">
                    <w:rPr>
                      <w:rFonts w:ascii="Times New Roman" w:hAnsi="Times New Roman" w:cs="Times New Roman"/>
                      <w:noProof/>
                      <w:sz w:val="24"/>
                      <w:szCs w:val="24"/>
                    </w:rPr>
                    <w:t xml:space="preserve"> Pontifivia Universidad Javeriana .</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Carrillo, A. (1988). </w:t>
                  </w:r>
                  <w:r w:rsidRPr="00C76442">
                    <w:rPr>
                      <w:rFonts w:ascii="Times New Roman" w:hAnsi="Times New Roman" w:cs="Times New Roman"/>
                      <w:i/>
                      <w:iCs/>
                      <w:noProof/>
                      <w:sz w:val="24"/>
                      <w:szCs w:val="24"/>
                    </w:rPr>
                    <w:t>La reforma admninistrativa en México.</w:t>
                  </w:r>
                  <w:r w:rsidRPr="00C76442">
                    <w:rPr>
                      <w:rFonts w:ascii="Times New Roman" w:hAnsi="Times New Roman" w:cs="Times New Roman"/>
                      <w:noProof/>
                      <w:sz w:val="24"/>
                      <w:szCs w:val="24"/>
                    </w:rPr>
                    <w:t xml:space="preserve"> Mexico: Miguel Ángel Porrúa S.A.</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Cassagne, J. C. (2002). </w:t>
                  </w:r>
                  <w:r w:rsidRPr="00C76442">
                    <w:rPr>
                      <w:rFonts w:ascii="Times New Roman" w:hAnsi="Times New Roman" w:cs="Times New Roman"/>
                      <w:i/>
                      <w:iCs/>
                      <w:noProof/>
                      <w:sz w:val="24"/>
                      <w:szCs w:val="24"/>
                    </w:rPr>
                    <w:t>Derecho Administrativo.</w:t>
                  </w:r>
                  <w:r w:rsidRPr="00C76442">
                    <w:rPr>
                      <w:rFonts w:ascii="Times New Roman" w:hAnsi="Times New Roman" w:cs="Times New Roman"/>
                      <w:noProof/>
                      <w:sz w:val="24"/>
                      <w:szCs w:val="24"/>
                    </w:rPr>
                    <w:t xml:space="preserve"> Buenos Aires: Abeledo Perrot.</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Catañeda, P. (04 de abril de 2018). Características del Silencio Admnistrativo. </w:t>
                  </w:r>
                  <w:r w:rsidRPr="00C76442">
                    <w:rPr>
                      <w:rFonts w:ascii="Times New Roman" w:hAnsi="Times New Roman" w:cs="Times New Roman"/>
                      <w:i/>
                      <w:iCs/>
                      <w:noProof/>
                      <w:sz w:val="24"/>
                      <w:szCs w:val="24"/>
                    </w:rPr>
                    <w:t>La Hora</w:t>
                  </w:r>
                  <w:r w:rsidRPr="00C76442">
                    <w:rPr>
                      <w:rFonts w:ascii="Times New Roman" w:hAnsi="Times New Roman" w:cs="Times New Roman"/>
                      <w:noProof/>
                      <w:sz w:val="24"/>
                      <w:szCs w:val="24"/>
                    </w:rPr>
                    <w:t>, pág. C1.</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Chávez, R. S. (1998). El derecho de petición y la administración pública en Perú. </w:t>
                  </w:r>
                  <w:r w:rsidRPr="00C76442">
                    <w:rPr>
                      <w:rFonts w:ascii="Times New Roman" w:hAnsi="Times New Roman" w:cs="Times New Roman"/>
                      <w:i/>
                      <w:iCs/>
                      <w:noProof/>
                      <w:sz w:val="24"/>
                      <w:szCs w:val="24"/>
                    </w:rPr>
                    <w:t>Themis</w:t>
                  </w:r>
                  <w:r w:rsidRPr="00C76442">
                    <w:rPr>
                      <w:rFonts w:ascii="Times New Roman" w:hAnsi="Times New Roman" w:cs="Times New Roman"/>
                      <w:noProof/>
                      <w:sz w:val="24"/>
                      <w:szCs w:val="24"/>
                    </w:rPr>
                    <w:t>.</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Cienfuegos, D. (2003). Interpretación de los derehos de petición y de respuest por el poder judicial de la federación . </w:t>
                  </w:r>
                  <w:r w:rsidRPr="00C76442">
                    <w:rPr>
                      <w:rFonts w:ascii="Times New Roman" w:hAnsi="Times New Roman" w:cs="Times New Roman"/>
                      <w:i/>
                      <w:iCs/>
                      <w:noProof/>
                      <w:sz w:val="24"/>
                      <w:szCs w:val="24"/>
                    </w:rPr>
                    <w:t>Revista del instituto de la judicatura federal</w:t>
                  </w:r>
                  <w:r w:rsidRPr="00C76442">
                    <w:rPr>
                      <w:rFonts w:ascii="Times New Roman" w:hAnsi="Times New Roman" w:cs="Times New Roman"/>
                      <w:noProof/>
                      <w:sz w:val="24"/>
                      <w:szCs w:val="24"/>
                    </w:rPr>
                    <w:t>.</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Código de Procedimiento Administrativo y de lo Contencioso Administrativo. (2012). Colombia. Obtenido de https://www.ramajudicial.gov.co/documents/10228/2045451/LEY+1437+DE+2011+PDF.pdf/7f84163f-0261-4790-b67b-83012cb70a62?version=1.1</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Código Orgánico Administrativo. (2017). Obtenido de http://www.silec.com.ec/Webtools/LexisFinder/DocumentVisualizer/DocumentVisualizer.aspx?id=PUBLICO-CODIGO_ORGANICO_ADMINISTRATIVO&amp;query=coa#I_DXDataRow1</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lastRenderedPageBreak/>
                    <w:t>Código Orgánico Gneral de Procesos. (2016). Obtenido de http://www.silec.com.ec/Webtools/LexisFinder/DocumentVisualizer/DocumentVisualizer.aspx?id=CIVIL-CODIGO_ORGANICO_GENERAL_DE_PROCESOS_COGEP&amp;query=cogep#I_DXDataRow305</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Código Tributario. (23 de octubre de 2018). Obtenido de http://www.silec.com.ec/Webtools/LexisFinder/DocumentVisualizer/DocumentVisualizer.aspx?id=TRIBUTAR-CODIGO_TRIBUTARIO&amp;query=tributario#I_DXDataRow136</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Colegio de abogados de Madrid. (2016). El Silencio Administrativo . </w:t>
                  </w:r>
                  <w:r w:rsidRPr="00C76442">
                    <w:rPr>
                      <w:rFonts w:ascii="Times New Roman" w:hAnsi="Times New Roman" w:cs="Times New Roman"/>
                      <w:i/>
                      <w:iCs/>
                      <w:noProof/>
                      <w:sz w:val="24"/>
                      <w:szCs w:val="24"/>
                    </w:rPr>
                    <w:t>Observatorio de la justicia y de los abogados área procesal administrativo</w:t>
                  </w:r>
                  <w:r w:rsidRPr="00C76442">
                    <w:rPr>
                      <w:rFonts w:ascii="Times New Roman" w:hAnsi="Times New Roman" w:cs="Times New Roman"/>
                      <w:noProof/>
                      <w:sz w:val="24"/>
                      <w:szCs w:val="24"/>
                    </w:rPr>
                    <w:t>, 5.</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Constitución de la Nación Argentina. (2017). Buenos Aires. Obtenido de http://www.biblioteca.org.ar/libros/201250.pdf</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Constitución de la República del Ecuador 1998, &amp; Constitución de la República del Ecuador 2008. (s.f.). Recuperado el 30 de abril de 2018, de https://www.oas.org/juridico/pdfs/mesicic4_ecu_const.pdf</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Constitución de la República del Ecuador. (2008). Ecuador.</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Constitución Política de Bolivia. (2009).</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Constitución Política de Chile. (2017). Chile. Obtenido de https://www.camara.cl/camara/media/docs/constitucion_0517.pdf</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Constitución Política de Colombia. (2016).</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Constitución Política de los Estados Unidos Mexicanos. (2018). Obtenido de http://www.diputados.gob.mx/LeyesBiblio/pdf/1_270818.pdf</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Constitución Política de Perú. (1993). Obtenido de http://www4.congreso.gob.pe/ntley/Imagenes/Constitu/Cons1993.pdf</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Contraloría General del Estado. (s.f.). </w:t>
                  </w:r>
                  <w:r w:rsidRPr="00C76442">
                    <w:rPr>
                      <w:rFonts w:ascii="Times New Roman" w:hAnsi="Times New Roman" w:cs="Times New Roman"/>
                      <w:i/>
                      <w:iCs/>
                      <w:noProof/>
                      <w:sz w:val="24"/>
                      <w:szCs w:val="24"/>
                    </w:rPr>
                    <w:t>Contraloría General del Estado.</w:t>
                  </w:r>
                  <w:r w:rsidRPr="00C76442">
                    <w:rPr>
                      <w:rFonts w:ascii="Times New Roman" w:hAnsi="Times New Roman" w:cs="Times New Roman"/>
                      <w:noProof/>
                      <w:sz w:val="24"/>
                      <w:szCs w:val="24"/>
                    </w:rPr>
                    <w:t xml:space="preserve"> Obtenido de Contraloría General del Estado: http://www.contraloria.gob.ec/documentos/normatividad/MGAG-Cap-VIII.pdf</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Cuadrado, A. G. (1991). El derecho de petición. </w:t>
                  </w:r>
                  <w:r w:rsidRPr="00C76442">
                    <w:rPr>
                      <w:rFonts w:ascii="Times New Roman" w:hAnsi="Times New Roman" w:cs="Times New Roman"/>
                      <w:i/>
                      <w:iCs/>
                      <w:noProof/>
                      <w:sz w:val="24"/>
                      <w:szCs w:val="24"/>
                    </w:rPr>
                    <w:t>Revista de derecho político</w:t>
                  </w:r>
                  <w:r w:rsidRPr="00C76442">
                    <w:rPr>
                      <w:rFonts w:ascii="Times New Roman" w:hAnsi="Times New Roman" w:cs="Times New Roman"/>
                      <w:noProof/>
                      <w:sz w:val="24"/>
                      <w:szCs w:val="24"/>
                    </w:rPr>
                    <w:t>, 119-169.</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Curso de Gestión en la Administración Pública. (s.f.). </w:t>
                  </w:r>
                  <w:r w:rsidRPr="00C76442">
                    <w:rPr>
                      <w:rFonts w:ascii="Times New Roman" w:hAnsi="Times New Roman" w:cs="Times New Roman"/>
                      <w:i/>
                      <w:iCs/>
                      <w:noProof/>
                      <w:sz w:val="24"/>
                      <w:szCs w:val="24"/>
                    </w:rPr>
                    <w:t>Manual del Participante</w:t>
                  </w:r>
                  <w:r w:rsidRPr="00C76442">
                    <w:rPr>
                      <w:rFonts w:ascii="Times New Roman" w:hAnsi="Times New Roman" w:cs="Times New Roman"/>
                      <w:noProof/>
                      <w:sz w:val="24"/>
                      <w:szCs w:val="24"/>
                    </w:rPr>
                    <w:t>. Quito, Ecuador.</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Declaración Americana de los Derechos y Deberes . (1948). Bogotá.</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Díaz Barriga, M. C. (2000). </w:t>
                  </w:r>
                  <w:r w:rsidRPr="00C76442">
                    <w:rPr>
                      <w:rFonts w:ascii="Times New Roman" w:hAnsi="Times New Roman" w:cs="Times New Roman"/>
                      <w:i/>
                      <w:iCs/>
                      <w:noProof/>
                      <w:sz w:val="24"/>
                      <w:szCs w:val="24"/>
                    </w:rPr>
                    <w:t>La responsabilidad civil por daños al medio ambiente.</w:t>
                  </w:r>
                  <w:r w:rsidRPr="00C76442">
                    <w:rPr>
                      <w:rFonts w:ascii="Times New Roman" w:hAnsi="Times New Roman" w:cs="Times New Roman"/>
                      <w:noProof/>
                      <w:sz w:val="24"/>
                      <w:szCs w:val="24"/>
                    </w:rPr>
                    <w:t xml:space="preserve"> México: Universidad Autónoma de México.</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Estatuto del Régimen de la Función Ejecutiva. (2018). Obtenido de http://www.silec.com.ec/Webtools/LexisFinder/DocumentVisualizer/DocumentVisualizer.aspx?id=PUBLICO-</w:t>
                  </w:r>
                  <w:r w:rsidRPr="00C76442">
                    <w:rPr>
                      <w:rFonts w:ascii="Times New Roman" w:hAnsi="Times New Roman" w:cs="Times New Roman"/>
                      <w:noProof/>
                      <w:sz w:val="24"/>
                      <w:szCs w:val="24"/>
                    </w:rPr>
                    <w:lastRenderedPageBreak/>
                    <w:t>ESTATUTO_REGIMEN_JURIDICO_ADMINISTRATIVO_FUNCION_EJECUTIVA_ERJAFE&amp;query=acto%20administrativo#I_DXDataRow73</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Fernández Ruiz, J. (2016). </w:t>
                  </w:r>
                  <w:r w:rsidRPr="00C76442">
                    <w:rPr>
                      <w:rFonts w:ascii="Times New Roman" w:hAnsi="Times New Roman" w:cs="Times New Roman"/>
                      <w:i/>
                      <w:iCs/>
                      <w:noProof/>
                      <w:sz w:val="24"/>
                      <w:szCs w:val="24"/>
                    </w:rPr>
                    <w:t>Derecho Aministrativo.</w:t>
                  </w:r>
                  <w:r w:rsidRPr="00C76442">
                    <w:rPr>
                      <w:rFonts w:ascii="Times New Roman" w:hAnsi="Times New Roman" w:cs="Times New Roman"/>
                      <w:noProof/>
                      <w:sz w:val="24"/>
                      <w:szCs w:val="24"/>
                    </w:rPr>
                    <w:t xml:space="preserve"> México: Instituto de Investigaciones Jurídicas- UNAM. Obtenido de https://archivos.juridicas.unam.mx/www/bjv/libros/9/4455/16.pdf</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Galibert, L., &amp; Pellé, C. (1844). </w:t>
                  </w:r>
                  <w:r w:rsidRPr="00C76442">
                    <w:rPr>
                      <w:rFonts w:ascii="Times New Roman" w:hAnsi="Times New Roman" w:cs="Times New Roman"/>
                      <w:i/>
                      <w:iCs/>
                      <w:noProof/>
                      <w:sz w:val="24"/>
                      <w:szCs w:val="24"/>
                    </w:rPr>
                    <w:t>Historia de Inglaterra.</w:t>
                  </w:r>
                  <w:r w:rsidRPr="00C76442">
                    <w:rPr>
                      <w:rFonts w:ascii="Times New Roman" w:hAnsi="Times New Roman" w:cs="Times New Roman"/>
                      <w:noProof/>
                      <w:sz w:val="24"/>
                      <w:szCs w:val="24"/>
                    </w:rPr>
                    <w:t xml:space="preserve"> Imparcial.</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Galindo Camacho, M. (2000). </w:t>
                  </w:r>
                  <w:r w:rsidRPr="00C76442">
                    <w:rPr>
                      <w:rFonts w:ascii="Times New Roman" w:hAnsi="Times New Roman" w:cs="Times New Roman"/>
                      <w:i/>
                      <w:iCs/>
                      <w:noProof/>
                      <w:sz w:val="24"/>
                      <w:szCs w:val="24"/>
                    </w:rPr>
                    <w:t>Teoría de la Administración Pública.</w:t>
                  </w:r>
                  <w:r w:rsidRPr="00C76442">
                    <w:rPr>
                      <w:rFonts w:ascii="Times New Roman" w:hAnsi="Times New Roman" w:cs="Times New Roman"/>
                      <w:noProof/>
                      <w:sz w:val="24"/>
                      <w:szCs w:val="24"/>
                    </w:rPr>
                    <w:t xml:space="preserve"> México: Editorial Porrúa. Obtenido de https://repositorio.uesiglo21.edu.ar/bitstream/handle/ues21/12816/TEORIA%20DE%20LA%20ADMINISTRACION%20PUBLICA.pdf?sequence=1</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García Luengo, J. (2002). Los supuesto de nulidad de pleno derecho. </w:t>
                  </w:r>
                  <w:r w:rsidRPr="00C76442">
                    <w:rPr>
                      <w:rFonts w:ascii="Times New Roman" w:hAnsi="Times New Roman" w:cs="Times New Roman"/>
                      <w:i/>
                      <w:iCs/>
                      <w:noProof/>
                      <w:sz w:val="24"/>
                      <w:szCs w:val="24"/>
                    </w:rPr>
                    <w:t>Revista de aministración pública</w:t>
                  </w:r>
                  <w:r w:rsidRPr="00C76442">
                    <w:rPr>
                      <w:rFonts w:ascii="Times New Roman" w:hAnsi="Times New Roman" w:cs="Times New Roman"/>
                      <w:noProof/>
                      <w:sz w:val="24"/>
                      <w:szCs w:val="24"/>
                    </w:rPr>
                    <w:t>, 137.</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Gónzalez Navarro, F., &amp; González Pérez, J. (1999). </w:t>
                  </w:r>
                  <w:r w:rsidRPr="00C76442">
                    <w:rPr>
                      <w:rFonts w:ascii="Times New Roman" w:hAnsi="Times New Roman" w:cs="Times New Roman"/>
                      <w:i/>
                      <w:iCs/>
                      <w:noProof/>
                      <w:sz w:val="24"/>
                      <w:szCs w:val="24"/>
                    </w:rPr>
                    <w:t>Comentarios a la ley de régimen jurídico de las Administraciones públicas y procedimiento administrativo común .</w:t>
                  </w:r>
                  <w:r w:rsidRPr="00C76442">
                    <w:rPr>
                      <w:rFonts w:ascii="Times New Roman" w:hAnsi="Times New Roman" w:cs="Times New Roman"/>
                      <w:noProof/>
                      <w:sz w:val="24"/>
                      <w:szCs w:val="24"/>
                    </w:rPr>
                    <w:t xml:space="preserve"> Madrid: Civitas.</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Gordillo, A. (1967). </w:t>
                  </w:r>
                  <w:r w:rsidRPr="00C76442">
                    <w:rPr>
                      <w:rFonts w:ascii="Times New Roman" w:hAnsi="Times New Roman" w:cs="Times New Roman"/>
                      <w:i/>
                      <w:iCs/>
                      <w:noProof/>
                      <w:sz w:val="24"/>
                      <w:szCs w:val="24"/>
                    </w:rPr>
                    <w:t>Teoría General del Derecho Administrativo.</w:t>
                  </w:r>
                  <w:r w:rsidRPr="00C76442">
                    <w:rPr>
                      <w:rFonts w:ascii="Times New Roman" w:hAnsi="Times New Roman" w:cs="Times New Roman"/>
                      <w:noProof/>
                      <w:sz w:val="24"/>
                      <w:szCs w:val="24"/>
                    </w:rPr>
                    <w:t xml:space="preserve"> Buenos Aires: Fundación de derecho administrativo. Obtenido de https://www.gordillo.com/pdf_tomo9/libroi/capitulo9.pdf</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Gordillo, A. (2013). </w:t>
                  </w:r>
                  <w:r w:rsidRPr="00C76442">
                    <w:rPr>
                      <w:rFonts w:ascii="Times New Roman" w:hAnsi="Times New Roman" w:cs="Times New Roman"/>
                      <w:i/>
                      <w:iCs/>
                      <w:noProof/>
                      <w:sz w:val="24"/>
                      <w:szCs w:val="24"/>
                    </w:rPr>
                    <w:t>Tratado de derecho administrativo .</w:t>
                  </w:r>
                  <w:r w:rsidRPr="00C76442">
                    <w:rPr>
                      <w:rFonts w:ascii="Times New Roman" w:hAnsi="Times New Roman" w:cs="Times New Roman"/>
                      <w:noProof/>
                      <w:sz w:val="24"/>
                      <w:szCs w:val="24"/>
                    </w:rPr>
                    <w:t xml:space="preserve"> Buenos Aires: Fundación de derecho administrativo . Obtenido de https://gordillo.com/pdf_tomo3/capitulo8.pdf</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Gordillo, A. (2014). </w:t>
                  </w:r>
                  <w:r w:rsidRPr="00C76442">
                    <w:rPr>
                      <w:rFonts w:ascii="Times New Roman" w:hAnsi="Times New Roman" w:cs="Times New Roman"/>
                      <w:i/>
                      <w:iCs/>
                      <w:noProof/>
                      <w:sz w:val="24"/>
                      <w:szCs w:val="24"/>
                    </w:rPr>
                    <w:t>Tratado de derecho administrativo y obras selectas.</w:t>
                  </w:r>
                  <w:r w:rsidRPr="00C76442">
                    <w:rPr>
                      <w:rFonts w:ascii="Times New Roman" w:hAnsi="Times New Roman" w:cs="Times New Roman"/>
                      <w:noProof/>
                      <w:sz w:val="24"/>
                      <w:szCs w:val="24"/>
                    </w:rPr>
                    <w:t xml:space="preserve"> Buenos Aires: Fundación de Derecho Administrativo. Obtenido de https://www.gordillo.com/tomo9.php</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Guerrón, J. B. (2007). </w:t>
                  </w:r>
                  <w:r w:rsidRPr="00C76442">
                    <w:rPr>
                      <w:rFonts w:ascii="Times New Roman" w:hAnsi="Times New Roman" w:cs="Times New Roman"/>
                      <w:i/>
                      <w:iCs/>
                      <w:noProof/>
                      <w:sz w:val="24"/>
                      <w:szCs w:val="24"/>
                    </w:rPr>
                    <w:t>Derecho procesal administrativo ecuatoriano.</w:t>
                  </w:r>
                  <w:r w:rsidRPr="00C76442">
                    <w:rPr>
                      <w:rFonts w:ascii="Times New Roman" w:hAnsi="Times New Roman" w:cs="Times New Roman"/>
                      <w:noProof/>
                      <w:sz w:val="24"/>
                      <w:szCs w:val="24"/>
                    </w:rPr>
                    <w:t xml:space="preserve"> Quito: Fundación Andrade y Asociados.</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Laso, E. S. (1963). </w:t>
                  </w:r>
                  <w:r w:rsidRPr="00C76442">
                    <w:rPr>
                      <w:rFonts w:ascii="Times New Roman" w:hAnsi="Times New Roman" w:cs="Times New Roman"/>
                      <w:i/>
                      <w:iCs/>
                      <w:noProof/>
                      <w:sz w:val="24"/>
                      <w:szCs w:val="24"/>
                    </w:rPr>
                    <w:t>Tratado de Derecho Administrativo.</w:t>
                  </w:r>
                  <w:r w:rsidRPr="00C76442">
                    <w:rPr>
                      <w:rFonts w:ascii="Times New Roman" w:hAnsi="Times New Roman" w:cs="Times New Roman"/>
                      <w:noProof/>
                      <w:sz w:val="24"/>
                      <w:szCs w:val="24"/>
                    </w:rPr>
                    <w:t xml:space="preserve"> Montevideo.</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Latre, J. L. (2006). </w:t>
                  </w:r>
                  <w:r w:rsidRPr="00C76442">
                    <w:rPr>
                      <w:rFonts w:ascii="Times New Roman" w:hAnsi="Times New Roman" w:cs="Times New Roman"/>
                      <w:i/>
                      <w:iCs/>
                      <w:noProof/>
                      <w:sz w:val="24"/>
                      <w:szCs w:val="24"/>
                    </w:rPr>
                    <w:t>Inactividad de la administración.</w:t>
                  </w:r>
                  <w:r w:rsidRPr="00C76442">
                    <w:rPr>
                      <w:rFonts w:ascii="Times New Roman" w:hAnsi="Times New Roman" w:cs="Times New Roman"/>
                      <w:noProof/>
                      <w:sz w:val="24"/>
                      <w:szCs w:val="24"/>
                    </w:rPr>
                    <w:t xml:space="preserve"> Obtenido de Universidad de Zaragoza: http://www.unizar.es/berlatre/documentos/silencioadmvo.pdf</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Ley 19880. (2008). </w:t>
                  </w:r>
                  <w:r w:rsidRPr="00C76442">
                    <w:rPr>
                      <w:rFonts w:ascii="Times New Roman" w:hAnsi="Times New Roman" w:cs="Times New Roman"/>
                      <w:i/>
                      <w:iCs/>
                      <w:noProof/>
                      <w:sz w:val="24"/>
                      <w:szCs w:val="24"/>
                    </w:rPr>
                    <w:t>Ley que etablece la base de los procedimientos administrativos que rigen los actos de los órganos de la administración del estado</w:t>
                  </w:r>
                  <w:r w:rsidRPr="00C76442">
                    <w:rPr>
                      <w:rFonts w:ascii="Times New Roman" w:hAnsi="Times New Roman" w:cs="Times New Roman"/>
                      <w:noProof/>
                      <w:sz w:val="24"/>
                      <w:szCs w:val="24"/>
                    </w:rPr>
                    <w:t>. Chile. Obtenido de https://www.leychile.cl/Navegar?idNorma=210676&amp;idVersion=2008-08-20</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Ley 39/2015, de 1 de octubre, del Procedimiento Administrativo Común de las Administraciones Públicas. (2015). Obtenido de https://www.boe.es/buscar/act.php?id=BOE-A-2015-10565</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Ley de Minería. (2009). Obtenido de http://www.silec.com.ec/Webtools/LexisFinder/DocumentVisualizer/DocumentVisualizer.aspx?id=ENERGET-LEY_DE_MINERIA&amp;query=ley%20de%20mineria#I_DXDataRow0</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lastRenderedPageBreak/>
                    <w:t>Ley de Modernización del Estado. (27 de Febrero de 1993). Recuperado el 06 de mayo de 2018, de http://www.ministeriointerior.gob.ec/wp-content/uploads/downloads/2014/03/LEY-DE-MODERNIZACION-DEL-ESTADO.pdf</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Ley de Procedimiento Administrativo. (2002). Bolivia. Obtenido de https://www.wipo.int/edocs/lexdocs/laws/es/bo/bo029es.pdf</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Ley Orgánica de la Contraloría General del Estado. (18 de diciembre de 2015). Ley Orgánica de la Contraloría General del Estado. Obtenido de https://www.oas.org/juridico/PDFs/mesicic5_ecu_ane_cge_23_ley_org_cge.pdf</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Ley Orgánica de Ordenamiento territorial y Gestión de Suelo. (30 de junio de 2016). Quito. Obtenido de https://www.habitatyvivienda.gob.ec/wp-content/uploads/downloads/2016/08/Ley-Organica-de-Ordenamiento-Territorial-Uso-y-Gestion-de-Suelo1.pdf</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López Mesa, M. (2009). Doctrina de los actos propios. </w:t>
                  </w:r>
                  <w:r w:rsidRPr="00C76442">
                    <w:rPr>
                      <w:rFonts w:ascii="Times New Roman" w:hAnsi="Times New Roman" w:cs="Times New Roman"/>
                      <w:i/>
                      <w:iCs/>
                      <w:noProof/>
                      <w:sz w:val="24"/>
                      <w:szCs w:val="24"/>
                    </w:rPr>
                    <w:t>Vniversitas</w:t>
                  </w:r>
                  <w:r w:rsidRPr="00C76442">
                    <w:rPr>
                      <w:rFonts w:ascii="Times New Roman" w:hAnsi="Times New Roman" w:cs="Times New Roman"/>
                      <w:noProof/>
                      <w:sz w:val="24"/>
                      <w:szCs w:val="24"/>
                    </w:rPr>
                    <w:t>, 196. Obtenido de http://www.scielo.org.co/pdf/vniv/n119/n119a14.pdf</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Loutayf Ranea , R. (2011). Principio de bilateralidad o contradicción . </w:t>
                  </w:r>
                  <w:r w:rsidRPr="00C76442">
                    <w:rPr>
                      <w:rFonts w:ascii="Times New Roman" w:hAnsi="Times New Roman" w:cs="Times New Roman"/>
                      <w:i/>
                      <w:iCs/>
                      <w:noProof/>
                      <w:sz w:val="24"/>
                      <w:szCs w:val="24"/>
                    </w:rPr>
                    <w:t>La Ley</w:t>
                  </w:r>
                  <w:r w:rsidRPr="00C76442">
                    <w:rPr>
                      <w:rFonts w:ascii="Times New Roman" w:hAnsi="Times New Roman" w:cs="Times New Roman"/>
                      <w:noProof/>
                      <w:sz w:val="24"/>
                      <w:szCs w:val="24"/>
                    </w:rPr>
                    <w:t>.</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Luna Cervantes, E. (01 de octubre de 2012). </w:t>
                  </w:r>
                  <w:r w:rsidRPr="00C76442">
                    <w:rPr>
                      <w:rFonts w:ascii="Times New Roman" w:hAnsi="Times New Roman" w:cs="Times New Roman"/>
                      <w:i/>
                      <w:iCs/>
                      <w:noProof/>
                      <w:sz w:val="24"/>
                      <w:szCs w:val="24"/>
                    </w:rPr>
                    <w:t>Universidad de Alcalá, programa regional de apoyo a la defensorías del pueblo de Iberoamérica</w:t>
                  </w:r>
                  <w:r w:rsidRPr="00C76442">
                    <w:rPr>
                      <w:rFonts w:ascii="Times New Roman" w:hAnsi="Times New Roman" w:cs="Times New Roman"/>
                      <w:noProof/>
                      <w:sz w:val="24"/>
                      <w:szCs w:val="24"/>
                    </w:rPr>
                    <w:t>. Recuperado el 30 de abril de 2018, de Diccionario Iberoamericano de Derechos Humanos y Funsamentales: http://diccionario.pradpi.es/index.php/terminos_pub/printer/23</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Maldonado, I. A. (1989). Impugnabilidad de los actos administrativos. </w:t>
                  </w:r>
                  <w:r w:rsidRPr="00C76442">
                    <w:rPr>
                      <w:rFonts w:ascii="Times New Roman" w:hAnsi="Times New Roman" w:cs="Times New Roman"/>
                      <w:i/>
                      <w:iCs/>
                      <w:noProof/>
                      <w:sz w:val="24"/>
                      <w:szCs w:val="24"/>
                    </w:rPr>
                    <w:t>Revista Chilena de Derecho</w:t>
                  </w:r>
                  <w:r w:rsidRPr="00C76442">
                    <w:rPr>
                      <w:rFonts w:ascii="Times New Roman" w:hAnsi="Times New Roman" w:cs="Times New Roman"/>
                      <w:noProof/>
                      <w:sz w:val="24"/>
                      <w:szCs w:val="24"/>
                    </w:rPr>
                    <w:t>, 457. Obtenido de https://dialnet.unirioja.es/descarga/articulo/2649669.pdf</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Martos Navarro, F. (2005). </w:t>
                  </w:r>
                  <w:r w:rsidRPr="00C76442">
                    <w:rPr>
                      <w:rFonts w:ascii="Times New Roman" w:hAnsi="Times New Roman" w:cs="Times New Roman"/>
                      <w:i/>
                      <w:iCs/>
                      <w:noProof/>
                      <w:sz w:val="24"/>
                      <w:szCs w:val="24"/>
                    </w:rPr>
                    <w:t>De la administración General.</w:t>
                  </w:r>
                  <w:r w:rsidRPr="00C76442">
                    <w:rPr>
                      <w:rFonts w:ascii="Times New Roman" w:hAnsi="Times New Roman" w:cs="Times New Roman"/>
                      <w:noProof/>
                      <w:sz w:val="24"/>
                      <w:szCs w:val="24"/>
                    </w:rPr>
                    <w:t xml:space="preserve"> España: Mad. Obtenido de https://books.google.com.ec/books?id=qH6E569XyZEC&amp;printsec=frontcover&amp;hl=es#v=onepage&amp;q&amp;f=false</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Montagut, E. (05 de OCTUBRE de 2017). </w:t>
                  </w:r>
                  <w:r w:rsidRPr="00C76442">
                    <w:rPr>
                      <w:rFonts w:ascii="Times New Roman" w:hAnsi="Times New Roman" w:cs="Times New Roman"/>
                      <w:i/>
                      <w:iCs/>
                      <w:noProof/>
                      <w:sz w:val="24"/>
                      <w:szCs w:val="24"/>
                    </w:rPr>
                    <w:t>El derecho de petición en la Historia</w:t>
                  </w:r>
                  <w:r w:rsidRPr="00C76442">
                    <w:rPr>
                      <w:rFonts w:ascii="Times New Roman" w:hAnsi="Times New Roman" w:cs="Times New Roman"/>
                      <w:noProof/>
                      <w:sz w:val="24"/>
                      <w:szCs w:val="24"/>
                    </w:rPr>
                    <w:t>. Obtenido de https://cadiznoticias.es/derecho-peticion-la-historia/</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Morell, M. P. (2008). El régimen del silencio admnistrativo. </w:t>
                  </w:r>
                  <w:r w:rsidRPr="00C76442">
                    <w:rPr>
                      <w:rFonts w:ascii="Times New Roman" w:hAnsi="Times New Roman" w:cs="Times New Roman"/>
                      <w:i/>
                      <w:iCs/>
                      <w:noProof/>
                      <w:sz w:val="24"/>
                      <w:szCs w:val="24"/>
                    </w:rPr>
                    <w:t>Fundación democracia y Gobierno Local</w:t>
                  </w:r>
                  <w:r w:rsidRPr="00C76442">
                    <w:rPr>
                      <w:rFonts w:ascii="Times New Roman" w:hAnsi="Times New Roman" w:cs="Times New Roman"/>
                      <w:noProof/>
                      <w:sz w:val="24"/>
                      <w:szCs w:val="24"/>
                    </w:rPr>
                    <w:t>, 21.</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Ortega Ruiz, L. (2018). </w:t>
                  </w:r>
                  <w:r w:rsidRPr="00C76442">
                    <w:rPr>
                      <w:rFonts w:ascii="Times New Roman" w:hAnsi="Times New Roman" w:cs="Times New Roman"/>
                      <w:i/>
                      <w:iCs/>
                      <w:noProof/>
                      <w:sz w:val="24"/>
                      <w:szCs w:val="24"/>
                    </w:rPr>
                    <w:t>El acto admnistrativo en los procesos y en los procedimientos.</w:t>
                  </w:r>
                  <w:r w:rsidRPr="00C76442">
                    <w:rPr>
                      <w:rFonts w:ascii="Times New Roman" w:hAnsi="Times New Roman" w:cs="Times New Roman"/>
                      <w:noProof/>
                      <w:sz w:val="24"/>
                      <w:szCs w:val="24"/>
                    </w:rPr>
                    <w:t xml:space="preserve"> Bogotá: Universidad Católica de Colombia. Obtenido de https://publicaciones.ucatolica.edu.co/pdf/el-acto-administrativo-en-los-procesos-y-procedimiento.pdf</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Pastor, S. (1986). Silencio positivo: una primera reflexión sobre las posibilidades de revitalizar una técnica casi olvidada. </w:t>
                  </w:r>
                  <w:r w:rsidRPr="00C76442">
                    <w:rPr>
                      <w:rFonts w:ascii="Times New Roman" w:hAnsi="Times New Roman" w:cs="Times New Roman"/>
                      <w:i/>
                      <w:iCs/>
                      <w:noProof/>
                      <w:sz w:val="24"/>
                      <w:szCs w:val="24"/>
                    </w:rPr>
                    <w:t>Documentación Administrativa</w:t>
                  </w:r>
                  <w:r w:rsidRPr="00C76442">
                    <w:rPr>
                      <w:rFonts w:ascii="Times New Roman" w:hAnsi="Times New Roman" w:cs="Times New Roman"/>
                      <w:noProof/>
                      <w:sz w:val="24"/>
                      <w:szCs w:val="24"/>
                    </w:rPr>
                    <w:t>, 112.</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Penagos, G. (1997). </w:t>
                  </w:r>
                  <w:r w:rsidRPr="00C76442">
                    <w:rPr>
                      <w:rFonts w:ascii="Times New Roman" w:hAnsi="Times New Roman" w:cs="Times New Roman"/>
                      <w:i/>
                      <w:iCs/>
                      <w:noProof/>
                      <w:sz w:val="24"/>
                      <w:szCs w:val="24"/>
                    </w:rPr>
                    <w:t>El Silencio Administrativo.</w:t>
                  </w:r>
                  <w:r w:rsidRPr="00C76442">
                    <w:rPr>
                      <w:rFonts w:ascii="Times New Roman" w:hAnsi="Times New Roman" w:cs="Times New Roman"/>
                      <w:noProof/>
                      <w:sz w:val="24"/>
                      <w:szCs w:val="24"/>
                    </w:rPr>
                    <w:t xml:space="preserve"> Bogotá: Doctrina y ley.</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Pérez, E. (2011). </w:t>
                  </w:r>
                  <w:r w:rsidRPr="00C76442">
                    <w:rPr>
                      <w:rFonts w:ascii="Times New Roman" w:hAnsi="Times New Roman" w:cs="Times New Roman"/>
                      <w:i/>
                      <w:iCs/>
                      <w:noProof/>
                      <w:sz w:val="24"/>
                      <w:szCs w:val="24"/>
                    </w:rPr>
                    <w:t>Manual de Derecho Administrativo.</w:t>
                  </w:r>
                  <w:r w:rsidRPr="00C76442">
                    <w:rPr>
                      <w:rFonts w:ascii="Times New Roman" w:hAnsi="Times New Roman" w:cs="Times New Roman"/>
                      <w:noProof/>
                      <w:sz w:val="24"/>
                      <w:szCs w:val="24"/>
                    </w:rPr>
                    <w:t xml:space="preserve"> Quito: Corporación de Estudios y Publicaciones.</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lastRenderedPageBreak/>
                    <w:t xml:space="preserve">Pérez, G. (2007). </w:t>
                  </w:r>
                  <w:r w:rsidRPr="00C76442">
                    <w:rPr>
                      <w:rFonts w:ascii="Times New Roman" w:hAnsi="Times New Roman" w:cs="Times New Roman"/>
                      <w:i/>
                      <w:iCs/>
                      <w:noProof/>
                      <w:sz w:val="24"/>
                      <w:szCs w:val="24"/>
                    </w:rPr>
                    <w:t>El silencio administrativo y los plazos para incoar procesos en relación al acto presunto.</w:t>
                  </w:r>
                  <w:r w:rsidRPr="00C76442">
                    <w:rPr>
                      <w:rFonts w:ascii="Times New Roman" w:hAnsi="Times New Roman" w:cs="Times New Roman"/>
                      <w:noProof/>
                      <w:sz w:val="24"/>
                      <w:szCs w:val="24"/>
                    </w:rPr>
                    <w:t xml:space="preserve"> España: Thomson.</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Pérez, J. G. (1972). El silencio administrativo y los interesados que no incoaron el procedimiento. </w:t>
                  </w:r>
                  <w:r w:rsidRPr="00C76442">
                    <w:rPr>
                      <w:rFonts w:ascii="Times New Roman" w:hAnsi="Times New Roman" w:cs="Times New Roman"/>
                      <w:i/>
                      <w:iCs/>
                      <w:noProof/>
                      <w:sz w:val="24"/>
                      <w:szCs w:val="24"/>
                    </w:rPr>
                    <w:t>Revista de admnistración pública</w:t>
                  </w:r>
                  <w:r w:rsidRPr="00C76442">
                    <w:rPr>
                      <w:rFonts w:ascii="Times New Roman" w:hAnsi="Times New Roman" w:cs="Times New Roman"/>
                      <w:noProof/>
                      <w:sz w:val="24"/>
                      <w:szCs w:val="24"/>
                    </w:rPr>
                    <w:t>, 235-246.</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Reglamento de Administración de Personal de Contraloría. (2014). Obtenido de http://www.contraloria.gob.ec/documentos/normatividad/Acuerdo024-CG-2014Reglamentointernodeadministraciondetalentohumano.pdf</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Reglamento de Administración de Pesonal de la Contraloría. (1977).</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Reglamento de Resposablidades de CGE. (2016). Obtenido de http://www.silec.com.ec/Webtools/LexisFinder/DocumentVisualizer/DocumentVisualizer.aspx?id=PUBLICO-REGLAMENTO_DE_RESPONSABILIDADES_CONTRALORIA_GENERAL_DEL_ESTADO&amp;query=responsabilidades#I_DXDataRow0</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Rey Vazquez, L. (2015). La potestad revocatarioa de la administración por razones de ilegitimidad. </w:t>
                  </w:r>
                  <w:r w:rsidRPr="00C76442">
                    <w:rPr>
                      <w:rFonts w:ascii="Times New Roman" w:hAnsi="Times New Roman" w:cs="Times New Roman"/>
                      <w:i/>
                      <w:iCs/>
                      <w:noProof/>
                      <w:sz w:val="24"/>
                      <w:szCs w:val="24"/>
                    </w:rPr>
                    <w:t>Revista Electrónica de Derecho Admnistrativo Venezolano</w:t>
                  </w:r>
                  <w:r w:rsidRPr="00C76442">
                    <w:rPr>
                      <w:rFonts w:ascii="Times New Roman" w:hAnsi="Times New Roman" w:cs="Times New Roman"/>
                      <w:noProof/>
                      <w:sz w:val="24"/>
                      <w:szCs w:val="24"/>
                    </w:rPr>
                    <w:t>, 175.</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Robalino, J. (2006). El silencio administrativo positivo. </w:t>
                  </w:r>
                  <w:r w:rsidRPr="00C76442">
                    <w:rPr>
                      <w:rFonts w:ascii="Times New Roman" w:hAnsi="Times New Roman" w:cs="Times New Roman"/>
                      <w:i/>
                      <w:iCs/>
                      <w:noProof/>
                      <w:sz w:val="24"/>
                      <w:szCs w:val="24"/>
                    </w:rPr>
                    <w:t>Iuris Dictio</w:t>
                  </w:r>
                  <w:r w:rsidRPr="00C76442">
                    <w:rPr>
                      <w:rFonts w:ascii="Times New Roman" w:hAnsi="Times New Roman" w:cs="Times New Roman"/>
                      <w:noProof/>
                      <w:sz w:val="24"/>
                      <w:szCs w:val="24"/>
                    </w:rPr>
                    <w:t>.</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Rodríguez-Arana, J. (2009). </w:t>
                  </w:r>
                  <w:r w:rsidRPr="00C76442">
                    <w:rPr>
                      <w:rFonts w:ascii="Times New Roman" w:hAnsi="Times New Roman" w:cs="Times New Roman"/>
                      <w:i/>
                      <w:iCs/>
                      <w:noProof/>
                      <w:sz w:val="24"/>
                      <w:szCs w:val="24"/>
                    </w:rPr>
                    <w:t>Derecho Administrativo Español.</w:t>
                  </w:r>
                  <w:r w:rsidRPr="00C76442">
                    <w:rPr>
                      <w:rFonts w:ascii="Times New Roman" w:hAnsi="Times New Roman" w:cs="Times New Roman"/>
                      <w:noProof/>
                      <w:sz w:val="24"/>
                      <w:szCs w:val="24"/>
                    </w:rPr>
                    <w:t xml:space="preserve"> España: Cristina seco López.</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Salgado, D. C. (2004). El derecho de petición en México. México: Instituto de Investigaciones Jurídicas - UNAM. Recuperado el 30 de abril de 2018, de https://ebookcentral.proquest.com/lib/pucesp/detail.action?docID=3190722</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Secaria, P. (2004). </w:t>
                  </w:r>
                  <w:r w:rsidRPr="00C76442">
                    <w:rPr>
                      <w:rFonts w:ascii="Times New Roman" w:hAnsi="Times New Roman" w:cs="Times New Roman"/>
                      <w:i/>
                      <w:iCs/>
                      <w:noProof/>
                      <w:sz w:val="24"/>
                      <w:szCs w:val="24"/>
                    </w:rPr>
                    <w:t>Curso breve de Derecho Administrativo.</w:t>
                  </w:r>
                  <w:r w:rsidRPr="00C76442">
                    <w:rPr>
                      <w:rFonts w:ascii="Times New Roman" w:hAnsi="Times New Roman" w:cs="Times New Roman"/>
                      <w:noProof/>
                      <w:sz w:val="24"/>
                      <w:szCs w:val="24"/>
                    </w:rPr>
                    <w:t xml:space="preserve"> Quito: Universitaria del Ecuador.</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Terán, N. A. (24 de noviembre de 2005). </w:t>
                  </w:r>
                  <w:r w:rsidRPr="00C76442">
                    <w:rPr>
                      <w:rFonts w:ascii="Times New Roman" w:hAnsi="Times New Roman" w:cs="Times New Roman"/>
                      <w:i/>
                      <w:iCs/>
                      <w:noProof/>
                      <w:sz w:val="24"/>
                      <w:szCs w:val="24"/>
                    </w:rPr>
                    <w:t xml:space="preserve">Derecho Ecuador </w:t>
                  </w:r>
                  <w:r w:rsidRPr="00C76442">
                    <w:rPr>
                      <w:rFonts w:ascii="Times New Roman" w:hAnsi="Times New Roman" w:cs="Times New Roman"/>
                      <w:noProof/>
                      <w:sz w:val="24"/>
                      <w:szCs w:val="24"/>
                    </w:rPr>
                    <w:t>. Obtenido de https://www.derechoecuador.com/procedencia-del-silencio-administrativo</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Urbina, J. C. (2007). Perspectiva Constitucional del Silencio Administrativo Positivo. </w:t>
                  </w:r>
                  <w:r w:rsidRPr="00C76442">
                    <w:rPr>
                      <w:rFonts w:ascii="Times New Roman" w:hAnsi="Times New Roman" w:cs="Times New Roman"/>
                      <w:i/>
                      <w:iCs/>
                      <w:noProof/>
                      <w:sz w:val="24"/>
                      <w:szCs w:val="24"/>
                    </w:rPr>
                    <w:t xml:space="preserve">Derecho y Sociedad </w:t>
                  </w:r>
                  <w:r w:rsidRPr="00C76442">
                    <w:rPr>
                      <w:rFonts w:ascii="Times New Roman" w:hAnsi="Times New Roman" w:cs="Times New Roman"/>
                      <w:noProof/>
                      <w:sz w:val="24"/>
                      <w:szCs w:val="24"/>
                    </w:rPr>
                    <w:t>, 91-92.</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Vega Cedillo, F. (abril de 2013). </w:t>
                  </w:r>
                  <w:r w:rsidRPr="00C76442">
                    <w:rPr>
                      <w:rFonts w:ascii="Times New Roman" w:hAnsi="Times New Roman" w:cs="Times New Roman"/>
                      <w:i/>
                      <w:iCs/>
                      <w:noProof/>
                      <w:sz w:val="24"/>
                      <w:szCs w:val="24"/>
                    </w:rPr>
                    <w:t>Derecho Ecuador. com.</w:t>
                  </w:r>
                  <w:r w:rsidRPr="00C76442">
                    <w:rPr>
                      <w:rFonts w:ascii="Times New Roman" w:hAnsi="Times New Roman" w:cs="Times New Roman"/>
                      <w:noProof/>
                      <w:sz w:val="24"/>
                      <w:szCs w:val="24"/>
                    </w:rPr>
                    <w:t xml:space="preserve"> Obtenido de Derecho Ecuador. com: https://www.derechoecuador.com/finalidad-del-proceso-de-ejecucion</w:t>
                  </w:r>
                </w:p>
                <w:p w:rsidR="00851D8C" w:rsidRPr="00C76442" w:rsidRDefault="00851D8C" w:rsidP="00851D8C">
                  <w:pPr>
                    <w:pStyle w:val="Bibliografa"/>
                    <w:ind w:left="720" w:hanging="720"/>
                    <w:jc w:val="both"/>
                    <w:rPr>
                      <w:rFonts w:ascii="Times New Roman" w:hAnsi="Times New Roman" w:cs="Times New Roman"/>
                      <w:noProof/>
                      <w:sz w:val="24"/>
                      <w:szCs w:val="24"/>
                    </w:rPr>
                  </w:pPr>
                  <w:r w:rsidRPr="00C76442">
                    <w:rPr>
                      <w:rFonts w:ascii="Times New Roman" w:hAnsi="Times New Roman" w:cs="Times New Roman"/>
                      <w:noProof/>
                      <w:sz w:val="24"/>
                      <w:szCs w:val="24"/>
                    </w:rPr>
                    <w:t xml:space="preserve">Vidal Perdonomo, J., Diaz Perilla, V., &amp; Amparo Rodríguez, G. (2005). </w:t>
                  </w:r>
                  <w:r w:rsidRPr="00C76442">
                    <w:rPr>
                      <w:rFonts w:ascii="Times New Roman" w:hAnsi="Times New Roman" w:cs="Times New Roman"/>
                      <w:i/>
                      <w:iCs/>
                      <w:noProof/>
                      <w:sz w:val="24"/>
                      <w:szCs w:val="24"/>
                    </w:rPr>
                    <w:t>Temas de Derecho Administrativo Contemporáneo.</w:t>
                  </w:r>
                  <w:r w:rsidRPr="00C76442">
                    <w:rPr>
                      <w:rFonts w:ascii="Times New Roman" w:hAnsi="Times New Roman" w:cs="Times New Roman"/>
                      <w:noProof/>
                      <w:sz w:val="24"/>
                      <w:szCs w:val="24"/>
                    </w:rPr>
                    <w:t xml:space="preserve"> Bogotá: Editorial Universidad del Rosario.</w:t>
                  </w:r>
                </w:p>
                <w:p w:rsidR="00851D8C" w:rsidRPr="00C76442" w:rsidRDefault="00851D8C" w:rsidP="00851D8C">
                  <w:pPr>
                    <w:rPr>
                      <w:rFonts w:ascii="Times New Roman" w:hAnsi="Times New Roman" w:cs="Times New Roman"/>
                      <w:b/>
                      <w:sz w:val="28"/>
                      <w:szCs w:val="24"/>
                    </w:rPr>
                  </w:pPr>
                  <w:bookmarkStart w:id="78" w:name="_Hlk532744810"/>
                  <w:r w:rsidRPr="00C76442">
                    <w:rPr>
                      <w:rFonts w:ascii="Times New Roman" w:hAnsi="Times New Roman" w:cs="Times New Roman"/>
                      <w:b/>
                      <w:sz w:val="28"/>
                      <w:szCs w:val="24"/>
                    </w:rPr>
                    <w:t>Sentencias</w:t>
                  </w:r>
                </w:p>
                <w:p w:rsidR="00851D8C" w:rsidRPr="00C76442" w:rsidRDefault="00851D8C" w:rsidP="00851D8C">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Corte Nacional de Justicia, Sala de lo Contencioso Administrativo, R. 249, 2007</w:t>
                  </w:r>
                </w:p>
                <w:p w:rsidR="00851D8C" w:rsidRPr="00C76442" w:rsidRDefault="00851D8C" w:rsidP="00851D8C">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Corte Nacional de Justicia, Sala de lo Contencioso Administrativo, R.24, 2007</w:t>
                  </w:r>
                </w:p>
                <w:p w:rsidR="00851D8C" w:rsidRPr="00C76442" w:rsidRDefault="00851D8C" w:rsidP="00851D8C">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Corte Nacional de Justicia, Sala de lo Contencioso Administrativo, R.100, 2010</w:t>
                  </w:r>
                </w:p>
                <w:p w:rsidR="00851D8C" w:rsidRPr="00C76442" w:rsidRDefault="00851D8C" w:rsidP="00851D8C">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lastRenderedPageBreak/>
                    <w:t>Corte Nacional de Justicia, Sala de lo Contencioso Administrativo, R.13, 2013</w:t>
                  </w:r>
                </w:p>
                <w:p w:rsidR="00851D8C" w:rsidRPr="00C76442" w:rsidRDefault="00851D8C" w:rsidP="00851D8C">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Corte Suprema de Justicia, Sala de lo Contencioso Administrativo, R.39, 2009</w:t>
                  </w:r>
                </w:p>
                <w:p w:rsidR="00851D8C" w:rsidRPr="00C76442" w:rsidRDefault="00851D8C" w:rsidP="00851D8C">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Corte Nacional de Justicia, Sala de lo Contencioso Administrativo, R. 386, 2013</w:t>
                  </w:r>
                </w:p>
                <w:p w:rsidR="00851D8C" w:rsidRPr="00C76442" w:rsidRDefault="00851D8C" w:rsidP="00851D8C">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Corte Nacional de Justicia, Sala de lo Contencioso Administrativo, R.339, 2008</w:t>
                  </w:r>
                </w:p>
                <w:p w:rsidR="00851D8C" w:rsidRPr="00C76442" w:rsidRDefault="00851D8C" w:rsidP="00851D8C">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Corte Nacional de Justicia, Sala de lo Contencioso Administrativo, R.503, 2009</w:t>
                  </w:r>
                </w:p>
                <w:p w:rsidR="00851D8C" w:rsidRPr="00C76442" w:rsidRDefault="00851D8C" w:rsidP="00851D8C">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 xml:space="preserve">Corte Nacional de Justicia, Sala de lo Contencioso Administrativo, R.100, 2010 </w:t>
                  </w:r>
                </w:p>
                <w:p w:rsidR="00851D8C" w:rsidRPr="00C76442" w:rsidRDefault="00851D8C" w:rsidP="00851D8C">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Corte Nacional de Justicia, Sala de lo Contencioso Administrativo, R.344, 2008</w:t>
                  </w:r>
                </w:p>
                <w:p w:rsidR="00851D8C" w:rsidRPr="00C76442" w:rsidRDefault="00851D8C" w:rsidP="00851D8C">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Corte Nacional de Justicia, Sala de lo Contencioso Administrativo, R.18, 2013</w:t>
                  </w:r>
                </w:p>
                <w:p w:rsidR="00851D8C" w:rsidRPr="00C76442" w:rsidRDefault="00851D8C" w:rsidP="00851D8C">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Corte Nacional de Justicia, Sala de lo Contencioso Administrativo, R.18, 2007</w:t>
                  </w:r>
                </w:p>
                <w:p w:rsidR="00851D8C" w:rsidRPr="00C76442" w:rsidRDefault="00851D8C" w:rsidP="00851D8C">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Corte Nacional de Justicia, Sala de lo Contencioso Administrativo, R.18, 2007</w:t>
                  </w:r>
                </w:p>
                <w:p w:rsidR="00851D8C" w:rsidRPr="00C76442" w:rsidRDefault="00851D8C" w:rsidP="00851D8C">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Corte Nacional de Justicia, Sala de lo Contencioso Administrativo, R.342, 2008</w:t>
                  </w:r>
                </w:p>
                <w:p w:rsidR="00851D8C" w:rsidRPr="00C76442" w:rsidRDefault="00851D8C" w:rsidP="00851D8C">
                  <w:pPr>
                    <w:spacing w:line="360" w:lineRule="auto"/>
                    <w:jc w:val="both"/>
                    <w:rPr>
                      <w:rFonts w:ascii="Times New Roman" w:hAnsi="Times New Roman" w:cs="Times New Roman"/>
                      <w:sz w:val="24"/>
                      <w:szCs w:val="24"/>
                    </w:rPr>
                  </w:pPr>
                  <w:r w:rsidRPr="00C76442">
                    <w:rPr>
                      <w:rFonts w:ascii="Times New Roman" w:hAnsi="Times New Roman" w:cs="Times New Roman"/>
                      <w:sz w:val="24"/>
                      <w:szCs w:val="24"/>
                    </w:rPr>
                    <w:t>Corte Nacional de Justicia, Sala de lo Contencioso Administrativo, R.36, 2016</w:t>
                  </w:r>
                </w:p>
                <w:p w:rsidR="00851D8C" w:rsidRPr="00C76442" w:rsidRDefault="00851D8C" w:rsidP="00851D8C">
                  <w:pPr>
                    <w:rPr>
                      <w:rFonts w:ascii="Times New Roman" w:hAnsi="Times New Roman" w:cs="Times New Roman"/>
                      <w:sz w:val="24"/>
                      <w:szCs w:val="24"/>
                    </w:rPr>
                  </w:pPr>
                  <w:r w:rsidRPr="00C76442">
                    <w:rPr>
                      <w:rFonts w:ascii="Times New Roman" w:hAnsi="Times New Roman" w:cs="Times New Roman"/>
                      <w:sz w:val="24"/>
                      <w:szCs w:val="24"/>
                    </w:rPr>
                    <w:t>Corte Nacional de Justicia, Sala de lo Contencioso Administrativo, R.82, 2010</w:t>
                  </w:r>
                </w:p>
                <w:bookmarkEnd w:id="78"/>
                <w:p w:rsidR="00851D8C" w:rsidRPr="00C76442" w:rsidRDefault="00851D8C" w:rsidP="00851D8C"/>
                <w:p w:rsidR="00851D8C" w:rsidRPr="00C76442" w:rsidRDefault="00851D8C" w:rsidP="00851D8C">
                  <w:pPr>
                    <w:jc w:val="both"/>
                    <w:rPr>
                      <w:rFonts w:ascii="Times New Roman" w:hAnsi="Times New Roman" w:cs="Times New Roman"/>
                      <w:sz w:val="24"/>
                      <w:szCs w:val="24"/>
                    </w:rPr>
                  </w:pPr>
                  <w:r w:rsidRPr="00C76442">
                    <w:rPr>
                      <w:rFonts w:ascii="Times New Roman" w:hAnsi="Times New Roman" w:cs="Times New Roman"/>
                      <w:b/>
                      <w:bCs/>
                      <w:sz w:val="24"/>
                      <w:szCs w:val="24"/>
                    </w:rPr>
                    <w:fldChar w:fldCharType="end"/>
                  </w:r>
                </w:p>
              </w:sdtContent>
            </w:sdt>
          </w:sdtContent>
        </w:sdt>
        <w:p w:rsidR="00851D8C" w:rsidRPr="00C76442" w:rsidRDefault="00851D8C" w:rsidP="00851D8C">
          <w:pPr>
            <w:pStyle w:val="Bibliografa"/>
            <w:spacing w:after="240"/>
            <w:ind w:left="720" w:hanging="720"/>
            <w:jc w:val="both"/>
            <w:rPr>
              <w:rFonts w:ascii="Times New Roman" w:hAnsi="Times New Roman" w:cs="Times New Roman"/>
              <w:sz w:val="24"/>
              <w:szCs w:val="24"/>
            </w:rPr>
          </w:pPr>
        </w:p>
        <w:p w:rsidR="00851D8C" w:rsidRPr="00C76442" w:rsidRDefault="00851D8C" w:rsidP="00851D8C">
          <w:pPr>
            <w:spacing w:after="240" w:line="360" w:lineRule="auto"/>
            <w:jc w:val="both"/>
            <w:rPr>
              <w:rFonts w:ascii="Times New Roman" w:hAnsi="Times New Roman" w:cs="Times New Roman"/>
              <w:sz w:val="24"/>
              <w:szCs w:val="24"/>
            </w:rPr>
          </w:pPr>
        </w:p>
        <w:p w:rsidR="00851D8C" w:rsidRPr="00C76442" w:rsidRDefault="00851D8C" w:rsidP="00851D8C">
          <w:pPr>
            <w:spacing w:after="240" w:line="360" w:lineRule="auto"/>
            <w:jc w:val="both"/>
            <w:rPr>
              <w:rFonts w:ascii="Times New Roman" w:hAnsi="Times New Roman" w:cs="Times New Roman"/>
              <w:sz w:val="24"/>
              <w:szCs w:val="24"/>
            </w:rPr>
          </w:pPr>
        </w:p>
        <w:p w:rsidR="00851D8C" w:rsidRPr="00C76442" w:rsidRDefault="00851D8C" w:rsidP="00851D8C">
          <w:pPr>
            <w:spacing w:after="240" w:line="360" w:lineRule="auto"/>
            <w:jc w:val="both"/>
            <w:rPr>
              <w:rFonts w:ascii="Times New Roman" w:hAnsi="Times New Roman" w:cs="Times New Roman"/>
              <w:sz w:val="24"/>
              <w:szCs w:val="24"/>
            </w:rPr>
          </w:pPr>
        </w:p>
        <w:p w:rsidR="00851D8C" w:rsidRPr="00C76442" w:rsidRDefault="00851D8C" w:rsidP="00851D8C">
          <w:pPr>
            <w:spacing w:after="240" w:line="240" w:lineRule="auto"/>
            <w:jc w:val="both"/>
            <w:rPr>
              <w:rFonts w:ascii="Times New Roman" w:hAnsi="Times New Roman" w:cs="Times New Roman"/>
              <w:sz w:val="24"/>
              <w:szCs w:val="24"/>
            </w:rPr>
          </w:pPr>
        </w:p>
        <w:p w:rsidR="00851D8C" w:rsidRPr="00C76442" w:rsidRDefault="00851D8C" w:rsidP="00851D8C"/>
        <w:p w:rsidR="00E25399" w:rsidRPr="00C76442" w:rsidRDefault="00E25399" w:rsidP="00851D8C">
          <w:pPr>
            <w:pStyle w:val="Ttulo1"/>
            <w:spacing w:after="240"/>
            <w:jc w:val="both"/>
            <w:rPr>
              <w:rFonts w:ascii="Times New Roman" w:hAnsi="Times New Roman" w:cs="Times New Roman"/>
              <w:color w:val="auto"/>
              <w:sz w:val="24"/>
              <w:szCs w:val="24"/>
            </w:rPr>
          </w:pPr>
        </w:p>
        <w:p w:rsidR="009E5903" w:rsidRDefault="00F25450" w:rsidP="00A842A1">
          <w:pPr>
            <w:spacing w:after="240" w:line="240" w:lineRule="auto"/>
            <w:jc w:val="both"/>
          </w:pPr>
        </w:p>
      </w:sdtContent>
    </w:sdt>
    <w:p w:rsidR="00321EED" w:rsidRDefault="00321EED" w:rsidP="00A842A1">
      <w:pPr>
        <w:spacing w:after="240" w:line="240" w:lineRule="auto"/>
        <w:jc w:val="both"/>
      </w:pPr>
    </w:p>
    <w:p w:rsidR="00321EED" w:rsidRDefault="00321EED" w:rsidP="00A842A1">
      <w:pPr>
        <w:spacing w:after="240" w:line="240" w:lineRule="auto"/>
        <w:jc w:val="both"/>
      </w:pPr>
    </w:p>
    <w:p w:rsidR="00321EED" w:rsidRDefault="00321EED" w:rsidP="00A842A1">
      <w:pPr>
        <w:spacing w:after="240" w:line="240" w:lineRule="auto"/>
        <w:jc w:val="both"/>
      </w:pPr>
    </w:p>
    <w:p w:rsidR="00321EED" w:rsidRPr="00C75101" w:rsidRDefault="00C75101" w:rsidP="00C75101">
      <w:pPr>
        <w:pStyle w:val="Ttulo1"/>
        <w:rPr>
          <w:rFonts w:ascii="Times New Roman" w:hAnsi="Times New Roman" w:cs="Times New Roman"/>
          <w:b/>
          <w:color w:val="auto"/>
          <w:sz w:val="28"/>
          <w:szCs w:val="28"/>
        </w:rPr>
      </w:pPr>
      <w:bookmarkStart w:id="79" w:name="_Toc2704955"/>
      <w:r w:rsidRPr="00C75101">
        <w:rPr>
          <w:rFonts w:ascii="Times New Roman" w:hAnsi="Times New Roman" w:cs="Times New Roman"/>
          <w:b/>
          <w:color w:val="auto"/>
          <w:sz w:val="28"/>
          <w:szCs w:val="28"/>
        </w:rPr>
        <w:t>ANEXOS</w:t>
      </w:r>
      <w:bookmarkEnd w:id="79"/>
    </w:p>
    <w:p w:rsidR="007354D0" w:rsidRPr="00C75101" w:rsidRDefault="00C75101" w:rsidP="007354D0">
      <w:pPr>
        <w:jc w:val="both"/>
        <w:rPr>
          <w:rFonts w:ascii="Times New Roman" w:eastAsia="Times New Roman" w:hAnsi="Times New Roman" w:cs="Times New Roman"/>
          <w:b/>
          <w:bCs/>
          <w:sz w:val="28"/>
          <w:szCs w:val="28"/>
          <w:lang w:val="es-EC" w:eastAsia="es-EC"/>
        </w:rPr>
      </w:pPr>
      <w:r w:rsidRPr="00C75101">
        <w:rPr>
          <w:rFonts w:ascii="Times New Roman" w:hAnsi="Times New Roman" w:cs="Times New Roman"/>
          <w:b/>
          <w:sz w:val="28"/>
          <w:szCs w:val="28"/>
        </w:rPr>
        <w:t xml:space="preserve">ANEXO 1 </w:t>
      </w:r>
      <w:r w:rsidRPr="00C75101">
        <w:rPr>
          <w:rFonts w:ascii="Times New Roman" w:eastAsia="Times New Roman" w:hAnsi="Times New Roman" w:cs="Times New Roman"/>
          <w:b/>
          <w:bCs/>
          <w:sz w:val="28"/>
          <w:szCs w:val="28"/>
          <w:lang w:val="es-EC" w:eastAsia="es-EC"/>
        </w:rPr>
        <w:t xml:space="preserve">DERECHO DE </w:t>
      </w:r>
      <w:proofErr w:type="gramStart"/>
      <w:r w:rsidRPr="00C75101">
        <w:rPr>
          <w:rFonts w:ascii="Times New Roman" w:eastAsia="Times New Roman" w:hAnsi="Times New Roman" w:cs="Times New Roman"/>
          <w:b/>
          <w:bCs/>
          <w:sz w:val="28"/>
          <w:szCs w:val="28"/>
          <w:lang w:val="es-EC" w:eastAsia="es-EC"/>
        </w:rPr>
        <w:t>PETICIÓN ,</w:t>
      </w:r>
      <w:proofErr w:type="gramEnd"/>
      <w:r w:rsidRPr="00C75101">
        <w:rPr>
          <w:rFonts w:ascii="Times New Roman" w:eastAsia="Times New Roman" w:hAnsi="Times New Roman" w:cs="Times New Roman"/>
          <w:b/>
          <w:bCs/>
          <w:sz w:val="28"/>
          <w:szCs w:val="28"/>
          <w:lang w:val="es-EC" w:eastAsia="es-EC"/>
        </w:rPr>
        <w:t xml:space="preserve"> EN LAS CONSTITUCIÓNES DEL ECUADOR (COMPARATIVA)</w:t>
      </w:r>
    </w:p>
    <w:p w:rsidR="00024114" w:rsidRDefault="00024114" w:rsidP="007354D0">
      <w:pPr>
        <w:jc w:val="both"/>
        <w:rPr>
          <w:rFonts w:ascii="Times New Roman" w:eastAsia="Times New Roman" w:hAnsi="Times New Roman" w:cs="Times New Roman"/>
          <w:b/>
          <w:bCs/>
          <w:color w:val="000000"/>
          <w:sz w:val="28"/>
          <w:szCs w:val="28"/>
          <w:lang w:val="es-EC" w:eastAsia="es-EC"/>
        </w:rPr>
      </w:pPr>
    </w:p>
    <w:p w:rsidR="00006948" w:rsidRDefault="00006948" w:rsidP="007354D0">
      <w:pPr>
        <w:jc w:val="both"/>
        <w:rPr>
          <w:rFonts w:ascii="Times New Roman" w:eastAsia="Times New Roman" w:hAnsi="Times New Roman" w:cs="Times New Roman"/>
          <w:b/>
          <w:bCs/>
          <w:color w:val="000000"/>
          <w:sz w:val="28"/>
          <w:szCs w:val="28"/>
          <w:lang w:val="es-EC" w:eastAsia="es-EC"/>
        </w:rPr>
      </w:pPr>
    </w:p>
    <w:tbl>
      <w:tblPr>
        <w:tblStyle w:val="Tablaconcuadrcula"/>
        <w:tblW w:w="8926" w:type="dxa"/>
        <w:tblLook w:val="04A0" w:firstRow="1" w:lastRow="0" w:firstColumn="1" w:lastColumn="0" w:noHBand="0" w:noVBand="1"/>
      </w:tblPr>
      <w:tblGrid>
        <w:gridCol w:w="6829"/>
        <w:gridCol w:w="2097"/>
      </w:tblGrid>
      <w:tr w:rsidR="00C75101" w:rsidTr="00C75101">
        <w:tc>
          <w:tcPr>
            <w:tcW w:w="6829" w:type="dxa"/>
          </w:tcPr>
          <w:p w:rsidR="00C75101" w:rsidRPr="00C75101" w:rsidRDefault="00C75101" w:rsidP="00C75101">
            <w:pPr>
              <w:jc w:val="center"/>
              <w:rPr>
                <w:rFonts w:ascii="Times New Roman" w:eastAsia="Times New Roman" w:hAnsi="Times New Roman" w:cs="Times New Roman"/>
                <w:b/>
                <w:color w:val="000000"/>
                <w:sz w:val="24"/>
                <w:szCs w:val="24"/>
                <w:lang w:val="es-EC" w:eastAsia="es-EC"/>
              </w:rPr>
            </w:pPr>
            <w:r w:rsidRPr="00C75101">
              <w:rPr>
                <w:rFonts w:ascii="Times New Roman" w:eastAsia="Times New Roman" w:hAnsi="Times New Roman" w:cs="Times New Roman"/>
                <w:b/>
                <w:color w:val="000000"/>
                <w:sz w:val="24"/>
                <w:szCs w:val="24"/>
                <w:lang w:val="es-EC" w:eastAsia="es-EC"/>
              </w:rPr>
              <w:t>DERECHODE PETICIÓN</w:t>
            </w:r>
          </w:p>
        </w:tc>
        <w:tc>
          <w:tcPr>
            <w:tcW w:w="2097" w:type="dxa"/>
          </w:tcPr>
          <w:p w:rsidR="00C75101" w:rsidRPr="00C75101" w:rsidRDefault="00C75101" w:rsidP="00C75101">
            <w:pPr>
              <w:jc w:val="center"/>
              <w:rPr>
                <w:rFonts w:ascii="Times New Roman" w:eastAsia="Times New Roman" w:hAnsi="Times New Roman" w:cs="Times New Roman"/>
                <w:b/>
                <w:color w:val="000000"/>
                <w:sz w:val="24"/>
                <w:szCs w:val="24"/>
                <w:lang w:val="es-EC" w:eastAsia="es-EC"/>
              </w:rPr>
            </w:pPr>
            <w:r w:rsidRPr="00C75101">
              <w:rPr>
                <w:rFonts w:ascii="Times New Roman" w:eastAsia="Times New Roman" w:hAnsi="Times New Roman" w:cs="Times New Roman"/>
                <w:b/>
                <w:color w:val="000000"/>
                <w:sz w:val="24"/>
                <w:szCs w:val="24"/>
                <w:lang w:val="es-EC" w:eastAsia="es-EC"/>
              </w:rPr>
              <w:t>CONSTITUCIÓN</w:t>
            </w:r>
          </w:p>
        </w:tc>
      </w:tr>
      <w:tr w:rsidR="00C75101" w:rsidRPr="00C75101" w:rsidTr="00C75101">
        <w:trPr>
          <w:trHeight w:val="1991"/>
        </w:trPr>
        <w:tc>
          <w:tcPr>
            <w:tcW w:w="6829"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 xml:space="preserve">Art. 66.- Todo ciudadano puede reclamar respetuosamente sus derechos ante la </w:t>
            </w:r>
            <w:proofErr w:type="gramStart"/>
            <w:r w:rsidRPr="00C75101">
              <w:rPr>
                <w:rFonts w:ascii="Times New Roman" w:eastAsia="Times New Roman" w:hAnsi="Times New Roman" w:cs="Times New Roman"/>
                <w:color w:val="000000"/>
                <w:sz w:val="24"/>
                <w:szCs w:val="24"/>
                <w:lang w:val="es-EC" w:eastAsia="es-EC"/>
              </w:rPr>
              <w:t>autoridad pública</w:t>
            </w:r>
            <w:proofErr w:type="gramEnd"/>
            <w:r w:rsidRPr="00C75101">
              <w:rPr>
                <w:rFonts w:ascii="Times New Roman" w:eastAsia="Times New Roman" w:hAnsi="Times New Roman" w:cs="Times New Roman"/>
                <w:color w:val="000000"/>
                <w:sz w:val="24"/>
                <w:szCs w:val="24"/>
                <w:lang w:val="es-EC" w:eastAsia="es-EC"/>
              </w:rPr>
              <w:t>, y representar al Congreso y al Gobierno cuanto considere conveniente al bien general; pero ningún individuo o asociación particular podrá abrogarse el nombre de pueblo, ni hacer peticiones en nombre del pueblo colectando sufragios sin orden escrita de la autoridad Pública. Los contraventores serán presos y juzgados conforme a las leyes.</w:t>
            </w:r>
          </w:p>
        </w:tc>
        <w:tc>
          <w:tcPr>
            <w:tcW w:w="2097"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14-07-1830</w:t>
            </w:r>
          </w:p>
        </w:tc>
      </w:tr>
      <w:tr w:rsidR="00C75101" w:rsidRPr="00C75101" w:rsidTr="00C75101">
        <w:trPr>
          <w:trHeight w:val="674"/>
        </w:trPr>
        <w:tc>
          <w:tcPr>
            <w:tcW w:w="6829"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Art. 104.- El derecho de petición será ejercido personalmente, por uno o más individuos a su nombre; pero jamás a nombre del pueblo.</w:t>
            </w:r>
          </w:p>
        </w:tc>
        <w:tc>
          <w:tcPr>
            <w:tcW w:w="2097"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13-08-1835</w:t>
            </w:r>
          </w:p>
        </w:tc>
      </w:tr>
      <w:tr w:rsidR="00C75101" w:rsidRPr="00C75101" w:rsidTr="00C75101">
        <w:trPr>
          <w:trHeight w:val="711"/>
        </w:trPr>
        <w:tc>
          <w:tcPr>
            <w:tcW w:w="6829"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Art. 95.- El derecho de petición será ejercido por uno o más individuos a su nombre; pero jamás tomando la voz del pueblo.</w:t>
            </w:r>
          </w:p>
        </w:tc>
        <w:tc>
          <w:tcPr>
            <w:tcW w:w="2097"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01-04-1843</w:t>
            </w:r>
          </w:p>
        </w:tc>
      </w:tr>
      <w:tr w:rsidR="00C75101" w:rsidRPr="00C75101" w:rsidTr="00C75101">
        <w:trPr>
          <w:trHeight w:val="1983"/>
        </w:trPr>
        <w:tc>
          <w:tcPr>
            <w:tcW w:w="6829"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Art. 125.- El derecho de petición se ejercerá por uno o más individuos a su nombre, pero jamás a nombre del pueblo.</w:t>
            </w:r>
            <w:r w:rsidRPr="00C75101">
              <w:rPr>
                <w:rFonts w:ascii="Times New Roman" w:eastAsia="Times New Roman" w:hAnsi="Times New Roman" w:cs="Times New Roman"/>
                <w:color w:val="000000"/>
                <w:sz w:val="24"/>
                <w:szCs w:val="24"/>
                <w:lang w:val="es-EC" w:eastAsia="es-EC"/>
              </w:rPr>
              <w:br/>
              <w:t xml:space="preserve">Art. 124.- Todo ciudadano tiene la facultad de reclamar sus derechos ante los depositarios de la </w:t>
            </w:r>
            <w:proofErr w:type="gramStart"/>
            <w:r w:rsidRPr="00C75101">
              <w:rPr>
                <w:rFonts w:ascii="Times New Roman" w:eastAsia="Times New Roman" w:hAnsi="Times New Roman" w:cs="Times New Roman"/>
                <w:color w:val="000000"/>
                <w:sz w:val="24"/>
                <w:szCs w:val="24"/>
                <w:lang w:val="es-EC" w:eastAsia="es-EC"/>
              </w:rPr>
              <w:t>autoridad pública</w:t>
            </w:r>
            <w:proofErr w:type="gramEnd"/>
            <w:r w:rsidRPr="00C75101">
              <w:rPr>
                <w:rFonts w:ascii="Times New Roman" w:eastAsia="Times New Roman" w:hAnsi="Times New Roman" w:cs="Times New Roman"/>
                <w:color w:val="000000"/>
                <w:sz w:val="24"/>
                <w:szCs w:val="24"/>
                <w:lang w:val="es-EC" w:eastAsia="es-EC"/>
              </w:rPr>
              <w:t xml:space="preserve"> con moderación y respeto debidos; y todos tienen el derecho de presentar por escrito al Congreso, o al Poder Ejecutivo, cuanto consideren conveniente al bien público.</w:t>
            </w:r>
          </w:p>
        </w:tc>
        <w:tc>
          <w:tcPr>
            <w:tcW w:w="2097"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03-12-1845</w:t>
            </w:r>
          </w:p>
        </w:tc>
      </w:tr>
      <w:tr w:rsidR="00C75101" w:rsidRPr="00C75101" w:rsidTr="00C75101">
        <w:trPr>
          <w:trHeight w:val="2522"/>
        </w:trPr>
        <w:tc>
          <w:tcPr>
            <w:tcW w:w="6829"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Art. 105.- Todo ecuatoriano tiene la facultad de reclamar sus derechos ante los depositarios de la autoridad pública, con la moderación y respeto debidos.</w:t>
            </w:r>
            <w:r w:rsidRPr="00C75101">
              <w:rPr>
                <w:rFonts w:ascii="Times New Roman" w:eastAsia="Times New Roman" w:hAnsi="Times New Roman" w:cs="Times New Roman"/>
                <w:color w:val="000000"/>
                <w:sz w:val="24"/>
                <w:szCs w:val="24"/>
                <w:lang w:val="es-EC" w:eastAsia="es-EC"/>
              </w:rPr>
              <w:br/>
              <w:t>Art. 106.- En virtud del derecho de petición, todo ciudadano podrá representar por escrito a la Asamblea Nacional, al Poder Ejecutivo y demás autoridades constituidas, cuanto considere conveniente al bien general del Estado; pero ningún individuo o asociación particular podrá hacer peticiones a nombre del pueblo, ni menos arrogarse la calificación de tal.</w:t>
            </w:r>
          </w:p>
        </w:tc>
        <w:tc>
          <w:tcPr>
            <w:tcW w:w="2097"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25-02-1851</w:t>
            </w:r>
          </w:p>
        </w:tc>
      </w:tr>
      <w:tr w:rsidR="00C75101" w:rsidRPr="00C75101" w:rsidTr="00C75101">
        <w:trPr>
          <w:trHeight w:val="1550"/>
        </w:trPr>
        <w:tc>
          <w:tcPr>
            <w:tcW w:w="6829" w:type="dxa"/>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 xml:space="preserve">Art. 123.- Todo ciudadano tiene la facultad de reclamar sus derechos ante los depositarios de la </w:t>
            </w:r>
            <w:proofErr w:type="gramStart"/>
            <w:r w:rsidRPr="00C75101">
              <w:rPr>
                <w:rFonts w:ascii="Times New Roman" w:eastAsia="Times New Roman" w:hAnsi="Times New Roman" w:cs="Times New Roman"/>
                <w:color w:val="000000"/>
                <w:sz w:val="24"/>
                <w:szCs w:val="24"/>
                <w:lang w:val="es-EC" w:eastAsia="es-EC"/>
              </w:rPr>
              <w:t>autoridad pública</w:t>
            </w:r>
            <w:proofErr w:type="gramEnd"/>
            <w:r w:rsidRPr="00C75101">
              <w:rPr>
                <w:rFonts w:ascii="Times New Roman" w:eastAsia="Times New Roman" w:hAnsi="Times New Roman" w:cs="Times New Roman"/>
                <w:color w:val="000000"/>
                <w:sz w:val="24"/>
                <w:szCs w:val="24"/>
                <w:lang w:val="es-EC" w:eastAsia="es-EC"/>
              </w:rPr>
              <w:t>, con la moderación y respeto debidos y todos tienen el derecho de representar por escrito al Congreso o al Poder Ejecutivo, cuanto consideren conveniente al bien público.</w:t>
            </w:r>
            <w:r w:rsidRPr="00C75101">
              <w:rPr>
                <w:rFonts w:ascii="Times New Roman" w:eastAsia="Times New Roman" w:hAnsi="Times New Roman" w:cs="Times New Roman"/>
                <w:color w:val="000000"/>
                <w:sz w:val="24"/>
                <w:szCs w:val="24"/>
                <w:lang w:val="es-EC" w:eastAsia="es-EC"/>
              </w:rPr>
              <w:br w:type="page"/>
            </w:r>
            <w:r w:rsidRPr="00C75101">
              <w:rPr>
                <w:rFonts w:ascii="Times New Roman" w:eastAsia="Times New Roman" w:hAnsi="Times New Roman" w:cs="Times New Roman"/>
                <w:color w:val="000000"/>
                <w:sz w:val="24"/>
                <w:szCs w:val="24"/>
                <w:lang w:val="es-EC" w:eastAsia="es-EC"/>
              </w:rPr>
              <w:br w:type="page"/>
              <w:t>Art. 124.- El derecho de petición se ejercerá por uno o más individuos a su nombre, pero jamás a nombre del pueblo.</w:t>
            </w:r>
          </w:p>
        </w:tc>
        <w:tc>
          <w:tcPr>
            <w:tcW w:w="2097" w:type="dxa"/>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06-10-1852</w:t>
            </w:r>
          </w:p>
        </w:tc>
      </w:tr>
      <w:tr w:rsidR="00C75101" w:rsidRPr="00C75101" w:rsidTr="00C75101">
        <w:trPr>
          <w:trHeight w:val="841"/>
        </w:trPr>
        <w:tc>
          <w:tcPr>
            <w:tcW w:w="6829" w:type="dxa"/>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Art. 118.- El derecho de petición será ejercido personalmente por uno o más individuos a su nombre, pero jamás en el del pueblo.</w:t>
            </w:r>
          </w:p>
        </w:tc>
        <w:tc>
          <w:tcPr>
            <w:tcW w:w="2097" w:type="dxa"/>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02-05-1861</w:t>
            </w:r>
          </w:p>
        </w:tc>
      </w:tr>
      <w:tr w:rsidR="00C75101" w:rsidRPr="00C75101" w:rsidTr="00C75101">
        <w:trPr>
          <w:trHeight w:val="630"/>
        </w:trPr>
        <w:tc>
          <w:tcPr>
            <w:tcW w:w="6829" w:type="dxa"/>
          </w:tcPr>
          <w:p w:rsidR="00C75101" w:rsidRPr="00C75101" w:rsidRDefault="00C75101" w:rsidP="00C75101">
            <w:pPr>
              <w:jc w:val="center"/>
              <w:rPr>
                <w:rFonts w:ascii="Times New Roman" w:eastAsia="Times New Roman" w:hAnsi="Times New Roman" w:cs="Times New Roman"/>
                <w:b/>
                <w:color w:val="000000"/>
                <w:sz w:val="24"/>
                <w:szCs w:val="24"/>
                <w:lang w:val="es-EC" w:eastAsia="es-EC"/>
              </w:rPr>
            </w:pPr>
            <w:r w:rsidRPr="00C75101">
              <w:rPr>
                <w:rFonts w:ascii="Times New Roman" w:eastAsia="Times New Roman" w:hAnsi="Times New Roman" w:cs="Times New Roman"/>
                <w:b/>
                <w:color w:val="000000"/>
                <w:sz w:val="24"/>
                <w:szCs w:val="24"/>
                <w:lang w:val="es-EC" w:eastAsia="es-EC"/>
              </w:rPr>
              <w:lastRenderedPageBreak/>
              <w:t>DERECHODE PETICIÓN</w:t>
            </w:r>
          </w:p>
        </w:tc>
        <w:tc>
          <w:tcPr>
            <w:tcW w:w="2097" w:type="dxa"/>
          </w:tcPr>
          <w:p w:rsidR="00C75101" w:rsidRPr="00C75101" w:rsidRDefault="00C75101" w:rsidP="00C75101">
            <w:pPr>
              <w:jc w:val="center"/>
              <w:rPr>
                <w:rFonts w:ascii="Times New Roman" w:eastAsia="Times New Roman" w:hAnsi="Times New Roman" w:cs="Times New Roman"/>
                <w:b/>
                <w:color w:val="000000"/>
                <w:sz w:val="24"/>
                <w:szCs w:val="24"/>
                <w:lang w:val="es-EC" w:eastAsia="es-EC"/>
              </w:rPr>
            </w:pPr>
            <w:r w:rsidRPr="00C75101">
              <w:rPr>
                <w:rFonts w:ascii="Times New Roman" w:eastAsia="Times New Roman" w:hAnsi="Times New Roman" w:cs="Times New Roman"/>
                <w:b/>
                <w:color w:val="000000"/>
                <w:sz w:val="24"/>
                <w:szCs w:val="24"/>
                <w:lang w:val="es-EC" w:eastAsia="es-EC"/>
              </w:rPr>
              <w:t>CONSTITUCIÓN</w:t>
            </w:r>
          </w:p>
        </w:tc>
      </w:tr>
      <w:tr w:rsidR="00C75101" w:rsidRPr="00C75101" w:rsidTr="00C75101">
        <w:trPr>
          <w:trHeight w:val="772"/>
        </w:trPr>
        <w:tc>
          <w:tcPr>
            <w:tcW w:w="6829" w:type="dxa"/>
            <w:hideMark/>
          </w:tcPr>
          <w:p w:rsidR="00C75101" w:rsidRPr="00C75101" w:rsidRDefault="00C75101" w:rsidP="00C75101">
            <w:pPr>
              <w:spacing w:after="240"/>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Art. 103.- El derecho de petición será ejercido personalmente por uno o más individuos a su nombre; pero jamás en el del pueblo.</w:t>
            </w:r>
          </w:p>
        </w:tc>
        <w:tc>
          <w:tcPr>
            <w:tcW w:w="2097"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28-07-1869</w:t>
            </w:r>
          </w:p>
        </w:tc>
      </w:tr>
      <w:tr w:rsidR="00C75101" w:rsidRPr="00C75101" w:rsidTr="00C75101">
        <w:trPr>
          <w:trHeight w:val="1125"/>
        </w:trPr>
        <w:tc>
          <w:tcPr>
            <w:tcW w:w="6829"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Art. 17.- La Nación garantiza a los ecuatorianos: 5. Todos tienen el derecho de petición ante cualquiera corporación o autoridad, y el de obtener la resolución respectiva;</w:t>
            </w:r>
          </w:p>
        </w:tc>
        <w:tc>
          <w:tcPr>
            <w:tcW w:w="2097"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31-03-1878</w:t>
            </w:r>
          </w:p>
        </w:tc>
      </w:tr>
      <w:tr w:rsidR="00C75101" w:rsidRPr="00C75101" w:rsidTr="00C75101">
        <w:trPr>
          <w:trHeight w:val="945"/>
        </w:trPr>
        <w:tc>
          <w:tcPr>
            <w:tcW w:w="6829"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Art. 20.- Todos tienen el derecho de petición ante cualquiera autoridad y el de obtener la resolución respectiva; pero nunca se ejercerán a nombre del pueblo.</w:t>
            </w:r>
          </w:p>
        </w:tc>
        <w:tc>
          <w:tcPr>
            <w:tcW w:w="2097"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04-02-1884</w:t>
            </w:r>
          </w:p>
        </w:tc>
      </w:tr>
      <w:tr w:rsidR="00C75101" w:rsidRPr="00C75101" w:rsidTr="00C75101">
        <w:trPr>
          <w:trHeight w:val="1275"/>
        </w:trPr>
        <w:tc>
          <w:tcPr>
            <w:tcW w:w="6829"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Art. 25.- Todos tienen el derecho de petición para ante cualquiera autoridad, la que dará resolución dentro de los términos fijados por las leyes. Este derecho puede ejercerse individual o colectivamente, pero nunca en nombre del pueblo.</w:t>
            </w:r>
          </w:p>
        </w:tc>
        <w:tc>
          <w:tcPr>
            <w:tcW w:w="2097"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14-01-1897</w:t>
            </w:r>
          </w:p>
        </w:tc>
      </w:tr>
      <w:tr w:rsidR="00C75101" w:rsidRPr="00C75101" w:rsidTr="00C75101">
        <w:trPr>
          <w:trHeight w:val="1426"/>
        </w:trPr>
        <w:tc>
          <w:tcPr>
            <w:tcW w:w="6829"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 xml:space="preserve">Art. 151.- La Constitución garantiza a los habitantes del Ecuador, principalmente, los siguientes derechos: 26. El derecho de petición a la autoridad competente, la que no podrá desecharla en la resolución del caso. Este derecho se puede ejercer individual o colectivamente, </w:t>
            </w:r>
            <w:proofErr w:type="spellStart"/>
            <w:r w:rsidRPr="00C75101">
              <w:rPr>
                <w:rFonts w:ascii="Times New Roman" w:eastAsia="Times New Roman" w:hAnsi="Times New Roman" w:cs="Times New Roman"/>
                <w:color w:val="000000"/>
                <w:sz w:val="24"/>
                <w:szCs w:val="24"/>
                <w:lang w:val="es-EC" w:eastAsia="es-EC"/>
              </w:rPr>
              <w:t>mas</w:t>
            </w:r>
            <w:proofErr w:type="spellEnd"/>
            <w:r w:rsidRPr="00C75101">
              <w:rPr>
                <w:rFonts w:ascii="Times New Roman" w:eastAsia="Times New Roman" w:hAnsi="Times New Roman" w:cs="Times New Roman"/>
                <w:color w:val="000000"/>
                <w:sz w:val="24"/>
                <w:szCs w:val="24"/>
                <w:lang w:val="es-EC" w:eastAsia="es-EC"/>
              </w:rPr>
              <w:t xml:space="preserve"> nunca en nombre del pueblo;</w:t>
            </w:r>
          </w:p>
        </w:tc>
        <w:tc>
          <w:tcPr>
            <w:tcW w:w="2097"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26/5/1929</w:t>
            </w:r>
          </w:p>
        </w:tc>
      </w:tr>
      <w:tr w:rsidR="00C75101" w:rsidRPr="00C75101" w:rsidTr="00C75101">
        <w:trPr>
          <w:trHeight w:val="1546"/>
        </w:trPr>
        <w:tc>
          <w:tcPr>
            <w:tcW w:w="6829"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br/>
              <w:t xml:space="preserve">Art. 26.- El Estado garantiza a los ecuatorianos: 16. La 1ibertad de petición directa para ante cualquiera autoridad o corporación, con derecho de obtener la resolución correspondiente. Esta libertad puede ejercerse individual o colectivamente; </w:t>
            </w:r>
            <w:proofErr w:type="spellStart"/>
            <w:r w:rsidRPr="00C75101">
              <w:rPr>
                <w:rFonts w:ascii="Times New Roman" w:eastAsia="Times New Roman" w:hAnsi="Times New Roman" w:cs="Times New Roman"/>
                <w:color w:val="000000"/>
                <w:sz w:val="24"/>
                <w:szCs w:val="24"/>
                <w:lang w:val="es-EC" w:eastAsia="es-EC"/>
              </w:rPr>
              <w:t>mas</w:t>
            </w:r>
            <w:proofErr w:type="spellEnd"/>
            <w:r w:rsidRPr="00C75101">
              <w:rPr>
                <w:rFonts w:ascii="Times New Roman" w:eastAsia="Times New Roman" w:hAnsi="Times New Roman" w:cs="Times New Roman"/>
                <w:color w:val="000000"/>
                <w:sz w:val="24"/>
                <w:szCs w:val="24"/>
                <w:lang w:val="es-EC" w:eastAsia="es-EC"/>
              </w:rPr>
              <w:t>, nunca a nombre del pueblo; y,</w:t>
            </w:r>
          </w:p>
        </w:tc>
        <w:tc>
          <w:tcPr>
            <w:tcW w:w="2097"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24/12/1906</w:t>
            </w:r>
          </w:p>
        </w:tc>
      </w:tr>
      <w:tr w:rsidR="00C75101" w:rsidRPr="00C75101" w:rsidTr="00C75101">
        <w:trPr>
          <w:trHeight w:val="3390"/>
        </w:trPr>
        <w:tc>
          <w:tcPr>
            <w:tcW w:w="6829"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Art. 187.- El Estado garantiza a los habitantes del Ecuador: 12. La libertad de petición por escrito, individual o colectiva, ante cualquiera autoridad o corporación, con derecho de obtener la resolución correspondiente.</w:t>
            </w:r>
            <w:r w:rsidRPr="00C75101">
              <w:rPr>
                <w:rFonts w:ascii="Times New Roman" w:eastAsia="Times New Roman" w:hAnsi="Times New Roman" w:cs="Times New Roman"/>
                <w:color w:val="000000"/>
                <w:sz w:val="24"/>
                <w:szCs w:val="24"/>
                <w:lang w:val="es-EC" w:eastAsia="es-EC"/>
              </w:rPr>
              <w:br/>
              <w:t>Art. 188.- Respecto de los ecuatorianos, se establecen las siguientes garantías especiales: 2. El derecho de petición ante los mandatarios, de manera oral y colectiva, en desfiles u otras manifestaciones públicas, pacíficas y sin armas, previo permiso de la autoridad correspondiente;</w:t>
            </w:r>
          </w:p>
        </w:tc>
        <w:tc>
          <w:tcPr>
            <w:tcW w:w="2097"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31/12/1946</w:t>
            </w:r>
          </w:p>
        </w:tc>
      </w:tr>
      <w:tr w:rsidR="00C75101" w:rsidRPr="00C75101" w:rsidTr="00C75101">
        <w:trPr>
          <w:trHeight w:val="1833"/>
        </w:trPr>
        <w:tc>
          <w:tcPr>
            <w:tcW w:w="6829" w:type="dxa"/>
            <w:hideMark/>
          </w:tcPr>
          <w:p w:rsidR="00C75101" w:rsidRPr="00C75101" w:rsidRDefault="00C75101" w:rsidP="00C75101">
            <w:pPr>
              <w:spacing w:after="240"/>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 xml:space="preserve">Art. 141.- El Estado garantiza:  </w:t>
            </w:r>
            <w:r w:rsidRPr="00C75101">
              <w:rPr>
                <w:rFonts w:ascii="Times New Roman" w:eastAsia="Times New Roman" w:hAnsi="Times New Roman" w:cs="Times New Roman"/>
                <w:color w:val="000000"/>
                <w:sz w:val="24"/>
                <w:szCs w:val="24"/>
                <w:lang w:val="es-EC" w:eastAsia="es-EC"/>
              </w:rPr>
              <w:br/>
              <w:t>17. El derecho de petición.</w:t>
            </w:r>
            <w:r w:rsidRPr="00C75101">
              <w:rPr>
                <w:rFonts w:ascii="Times New Roman" w:eastAsia="Times New Roman" w:hAnsi="Times New Roman" w:cs="Times New Roman"/>
                <w:color w:val="000000"/>
                <w:sz w:val="24"/>
                <w:szCs w:val="24"/>
                <w:lang w:val="es-EC" w:eastAsia="es-EC"/>
              </w:rPr>
              <w:br/>
            </w:r>
            <w:r w:rsidRPr="00C75101">
              <w:rPr>
                <w:rFonts w:ascii="Times New Roman" w:eastAsia="Times New Roman" w:hAnsi="Times New Roman" w:cs="Times New Roman"/>
                <w:color w:val="000000"/>
                <w:sz w:val="24"/>
                <w:szCs w:val="24"/>
                <w:lang w:val="es-EC" w:eastAsia="es-EC"/>
              </w:rPr>
              <w:br/>
              <w:t>El funcionario o autoridad que reciba alguna solicitud no puede dejarla sin la resolución correspondiente, que será dictada dentro del plazo</w:t>
            </w:r>
            <w:r w:rsidRPr="00C75101">
              <w:rPr>
                <w:rFonts w:ascii="Times New Roman" w:eastAsia="Times New Roman" w:hAnsi="Times New Roman" w:cs="Times New Roman"/>
                <w:b/>
                <w:bCs/>
                <w:color w:val="000000"/>
                <w:sz w:val="24"/>
                <w:szCs w:val="24"/>
                <w:lang w:val="es-EC" w:eastAsia="es-EC"/>
              </w:rPr>
              <w:t xml:space="preserve"> máximo de treinta días</w:t>
            </w:r>
            <w:r w:rsidRPr="00C75101">
              <w:rPr>
                <w:rFonts w:ascii="Times New Roman" w:eastAsia="Times New Roman" w:hAnsi="Times New Roman" w:cs="Times New Roman"/>
                <w:color w:val="000000"/>
                <w:sz w:val="24"/>
                <w:szCs w:val="24"/>
                <w:lang w:val="es-EC" w:eastAsia="es-EC"/>
              </w:rPr>
              <w:t>, salvo los casos en que la ley determina plazos especiales. Este derecho se puede ejercer individual o colectivamente, más nunca en nombre del pueblo;</w:t>
            </w:r>
          </w:p>
        </w:tc>
        <w:tc>
          <w:tcPr>
            <w:tcW w:w="2097"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6/3/1945</w:t>
            </w:r>
          </w:p>
        </w:tc>
      </w:tr>
      <w:tr w:rsidR="00C75101" w:rsidRPr="00C75101" w:rsidTr="00C75101">
        <w:trPr>
          <w:trHeight w:val="425"/>
        </w:trPr>
        <w:tc>
          <w:tcPr>
            <w:tcW w:w="6829" w:type="dxa"/>
          </w:tcPr>
          <w:p w:rsidR="00C75101" w:rsidRPr="00C75101" w:rsidRDefault="00C75101" w:rsidP="00C75101">
            <w:pPr>
              <w:jc w:val="center"/>
              <w:rPr>
                <w:rFonts w:ascii="Times New Roman" w:eastAsia="Times New Roman" w:hAnsi="Times New Roman" w:cs="Times New Roman"/>
                <w:b/>
                <w:color w:val="000000"/>
                <w:sz w:val="24"/>
                <w:szCs w:val="24"/>
                <w:lang w:val="es-EC" w:eastAsia="es-EC"/>
              </w:rPr>
            </w:pPr>
            <w:r w:rsidRPr="00C75101">
              <w:rPr>
                <w:rFonts w:ascii="Times New Roman" w:eastAsia="Times New Roman" w:hAnsi="Times New Roman" w:cs="Times New Roman"/>
                <w:b/>
                <w:color w:val="000000"/>
                <w:sz w:val="24"/>
                <w:szCs w:val="24"/>
                <w:lang w:val="es-EC" w:eastAsia="es-EC"/>
              </w:rPr>
              <w:lastRenderedPageBreak/>
              <w:t>DERECHODE PETICIÓN</w:t>
            </w:r>
          </w:p>
        </w:tc>
        <w:tc>
          <w:tcPr>
            <w:tcW w:w="2097" w:type="dxa"/>
          </w:tcPr>
          <w:p w:rsidR="00C75101" w:rsidRPr="00C75101" w:rsidRDefault="00C75101" w:rsidP="00C75101">
            <w:pPr>
              <w:jc w:val="center"/>
              <w:rPr>
                <w:rFonts w:ascii="Times New Roman" w:eastAsia="Times New Roman" w:hAnsi="Times New Roman" w:cs="Times New Roman"/>
                <w:b/>
                <w:color w:val="000000"/>
                <w:sz w:val="24"/>
                <w:szCs w:val="24"/>
                <w:lang w:val="es-EC" w:eastAsia="es-EC"/>
              </w:rPr>
            </w:pPr>
            <w:r w:rsidRPr="00C75101">
              <w:rPr>
                <w:rFonts w:ascii="Times New Roman" w:eastAsia="Times New Roman" w:hAnsi="Times New Roman" w:cs="Times New Roman"/>
                <w:b/>
                <w:color w:val="000000"/>
                <w:sz w:val="24"/>
                <w:szCs w:val="24"/>
                <w:lang w:val="es-EC" w:eastAsia="es-EC"/>
              </w:rPr>
              <w:t>CONSTITUCIÓN</w:t>
            </w:r>
          </w:p>
        </w:tc>
      </w:tr>
      <w:tr w:rsidR="00C75101" w:rsidRPr="00C75101" w:rsidTr="00C75101">
        <w:trPr>
          <w:trHeight w:val="2677"/>
        </w:trPr>
        <w:tc>
          <w:tcPr>
            <w:tcW w:w="6829"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 xml:space="preserve">Art. 28.- Derechos </w:t>
            </w:r>
            <w:proofErr w:type="gramStart"/>
            <w:r w:rsidRPr="00C75101">
              <w:rPr>
                <w:rFonts w:ascii="Times New Roman" w:eastAsia="Times New Roman" w:hAnsi="Times New Roman" w:cs="Times New Roman"/>
                <w:color w:val="000000"/>
                <w:sz w:val="24"/>
                <w:szCs w:val="24"/>
                <w:lang w:val="es-EC" w:eastAsia="es-EC"/>
              </w:rPr>
              <w:t>garantizados.-</w:t>
            </w:r>
            <w:proofErr w:type="gramEnd"/>
            <w:r w:rsidRPr="00C75101">
              <w:rPr>
                <w:rFonts w:ascii="Times New Roman" w:eastAsia="Times New Roman" w:hAnsi="Times New Roman" w:cs="Times New Roman"/>
                <w:color w:val="000000"/>
                <w:sz w:val="24"/>
                <w:szCs w:val="24"/>
                <w:lang w:val="es-EC" w:eastAsia="es-EC"/>
              </w:rPr>
              <w:t xml:space="preserve"> Sin perjuicio de otros derechos que se deriven de la naturaleza de la persona, el Estado le garantiza: 12. El derecho de petición: el magistrado, funcionario o autoridad que reciba una solicitud está obligado a responderla </w:t>
            </w:r>
            <w:r w:rsidRPr="00C75101">
              <w:rPr>
                <w:rFonts w:ascii="Times New Roman" w:eastAsia="Times New Roman" w:hAnsi="Times New Roman" w:cs="Times New Roman"/>
                <w:b/>
                <w:bCs/>
                <w:color w:val="000000"/>
                <w:sz w:val="24"/>
                <w:szCs w:val="24"/>
                <w:lang w:val="es-EC" w:eastAsia="es-EC"/>
              </w:rPr>
              <w:t>dentro de treinta días</w:t>
            </w:r>
            <w:r w:rsidRPr="00C75101">
              <w:rPr>
                <w:rFonts w:ascii="Times New Roman" w:eastAsia="Times New Roman" w:hAnsi="Times New Roman" w:cs="Times New Roman"/>
                <w:color w:val="000000"/>
                <w:sz w:val="24"/>
                <w:szCs w:val="24"/>
                <w:lang w:val="es-EC" w:eastAsia="es-EC"/>
              </w:rPr>
              <w:t>, si la ley no determina plazo especial. Este derecho puede ejercerse individual o colectivamente, pero nunca en nombre del pueblo; quedan prohibidos y se declaran punibles los llamados paros, así como las huelgas de empleados públicos en contravención a la ley. Igualmente, los que realicen las ciudades o regiones como medios de petición a las autoridades.</w:t>
            </w:r>
          </w:p>
        </w:tc>
        <w:tc>
          <w:tcPr>
            <w:tcW w:w="2097"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25/5/1967</w:t>
            </w:r>
          </w:p>
        </w:tc>
      </w:tr>
      <w:tr w:rsidR="00C75101" w:rsidRPr="00C75101" w:rsidTr="00C75101">
        <w:trPr>
          <w:trHeight w:val="1707"/>
        </w:trPr>
        <w:tc>
          <w:tcPr>
            <w:tcW w:w="6829"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Art. 22.- Sin perjuicio de otros derechos necesarios para el pleno desenvolvimiento moral y material que se deriva de la naturaleza de la persona, el Estado le garantiza: 11. El derecho a dirigir quejas y peticiones a las autoridades, pero en ningún caso a nombre del pueblo; y a recibir la atención o respuestas pertinentes y en el plazo adecuado, conforme a la Ley;</w:t>
            </w:r>
          </w:p>
        </w:tc>
        <w:tc>
          <w:tcPr>
            <w:tcW w:w="2097"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18/6/1996</w:t>
            </w:r>
          </w:p>
        </w:tc>
      </w:tr>
      <w:tr w:rsidR="00C75101" w:rsidRPr="00C75101" w:rsidTr="00C75101">
        <w:trPr>
          <w:trHeight w:val="1817"/>
        </w:trPr>
        <w:tc>
          <w:tcPr>
            <w:tcW w:w="6829"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Art. 22.- Sin perjuicio de otros derechos necesarios para el pleno desenvolvimiento moral y material que se deriva de la naturaleza de la persona, el Estado le garantiza: 11. El derecho a dirigir quejas y peticiones a las autoridades, pero en ningún caso a nombre del pueblo; y a recibir la atención o respuestas pertinentes y en el plazo adecuado, conforme a la Ley;</w:t>
            </w:r>
          </w:p>
        </w:tc>
        <w:tc>
          <w:tcPr>
            <w:tcW w:w="2097"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13/2/1997</w:t>
            </w:r>
          </w:p>
        </w:tc>
      </w:tr>
      <w:tr w:rsidR="00C75101" w:rsidRPr="00C75101" w:rsidTr="00C75101">
        <w:trPr>
          <w:trHeight w:val="1715"/>
        </w:trPr>
        <w:tc>
          <w:tcPr>
            <w:tcW w:w="6829"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Art. 23.- Sin perjuicio de los derechos establecidos en esta Constitución y en los instrumentos internacionales vigentes, el Estado reconocerá y garantizará a las personas los siguientes: 15. El derecho a dirigir quejas y peticiones a las autoridades, pero en ningún caso en nombre del pueblo; y a recibir la atención o las respuestas pertinentes, en el plazo adecuado.</w:t>
            </w:r>
          </w:p>
        </w:tc>
        <w:tc>
          <w:tcPr>
            <w:tcW w:w="2097"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11/9/1998</w:t>
            </w:r>
          </w:p>
        </w:tc>
      </w:tr>
      <w:tr w:rsidR="00C75101" w:rsidRPr="00C75101" w:rsidTr="00C75101">
        <w:trPr>
          <w:trHeight w:val="1410"/>
        </w:trPr>
        <w:tc>
          <w:tcPr>
            <w:tcW w:w="6829" w:type="dxa"/>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Art. 66.- Se reconoce y garantizará a las personas: 23. El derecho a dirigir quejas y peticiones individuales y colectivas a las autoridades y a recibir atención o respuestas motivadas. No se podrá dirigir peticiones a nombre del pueblo.</w:t>
            </w:r>
          </w:p>
        </w:tc>
        <w:tc>
          <w:tcPr>
            <w:tcW w:w="2097" w:type="dxa"/>
            <w:noWrap/>
            <w:hideMark/>
          </w:tcPr>
          <w:p w:rsidR="00C75101" w:rsidRPr="00C75101" w:rsidRDefault="00C75101" w:rsidP="00C75101">
            <w:pPr>
              <w:jc w:val="center"/>
              <w:rPr>
                <w:rFonts w:ascii="Times New Roman" w:eastAsia="Times New Roman" w:hAnsi="Times New Roman" w:cs="Times New Roman"/>
                <w:color w:val="000000"/>
                <w:sz w:val="24"/>
                <w:szCs w:val="24"/>
                <w:lang w:val="es-EC" w:eastAsia="es-EC"/>
              </w:rPr>
            </w:pPr>
            <w:r w:rsidRPr="00C75101">
              <w:rPr>
                <w:rFonts w:ascii="Times New Roman" w:eastAsia="Times New Roman" w:hAnsi="Times New Roman" w:cs="Times New Roman"/>
                <w:color w:val="000000"/>
                <w:sz w:val="24"/>
                <w:szCs w:val="24"/>
                <w:lang w:val="es-EC" w:eastAsia="es-EC"/>
              </w:rPr>
              <w:t>20/10/2008</w:t>
            </w:r>
          </w:p>
        </w:tc>
      </w:tr>
    </w:tbl>
    <w:p w:rsidR="00006948" w:rsidRDefault="00006948" w:rsidP="007354D0">
      <w:pPr>
        <w:jc w:val="both"/>
        <w:rPr>
          <w:rFonts w:ascii="Times New Roman" w:eastAsia="Times New Roman" w:hAnsi="Times New Roman" w:cs="Times New Roman"/>
          <w:b/>
          <w:bCs/>
          <w:color w:val="000000"/>
          <w:sz w:val="28"/>
          <w:szCs w:val="28"/>
          <w:lang w:val="es-EC" w:eastAsia="es-EC"/>
        </w:rPr>
      </w:pPr>
    </w:p>
    <w:p w:rsidR="007354D0" w:rsidRDefault="007354D0" w:rsidP="00A842A1">
      <w:pPr>
        <w:spacing w:after="240" w:line="240" w:lineRule="auto"/>
        <w:jc w:val="both"/>
        <w:rPr>
          <w:rFonts w:ascii="Times New Roman" w:hAnsi="Times New Roman" w:cs="Times New Roman"/>
          <w:sz w:val="24"/>
          <w:szCs w:val="24"/>
          <w:lang w:val="es-EC"/>
        </w:rPr>
      </w:pPr>
    </w:p>
    <w:p w:rsidR="007354D0" w:rsidRDefault="007354D0" w:rsidP="00A842A1">
      <w:pPr>
        <w:spacing w:after="240" w:line="240" w:lineRule="auto"/>
        <w:jc w:val="both"/>
        <w:rPr>
          <w:rFonts w:ascii="Times New Roman" w:hAnsi="Times New Roman" w:cs="Times New Roman"/>
          <w:sz w:val="24"/>
          <w:szCs w:val="24"/>
          <w:lang w:val="es-EC"/>
        </w:rPr>
      </w:pPr>
    </w:p>
    <w:p w:rsidR="007354D0" w:rsidRDefault="007354D0" w:rsidP="00A842A1">
      <w:pPr>
        <w:spacing w:after="240" w:line="240" w:lineRule="auto"/>
        <w:jc w:val="both"/>
        <w:rPr>
          <w:rFonts w:ascii="Times New Roman" w:hAnsi="Times New Roman" w:cs="Times New Roman"/>
          <w:sz w:val="24"/>
          <w:szCs w:val="24"/>
          <w:lang w:val="es-EC"/>
        </w:rPr>
      </w:pPr>
    </w:p>
    <w:p w:rsidR="007354D0" w:rsidRDefault="007354D0" w:rsidP="00A842A1">
      <w:pPr>
        <w:spacing w:after="240" w:line="240" w:lineRule="auto"/>
        <w:jc w:val="both"/>
        <w:rPr>
          <w:rFonts w:ascii="Times New Roman" w:hAnsi="Times New Roman" w:cs="Times New Roman"/>
          <w:sz w:val="24"/>
          <w:szCs w:val="24"/>
          <w:lang w:val="es-EC"/>
        </w:rPr>
      </w:pPr>
    </w:p>
    <w:p w:rsidR="007354D0" w:rsidRDefault="007354D0" w:rsidP="00A842A1">
      <w:pPr>
        <w:spacing w:after="240" w:line="240" w:lineRule="auto"/>
        <w:jc w:val="both"/>
        <w:rPr>
          <w:rFonts w:ascii="Times New Roman" w:hAnsi="Times New Roman" w:cs="Times New Roman"/>
          <w:sz w:val="24"/>
          <w:szCs w:val="24"/>
          <w:lang w:val="es-EC"/>
        </w:rPr>
      </w:pPr>
    </w:p>
    <w:p w:rsidR="007354D0" w:rsidRDefault="007354D0" w:rsidP="00A842A1">
      <w:pPr>
        <w:spacing w:after="240" w:line="240" w:lineRule="auto"/>
        <w:jc w:val="both"/>
        <w:rPr>
          <w:rFonts w:ascii="Times New Roman" w:hAnsi="Times New Roman" w:cs="Times New Roman"/>
          <w:sz w:val="24"/>
          <w:szCs w:val="24"/>
          <w:lang w:val="es-EC"/>
        </w:rPr>
        <w:sectPr w:rsidR="007354D0" w:rsidSect="00743BEB">
          <w:footerReference w:type="default" r:id="rId12"/>
          <w:pgSz w:w="11906" w:h="16838"/>
          <w:pgMar w:top="1417" w:right="1701" w:bottom="1417" w:left="1701" w:header="708" w:footer="708" w:gutter="0"/>
          <w:cols w:space="708"/>
          <w:titlePg/>
          <w:docGrid w:linePitch="360"/>
        </w:sectPr>
      </w:pPr>
    </w:p>
    <w:p w:rsidR="00024114" w:rsidRDefault="00024114" w:rsidP="00024114">
      <w:pPr>
        <w:spacing w:after="240" w:line="240" w:lineRule="auto"/>
        <w:jc w:val="both"/>
        <w:rPr>
          <w:rFonts w:ascii="Times New Roman" w:hAnsi="Times New Roman" w:cs="Times New Roman"/>
          <w:b/>
          <w:sz w:val="28"/>
          <w:szCs w:val="24"/>
          <w:lang w:val="es-EC"/>
        </w:rPr>
      </w:pPr>
      <w:r w:rsidRPr="00024114">
        <w:rPr>
          <w:rFonts w:ascii="Times New Roman" w:hAnsi="Times New Roman" w:cs="Times New Roman"/>
          <w:b/>
          <w:sz w:val="28"/>
          <w:szCs w:val="24"/>
          <w:lang w:val="es-EC"/>
        </w:rPr>
        <w:lastRenderedPageBreak/>
        <w:t xml:space="preserve">ANEXO </w:t>
      </w:r>
      <w:proofErr w:type="gramStart"/>
      <w:r w:rsidRPr="00024114">
        <w:rPr>
          <w:rFonts w:ascii="Times New Roman" w:hAnsi="Times New Roman" w:cs="Times New Roman"/>
          <w:b/>
          <w:sz w:val="28"/>
          <w:szCs w:val="24"/>
          <w:lang w:val="es-EC"/>
        </w:rPr>
        <w:t>2 :</w:t>
      </w:r>
      <w:proofErr w:type="gramEnd"/>
      <w:r w:rsidRPr="00024114">
        <w:rPr>
          <w:rFonts w:ascii="Times New Roman" w:hAnsi="Times New Roman" w:cs="Times New Roman"/>
          <w:b/>
          <w:sz w:val="28"/>
          <w:szCs w:val="24"/>
          <w:lang w:val="es-EC"/>
        </w:rPr>
        <w:t xml:space="preserve"> COMPARATIVA HISTÓRICO LEGISLATIVA</w:t>
      </w:r>
    </w:p>
    <w:tbl>
      <w:tblPr>
        <w:tblStyle w:val="Tablaconcuadrcula"/>
        <w:tblW w:w="0" w:type="auto"/>
        <w:tblLayout w:type="fixed"/>
        <w:tblLook w:val="04A0" w:firstRow="1" w:lastRow="0" w:firstColumn="1" w:lastColumn="0" w:noHBand="0" w:noVBand="1"/>
      </w:tblPr>
      <w:tblGrid>
        <w:gridCol w:w="2765"/>
        <w:gridCol w:w="2777"/>
        <w:gridCol w:w="5935"/>
        <w:gridCol w:w="1418"/>
        <w:gridCol w:w="1099"/>
      </w:tblGrid>
      <w:tr w:rsidR="00014DD6" w:rsidTr="00014DD6">
        <w:tc>
          <w:tcPr>
            <w:tcW w:w="2765" w:type="dxa"/>
          </w:tcPr>
          <w:p w:rsidR="00014DD6" w:rsidRDefault="00014DD6" w:rsidP="00014DD6">
            <w:pPr>
              <w:spacing w:after="240"/>
              <w:rPr>
                <w:rFonts w:ascii="Times New Roman" w:hAnsi="Times New Roman" w:cs="Times New Roman"/>
                <w:sz w:val="18"/>
                <w:szCs w:val="18"/>
                <w:lang w:val="es-EC"/>
              </w:rPr>
            </w:pPr>
          </w:p>
        </w:tc>
        <w:tc>
          <w:tcPr>
            <w:tcW w:w="2777" w:type="dxa"/>
            <w:tcBorders>
              <w:top w:val="single" w:sz="4" w:space="0" w:color="auto"/>
              <w:left w:val="single" w:sz="4" w:space="0" w:color="auto"/>
              <w:bottom w:val="single" w:sz="4" w:space="0" w:color="auto"/>
              <w:right w:val="single" w:sz="4" w:space="0" w:color="auto"/>
            </w:tcBorders>
            <w:shd w:val="clear" w:color="auto" w:fill="auto"/>
            <w:vAlign w:val="center"/>
          </w:tcPr>
          <w:p w:rsidR="00014DD6" w:rsidRPr="00014DD6" w:rsidRDefault="00014DD6" w:rsidP="00014DD6">
            <w:pPr>
              <w:jc w:val="center"/>
              <w:rPr>
                <w:rFonts w:ascii="Times New Roman" w:hAnsi="Times New Roman" w:cs="Times New Roman"/>
                <w:b/>
                <w:bCs/>
                <w:color w:val="000000"/>
                <w:sz w:val="18"/>
                <w:szCs w:val="18"/>
                <w:lang w:val="es-EC"/>
              </w:rPr>
            </w:pPr>
            <w:r w:rsidRPr="00014DD6">
              <w:rPr>
                <w:rFonts w:ascii="Times New Roman" w:hAnsi="Times New Roman" w:cs="Times New Roman"/>
                <w:b/>
                <w:bCs/>
                <w:color w:val="000000"/>
                <w:sz w:val="18"/>
                <w:szCs w:val="18"/>
              </w:rPr>
              <w:t>LEY DE LA JURISDICCIÓN CONTENCIOSO ADMINISTRATIVA (2015)</w:t>
            </w:r>
          </w:p>
        </w:tc>
        <w:tc>
          <w:tcPr>
            <w:tcW w:w="5935" w:type="dxa"/>
            <w:tcBorders>
              <w:top w:val="single" w:sz="4" w:space="0" w:color="auto"/>
              <w:left w:val="nil"/>
              <w:bottom w:val="single" w:sz="4" w:space="0" w:color="auto"/>
              <w:right w:val="single" w:sz="4" w:space="0" w:color="auto"/>
            </w:tcBorders>
            <w:shd w:val="clear" w:color="auto" w:fill="auto"/>
            <w:vAlign w:val="center"/>
          </w:tcPr>
          <w:p w:rsidR="00014DD6" w:rsidRPr="00014DD6" w:rsidRDefault="00014DD6" w:rsidP="00014DD6">
            <w:pPr>
              <w:jc w:val="center"/>
              <w:rPr>
                <w:rFonts w:ascii="Times New Roman" w:hAnsi="Times New Roman" w:cs="Times New Roman"/>
                <w:b/>
                <w:bCs/>
                <w:color w:val="000000"/>
                <w:sz w:val="18"/>
                <w:szCs w:val="18"/>
              </w:rPr>
            </w:pPr>
            <w:r w:rsidRPr="00014DD6">
              <w:rPr>
                <w:rFonts w:ascii="Times New Roman" w:hAnsi="Times New Roman" w:cs="Times New Roman"/>
                <w:b/>
                <w:bCs/>
                <w:color w:val="000000"/>
                <w:sz w:val="18"/>
                <w:szCs w:val="18"/>
              </w:rPr>
              <w:t>CÓDIGO ORGÁNICO GENERAL DE PROCESOS (2016)</w:t>
            </w:r>
          </w:p>
        </w:tc>
        <w:tc>
          <w:tcPr>
            <w:tcW w:w="1418" w:type="dxa"/>
            <w:tcBorders>
              <w:top w:val="single" w:sz="4" w:space="0" w:color="auto"/>
              <w:left w:val="nil"/>
              <w:bottom w:val="single" w:sz="4" w:space="0" w:color="auto"/>
              <w:right w:val="single" w:sz="4" w:space="0" w:color="auto"/>
            </w:tcBorders>
            <w:shd w:val="clear" w:color="auto" w:fill="auto"/>
            <w:vAlign w:val="center"/>
          </w:tcPr>
          <w:p w:rsidR="00014DD6" w:rsidRPr="00014DD6" w:rsidRDefault="00014DD6" w:rsidP="00014DD6">
            <w:pPr>
              <w:jc w:val="center"/>
              <w:rPr>
                <w:rFonts w:ascii="Times New Roman" w:hAnsi="Times New Roman" w:cs="Times New Roman"/>
                <w:b/>
                <w:bCs/>
                <w:color w:val="000000"/>
                <w:sz w:val="18"/>
                <w:szCs w:val="18"/>
              </w:rPr>
            </w:pPr>
            <w:r w:rsidRPr="00014DD6">
              <w:rPr>
                <w:rFonts w:ascii="Times New Roman" w:hAnsi="Times New Roman" w:cs="Times New Roman"/>
                <w:b/>
                <w:bCs/>
                <w:color w:val="000000"/>
                <w:sz w:val="12"/>
                <w:szCs w:val="18"/>
              </w:rPr>
              <w:t>CÓDIGO ORGÁNICO ADMINISTRATIVO (2017)</w:t>
            </w:r>
          </w:p>
        </w:tc>
        <w:tc>
          <w:tcPr>
            <w:tcW w:w="1099" w:type="dxa"/>
            <w:tcBorders>
              <w:top w:val="single" w:sz="4" w:space="0" w:color="auto"/>
              <w:left w:val="nil"/>
              <w:bottom w:val="single" w:sz="4" w:space="0" w:color="auto"/>
              <w:right w:val="single" w:sz="4" w:space="0" w:color="auto"/>
            </w:tcBorders>
            <w:shd w:val="clear" w:color="auto" w:fill="auto"/>
            <w:vAlign w:val="center"/>
          </w:tcPr>
          <w:p w:rsidR="00014DD6" w:rsidRPr="00014DD6" w:rsidRDefault="00014DD6" w:rsidP="00014DD6">
            <w:pPr>
              <w:jc w:val="center"/>
              <w:rPr>
                <w:rFonts w:ascii="Times New Roman" w:hAnsi="Times New Roman" w:cs="Times New Roman"/>
                <w:b/>
                <w:bCs/>
                <w:color w:val="000000"/>
                <w:sz w:val="18"/>
                <w:szCs w:val="18"/>
              </w:rPr>
            </w:pPr>
            <w:r w:rsidRPr="00014DD6">
              <w:rPr>
                <w:rFonts w:ascii="Times New Roman" w:hAnsi="Times New Roman" w:cs="Times New Roman"/>
                <w:b/>
                <w:bCs/>
                <w:color w:val="000000"/>
                <w:sz w:val="18"/>
                <w:szCs w:val="18"/>
              </w:rPr>
              <w:t>CÓDIGO CIVIL (2017)</w:t>
            </w:r>
          </w:p>
        </w:tc>
      </w:tr>
      <w:tr w:rsidR="00014DD6" w:rsidTr="00014DD6">
        <w:tc>
          <w:tcPr>
            <w:tcW w:w="2765" w:type="dxa"/>
          </w:tcPr>
          <w:p w:rsidR="00014DD6" w:rsidRPr="00782F4B" w:rsidRDefault="00014DD6" w:rsidP="00014DD6">
            <w:pPr>
              <w:jc w:val="both"/>
              <w:rPr>
                <w:rFonts w:ascii="Times New Roman" w:hAnsi="Times New Roman" w:cs="Times New Roman"/>
                <w:sz w:val="18"/>
                <w:szCs w:val="18"/>
                <w:lang w:val="es-EC"/>
              </w:rPr>
            </w:pPr>
            <w:r w:rsidRPr="00782F4B">
              <w:rPr>
                <w:rFonts w:ascii="Times New Roman" w:hAnsi="Times New Roman" w:cs="Times New Roman"/>
                <w:sz w:val="18"/>
                <w:szCs w:val="18"/>
                <w:lang w:val="es-EC"/>
              </w:rPr>
              <w:t>Tiempo para presentar la acción que solicita el reconocimiento del silencio administrativo</w:t>
            </w:r>
          </w:p>
        </w:tc>
        <w:tc>
          <w:tcPr>
            <w:tcW w:w="2777" w:type="dxa"/>
          </w:tcPr>
          <w:p w:rsidR="00014DD6" w:rsidRPr="00782F4B" w:rsidRDefault="00014DD6" w:rsidP="00014DD6">
            <w:pPr>
              <w:jc w:val="both"/>
              <w:rPr>
                <w:rFonts w:ascii="Times New Roman" w:hAnsi="Times New Roman" w:cs="Times New Roman"/>
                <w:sz w:val="18"/>
                <w:szCs w:val="18"/>
                <w:lang w:val="es-EC"/>
              </w:rPr>
            </w:pPr>
            <w:r w:rsidRPr="00782F4B">
              <w:rPr>
                <w:rFonts w:ascii="Times New Roman" w:hAnsi="Times New Roman" w:cs="Times New Roman"/>
                <w:sz w:val="18"/>
                <w:szCs w:val="18"/>
                <w:lang w:val="es-EC"/>
              </w:rPr>
              <w:t xml:space="preserve">Art. </w:t>
            </w:r>
            <w:proofErr w:type="gramStart"/>
            <w:r w:rsidRPr="00782F4B">
              <w:rPr>
                <w:rFonts w:ascii="Times New Roman" w:hAnsi="Times New Roman" w:cs="Times New Roman"/>
                <w:sz w:val="18"/>
                <w:szCs w:val="18"/>
                <w:lang w:val="es-EC"/>
              </w:rPr>
              <w:t>65 .</w:t>
            </w:r>
            <w:proofErr w:type="gramEnd"/>
            <w:r w:rsidRPr="00782F4B">
              <w:rPr>
                <w:rFonts w:ascii="Times New Roman" w:hAnsi="Times New Roman" w:cs="Times New Roman"/>
                <w:sz w:val="18"/>
                <w:szCs w:val="18"/>
                <w:lang w:val="es-EC"/>
              </w:rPr>
              <w:t>- El término para deducir la demanda en la vía contencioso administrativa será de noventa días en los asuntos que constituyen materia del recurso contencioso de plena jurisdicción, contados desde el día siguiente al de la notificación de la resolución administrativa que se impugna</w:t>
            </w:r>
          </w:p>
        </w:tc>
        <w:tc>
          <w:tcPr>
            <w:tcW w:w="5935" w:type="dxa"/>
          </w:tcPr>
          <w:p w:rsidR="00014DD6" w:rsidRPr="00782F4B" w:rsidRDefault="00014DD6" w:rsidP="00014DD6">
            <w:pPr>
              <w:jc w:val="both"/>
              <w:rPr>
                <w:rFonts w:ascii="Times New Roman" w:hAnsi="Times New Roman" w:cs="Times New Roman"/>
                <w:sz w:val="18"/>
                <w:szCs w:val="18"/>
                <w:lang w:val="es-EC"/>
              </w:rPr>
            </w:pPr>
          </w:p>
        </w:tc>
        <w:tc>
          <w:tcPr>
            <w:tcW w:w="1418" w:type="dxa"/>
          </w:tcPr>
          <w:p w:rsidR="00014DD6" w:rsidRPr="00782F4B" w:rsidRDefault="00014DD6" w:rsidP="00014DD6">
            <w:pPr>
              <w:jc w:val="both"/>
              <w:rPr>
                <w:rFonts w:ascii="Times New Roman" w:hAnsi="Times New Roman" w:cs="Times New Roman"/>
                <w:sz w:val="18"/>
                <w:szCs w:val="18"/>
                <w:lang w:val="es-EC"/>
              </w:rPr>
            </w:pPr>
          </w:p>
        </w:tc>
        <w:tc>
          <w:tcPr>
            <w:tcW w:w="1099" w:type="dxa"/>
          </w:tcPr>
          <w:p w:rsidR="00014DD6" w:rsidRPr="00782F4B" w:rsidRDefault="00014DD6" w:rsidP="00014DD6">
            <w:pPr>
              <w:jc w:val="both"/>
              <w:rPr>
                <w:rFonts w:ascii="Times New Roman" w:hAnsi="Times New Roman" w:cs="Times New Roman"/>
                <w:sz w:val="18"/>
                <w:szCs w:val="18"/>
                <w:lang w:val="es-EC"/>
              </w:rPr>
            </w:pPr>
            <w:r w:rsidRPr="00782F4B">
              <w:rPr>
                <w:rFonts w:ascii="Times New Roman" w:hAnsi="Times New Roman" w:cs="Times New Roman"/>
                <w:sz w:val="18"/>
                <w:szCs w:val="18"/>
                <w:lang w:val="es-EC"/>
              </w:rPr>
              <w:t>Art. 2415.- Este tiempo es, en general, de cinco años para las acciones ejecutivas y de diez para las ordinarias.</w:t>
            </w:r>
          </w:p>
        </w:tc>
      </w:tr>
      <w:tr w:rsidR="00014DD6" w:rsidTr="00014DD6">
        <w:tc>
          <w:tcPr>
            <w:tcW w:w="2765" w:type="dxa"/>
          </w:tcPr>
          <w:p w:rsidR="00014DD6" w:rsidRPr="00782F4B" w:rsidRDefault="00014DD6" w:rsidP="00014DD6">
            <w:pPr>
              <w:jc w:val="both"/>
              <w:rPr>
                <w:rFonts w:ascii="Times New Roman" w:hAnsi="Times New Roman" w:cs="Times New Roman"/>
                <w:bCs/>
                <w:color w:val="000000"/>
                <w:sz w:val="18"/>
                <w:szCs w:val="18"/>
                <w:lang w:val="es-EC"/>
              </w:rPr>
            </w:pPr>
            <w:r w:rsidRPr="00782F4B">
              <w:rPr>
                <w:rFonts w:ascii="Times New Roman" w:hAnsi="Times New Roman" w:cs="Times New Roman"/>
                <w:bCs/>
                <w:color w:val="000000"/>
                <w:sz w:val="18"/>
                <w:szCs w:val="18"/>
              </w:rPr>
              <w:t>Procedimiento para ejecutar el acto administrativo</w:t>
            </w:r>
          </w:p>
          <w:p w:rsidR="00014DD6" w:rsidRPr="00782F4B" w:rsidRDefault="00014DD6" w:rsidP="00014DD6">
            <w:pPr>
              <w:jc w:val="both"/>
              <w:rPr>
                <w:rFonts w:ascii="Times New Roman" w:hAnsi="Times New Roman" w:cs="Times New Roman"/>
                <w:sz w:val="18"/>
                <w:szCs w:val="18"/>
                <w:lang w:val="es-EC"/>
              </w:rPr>
            </w:pPr>
          </w:p>
        </w:tc>
        <w:tc>
          <w:tcPr>
            <w:tcW w:w="2777" w:type="dxa"/>
          </w:tcPr>
          <w:p w:rsidR="00014DD6" w:rsidRPr="00782F4B" w:rsidRDefault="00014DD6" w:rsidP="00014DD6">
            <w:pPr>
              <w:jc w:val="both"/>
              <w:rPr>
                <w:rFonts w:ascii="Times New Roman" w:hAnsi="Times New Roman" w:cs="Times New Roman"/>
                <w:sz w:val="18"/>
                <w:szCs w:val="18"/>
                <w:lang w:val="es-EC"/>
              </w:rPr>
            </w:pPr>
            <w:r w:rsidRPr="00782F4B">
              <w:rPr>
                <w:rFonts w:ascii="Times New Roman" w:hAnsi="Times New Roman" w:cs="Times New Roman"/>
                <w:sz w:val="18"/>
                <w:szCs w:val="18"/>
                <w:lang w:val="es-EC"/>
              </w:rPr>
              <w:t xml:space="preserve">Art.- 3 El recurso de plena jurisdicción o </w:t>
            </w:r>
            <w:proofErr w:type="gramStart"/>
            <w:r w:rsidRPr="00782F4B">
              <w:rPr>
                <w:rFonts w:ascii="Times New Roman" w:hAnsi="Times New Roman" w:cs="Times New Roman"/>
                <w:sz w:val="18"/>
                <w:szCs w:val="18"/>
                <w:lang w:val="es-EC"/>
              </w:rPr>
              <w:t>subjetivo ampara</w:t>
            </w:r>
            <w:proofErr w:type="gramEnd"/>
            <w:r w:rsidRPr="00782F4B">
              <w:rPr>
                <w:rFonts w:ascii="Times New Roman" w:hAnsi="Times New Roman" w:cs="Times New Roman"/>
                <w:sz w:val="18"/>
                <w:szCs w:val="18"/>
                <w:lang w:val="es-EC"/>
              </w:rPr>
              <w:t xml:space="preserve"> un derecho subjetivo del recurrente, presuntamente negado, desconocido o no reconocido total o parcialmente por el acto administrativo de que se trata.</w:t>
            </w:r>
          </w:p>
        </w:tc>
        <w:tc>
          <w:tcPr>
            <w:tcW w:w="5935" w:type="dxa"/>
          </w:tcPr>
          <w:p w:rsidR="00014DD6" w:rsidRPr="00782F4B" w:rsidRDefault="00014DD6" w:rsidP="00014DD6">
            <w:pPr>
              <w:jc w:val="both"/>
              <w:rPr>
                <w:rFonts w:ascii="Times New Roman" w:hAnsi="Times New Roman" w:cs="Times New Roman"/>
                <w:sz w:val="18"/>
                <w:szCs w:val="18"/>
                <w:lang w:val="es-EC"/>
              </w:rPr>
            </w:pPr>
            <w:r w:rsidRPr="00782F4B">
              <w:rPr>
                <w:rFonts w:ascii="Times New Roman" w:hAnsi="Times New Roman" w:cs="Times New Roman"/>
                <w:sz w:val="18"/>
                <w:szCs w:val="18"/>
                <w:lang w:val="es-EC"/>
              </w:rPr>
              <w:t>Procedimiento de ejecución</w:t>
            </w:r>
          </w:p>
        </w:tc>
        <w:tc>
          <w:tcPr>
            <w:tcW w:w="1418" w:type="dxa"/>
          </w:tcPr>
          <w:p w:rsidR="00014DD6" w:rsidRPr="00782F4B" w:rsidRDefault="00014DD6" w:rsidP="00014DD6">
            <w:pPr>
              <w:jc w:val="both"/>
              <w:rPr>
                <w:rFonts w:ascii="Times New Roman" w:hAnsi="Times New Roman" w:cs="Times New Roman"/>
                <w:sz w:val="18"/>
                <w:szCs w:val="18"/>
                <w:lang w:val="es-EC"/>
              </w:rPr>
            </w:pPr>
          </w:p>
        </w:tc>
        <w:tc>
          <w:tcPr>
            <w:tcW w:w="1099" w:type="dxa"/>
          </w:tcPr>
          <w:p w:rsidR="00014DD6" w:rsidRPr="00782F4B" w:rsidRDefault="00014DD6" w:rsidP="00014DD6">
            <w:pPr>
              <w:jc w:val="both"/>
              <w:rPr>
                <w:rFonts w:ascii="Times New Roman" w:hAnsi="Times New Roman" w:cs="Times New Roman"/>
                <w:sz w:val="18"/>
                <w:szCs w:val="18"/>
                <w:lang w:val="es-EC"/>
              </w:rPr>
            </w:pPr>
          </w:p>
        </w:tc>
      </w:tr>
      <w:tr w:rsidR="00014DD6" w:rsidTr="00014DD6">
        <w:tc>
          <w:tcPr>
            <w:tcW w:w="2765" w:type="dxa"/>
          </w:tcPr>
          <w:p w:rsidR="00014DD6" w:rsidRPr="00782F4B" w:rsidRDefault="00014DD6" w:rsidP="00014DD6">
            <w:pPr>
              <w:jc w:val="both"/>
              <w:rPr>
                <w:rFonts w:ascii="Times New Roman" w:hAnsi="Times New Roman" w:cs="Times New Roman"/>
                <w:bCs/>
                <w:color w:val="000000"/>
                <w:sz w:val="18"/>
                <w:szCs w:val="18"/>
              </w:rPr>
            </w:pPr>
            <w:r w:rsidRPr="00782F4B">
              <w:rPr>
                <w:rFonts w:ascii="Times New Roman" w:hAnsi="Times New Roman" w:cs="Times New Roman"/>
                <w:bCs/>
                <w:color w:val="000000"/>
                <w:sz w:val="18"/>
                <w:szCs w:val="18"/>
              </w:rPr>
              <w:t>Legitimación pasiva en el procedimiento contencioso administrativo, en la ejecución del silencio administrativo</w:t>
            </w:r>
          </w:p>
        </w:tc>
        <w:tc>
          <w:tcPr>
            <w:tcW w:w="2777" w:type="dxa"/>
          </w:tcPr>
          <w:p w:rsidR="00014DD6" w:rsidRPr="00782F4B" w:rsidRDefault="00014DD6" w:rsidP="00014DD6">
            <w:pPr>
              <w:jc w:val="both"/>
              <w:rPr>
                <w:rFonts w:ascii="Times New Roman" w:hAnsi="Times New Roman" w:cs="Times New Roman"/>
                <w:sz w:val="18"/>
                <w:szCs w:val="18"/>
                <w:lang w:val="es-EC"/>
              </w:rPr>
            </w:pPr>
            <w:r w:rsidRPr="00782F4B">
              <w:rPr>
                <w:rFonts w:ascii="Times New Roman" w:hAnsi="Times New Roman" w:cs="Times New Roman"/>
                <w:sz w:val="18"/>
                <w:szCs w:val="18"/>
                <w:lang w:val="es-EC"/>
              </w:rPr>
              <w:t xml:space="preserve">Art. </w:t>
            </w:r>
            <w:proofErr w:type="gramStart"/>
            <w:r w:rsidRPr="00782F4B">
              <w:rPr>
                <w:rFonts w:ascii="Times New Roman" w:hAnsi="Times New Roman" w:cs="Times New Roman"/>
                <w:sz w:val="18"/>
                <w:szCs w:val="18"/>
                <w:lang w:val="es-EC"/>
              </w:rPr>
              <w:t>24 .</w:t>
            </w:r>
            <w:proofErr w:type="gramEnd"/>
            <w:r w:rsidRPr="00782F4B">
              <w:rPr>
                <w:rFonts w:ascii="Times New Roman" w:hAnsi="Times New Roman" w:cs="Times New Roman"/>
                <w:sz w:val="18"/>
                <w:szCs w:val="18"/>
                <w:lang w:val="es-EC"/>
              </w:rPr>
              <w:t>- La demanda se podrá proponer contra:</w:t>
            </w:r>
          </w:p>
          <w:p w:rsidR="00014DD6" w:rsidRPr="00782F4B" w:rsidRDefault="00014DD6" w:rsidP="00014DD6">
            <w:pPr>
              <w:jc w:val="both"/>
              <w:rPr>
                <w:rFonts w:ascii="Times New Roman" w:hAnsi="Times New Roman" w:cs="Times New Roman"/>
                <w:sz w:val="18"/>
                <w:szCs w:val="18"/>
                <w:lang w:val="es-EC"/>
              </w:rPr>
            </w:pPr>
            <w:r w:rsidRPr="00782F4B">
              <w:rPr>
                <w:rFonts w:ascii="Times New Roman" w:hAnsi="Times New Roman" w:cs="Times New Roman"/>
                <w:sz w:val="18"/>
                <w:szCs w:val="18"/>
                <w:lang w:val="es-EC"/>
              </w:rPr>
              <w:t>i) El órgano de la Administración Pública y las personas jurídicas semipúblicas de que proviniere el acto o disposición a que se refiera el recurso y;</w:t>
            </w:r>
          </w:p>
          <w:p w:rsidR="00014DD6" w:rsidRPr="00782F4B" w:rsidRDefault="00014DD6" w:rsidP="00014DD6">
            <w:pPr>
              <w:jc w:val="both"/>
              <w:rPr>
                <w:rFonts w:ascii="Times New Roman" w:hAnsi="Times New Roman" w:cs="Times New Roman"/>
                <w:sz w:val="18"/>
                <w:szCs w:val="18"/>
                <w:lang w:val="es-EC"/>
              </w:rPr>
            </w:pPr>
            <w:proofErr w:type="spellStart"/>
            <w:r w:rsidRPr="00782F4B">
              <w:rPr>
                <w:rFonts w:ascii="Times New Roman" w:hAnsi="Times New Roman" w:cs="Times New Roman"/>
                <w:sz w:val="18"/>
                <w:szCs w:val="18"/>
                <w:lang w:val="es-EC"/>
              </w:rPr>
              <w:t>ii</w:t>
            </w:r>
            <w:proofErr w:type="spellEnd"/>
            <w:r w:rsidRPr="00782F4B">
              <w:rPr>
                <w:rFonts w:ascii="Times New Roman" w:hAnsi="Times New Roman" w:cs="Times New Roman"/>
                <w:sz w:val="18"/>
                <w:szCs w:val="18"/>
                <w:lang w:val="es-EC"/>
              </w:rPr>
              <w:t>) Las personas naturales o jurídicas a cuyo favor derivaren derechos del acto o disposición</w:t>
            </w:r>
          </w:p>
        </w:tc>
        <w:tc>
          <w:tcPr>
            <w:tcW w:w="5935" w:type="dxa"/>
          </w:tcPr>
          <w:p w:rsidR="00014DD6" w:rsidRPr="00782F4B" w:rsidRDefault="00014DD6" w:rsidP="00014DD6">
            <w:pPr>
              <w:jc w:val="both"/>
              <w:rPr>
                <w:rFonts w:ascii="Times New Roman" w:hAnsi="Times New Roman" w:cs="Times New Roman"/>
                <w:sz w:val="18"/>
                <w:szCs w:val="18"/>
                <w:lang w:val="es-EC"/>
              </w:rPr>
            </w:pPr>
            <w:r w:rsidRPr="00782F4B">
              <w:rPr>
                <w:rFonts w:ascii="Times New Roman" w:hAnsi="Times New Roman" w:cs="Times New Roman"/>
                <w:sz w:val="18"/>
                <w:szCs w:val="18"/>
                <w:lang w:val="es-EC"/>
              </w:rPr>
              <w:t>Art. 304.- Legitimación pasiva. La demanda se podrá proponer contra: 1. La autoridad o las instituciones y entidades del sector público de quien provenga el acto o disposición a que se refiere la demanda.</w:t>
            </w:r>
          </w:p>
          <w:p w:rsidR="00014DD6" w:rsidRPr="00782F4B" w:rsidRDefault="00014DD6" w:rsidP="00014DD6">
            <w:pPr>
              <w:jc w:val="both"/>
              <w:rPr>
                <w:rFonts w:ascii="Times New Roman" w:hAnsi="Times New Roman" w:cs="Times New Roman"/>
                <w:sz w:val="18"/>
                <w:szCs w:val="18"/>
                <w:lang w:val="es-EC"/>
              </w:rPr>
            </w:pPr>
            <w:r w:rsidRPr="00782F4B">
              <w:rPr>
                <w:rFonts w:ascii="Times New Roman" w:hAnsi="Times New Roman" w:cs="Times New Roman"/>
                <w:sz w:val="18"/>
                <w:szCs w:val="18"/>
                <w:lang w:val="es-EC"/>
              </w:rPr>
              <w:t>2. La o el director, delegado o jefe de la oficina u órgano emisor del título de crédito, cuando se demande su nulidad o la prescripción de la obligación tributaria o se proponga excepciones al procedimiento coactivo.</w:t>
            </w:r>
          </w:p>
          <w:p w:rsidR="00014DD6" w:rsidRPr="00782F4B" w:rsidRDefault="00014DD6" w:rsidP="00014DD6">
            <w:pPr>
              <w:jc w:val="both"/>
              <w:rPr>
                <w:rFonts w:ascii="Times New Roman" w:hAnsi="Times New Roman" w:cs="Times New Roman"/>
                <w:sz w:val="18"/>
                <w:szCs w:val="18"/>
                <w:lang w:val="es-EC"/>
              </w:rPr>
            </w:pPr>
            <w:r w:rsidRPr="00782F4B">
              <w:rPr>
                <w:rFonts w:ascii="Times New Roman" w:hAnsi="Times New Roman" w:cs="Times New Roman"/>
                <w:sz w:val="18"/>
                <w:szCs w:val="18"/>
                <w:lang w:val="es-EC"/>
              </w:rPr>
              <w:t>3. La o el funcionario recaudador o el ejecutor, cuando se demande el pago por consignación o la nulidad del procedimiento de ejecución.</w:t>
            </w:r>
          </w:p>
          <w:p w:rsidR="00014DD6" w:rsidRPr="00782F4B" w:rsidRDefault="00014DD6" w:rsidP="00014DD6">
            <w:pPr>
              <w:jc w:val="both"/>
              <w:rPr>
                <w:rFonts w:ascii="Times New Roman" w:hAnsi="Times New Roman" w:cs="Times New Roman"/>
                <w:sz w:val="18"/>
                <w:szCs w:val="18"/>
                <w:lang w:val="es-EC"/>
              </w:rPr>
            </w:pPr>
            <w:r w:rsidRPr="00782F4B">
              <w:rPr>
                <w:rFonts w:ascii="Times New Roman" w:hAnsi="Times New Roman" w:cs="Times New Roman"/>
                <w:sz w:val="18"/>
                <w:szCs w:val="18"/>
                <w:lang w:val="es-EC"/>
              </w:rPr>
              <w:t>4. Las personas naturales o jurídicas a cuyo favor deriven derechos del acto o disposición en los casos de la acción de lesividad.</w:t>
            </w:r>
          </w:p>
          <w:p w:rsidR="00014DD6" w:rsidRPr="00782F4B" w:rsidRDefault="00014DD6" w:rsidP="00014DD6">
            <w:pPr>
              <w:jc w:val="both"/>
              <w:rPr>
                <w:rFonts w:ascii="Times New Roman" w:hAnsi="Times New Roman" w:cs="Times New Roman"/>
                <w:sz w:val="18"/>
                <w:szCs w:val="18"/>
                <w:lang w:val="es-EC"/>
              </w:rPr>
            </w:pPr>
            <w:r w:rsidRPr="00782F4B">
              <w:rPr>
                <w:rFonts w:ascii="Times New Roman" w:hAnsi="Times New Roman" w:cs="Times New Roman"/>
                <w:sz w:val="18"/>
                <w:szCs w:val="18"/>
                <w:lang w:val="es-EC"/>
              </w:rPr>
              <w:t>5. Las personas naturales o jurídicas que hayan celebrado contratos con el Estado.</w:t>
            </w:r>
          </w:p>
        </w:tc>
        <w:tc>
          <w:tcPr>
            <w:tcW w:w="1418" w:type="dxa"/>
          </w:tcPr>
          <w:p w:rsidR="00014DD6" w:rsidRPr="00782F4B" w:rsidRDefault="00014DD6" w:rsidP="00014DD6">
            <w:pPr>
              <w:jc w:val="both"/>
              <w:rPr>
                <w:rFonts w:ascii="Times New Roman" w:hAnsi="Times New Roman" w:cs="Times New Roman"/>
                <w:sz w:val="18"/>
                <w:szCs w:val="18"/>
                <w:lang w:val="es-EC"/>
              </w:rPr>
            </w:pPr>
          </w:p>
        </w:tc>
        <w:tc>
          <w:tcPr>
            <w:tcW w:w="1099" w:type="dxa"/>
          </w:tcPr>
          <w:p w:rsidR="00014DD6" w:rsidRPr="00782F4B" w:rsidRDefault="00014DD6" w:rsidP="00014DD6">
            <w:pPr>
              <w:jc w:val="both"/>
              <w:rPr>
                <w:rFonts w:ascii="Times New Roman" w:hAnsi="Times New Roman" w:cs="Times New Roman"/>
                <w:sz w:val="18"/>
                <w:szCs w:val="18"/>
                <w:lang w:val="es-EC"/>
              </w:rPr>
            </w:pPr>
          </w:p>
        </w:tc>
      </w:tr>
      <w:tr w:rsidR="00014DD6" w:rsidTr="00014DD6">
        <w:tc>
          <w:tcPr>
            <w:tcW w:w="2765" w:type="dxa"/>
          </w:tcPr>
          <w:p w:rsidR="00014DD6" w:rsidRPr="00782F4B" w:rsidRDefault="00014DD6" w:rsidP="00014DD6">
            <w:pPr>
              <w:jc w:val="both"/>
              <w:rPr>
                <w:rFonts w:ascii="Times New Roman" w:hAnsi="Times New Roman" w:cs="Times New Roman"/>
                <w:bCs/>
                <w:color w:val="000000"/>
                <w:sz w:val="18"/>
                <w:szCs w:val="18"/>
              </w:rPr>
            </w:pPr>
            <w:r w:rsidRPr="00782F4B">
              <w:rPr>
                <w:rFonts w:ascii="Times New Roman" w:hAnsi="Times New Roman" w:cs="Times New Roman"/>
                <w:bCs/>
                <w:color w:val="000000"/>
                <w:sz w:val="18"/>
                <w:szCs w:val="18"/>
              </w:rPr>
              <w:t>Calificación de la demanda</w:t>
            </w:r>
          </w:p>
        </w:tc>
        <w:tc>
          <w:tcPr>
            <w:tcW w:w="2777" w:type="dxa"/>
          </w:tcPr>
          <w:p w:rsidR="00014DD6" w:rsidRPr="00782F4B" w:rsidRDefault="00014DD6" w:rsidP="00014DD6">
            <w:pPr>
              <w:jc w:val="both"/>
              <w:rPr>
                <w:rFonts w:ascii="Times New Roman" w:hAnsi="Times New Roman" w:cs="Times New Roman"/>
                <w:sz w:val="18"/>
                <w:szCs w:val="18"/>
                <w:lang w:val="es-EC"/>
              </w:rPr>
            </w:pPr>
          </w:p>
        </w:tc>
        <w:tc>
          <w:tcPr>
            <w:tcW w:w="5935" w:type="dxa"/>
          </w:tcPr>
          <w:p w:rsidR="00014DD6" w:rsidRPr="00782F4B" w:rsidRDefault="00014DD6" w:rsidP="00014DD6">
            <w:pPr>
              <w:jc w:val="both"/>
              <w:rPr>
                <w:rFonts w:ascii="Times New Roman" w:hAnsi="Times New Roman" w:cs="Times New Roman"/>
                <w:sz w:val="18"/>
                <w:szCs w:val="18"/>
                <w:lang w:val="es-EC"/>
              </w:rPr>
            </w:pPr>
            <w:r w:rsidRPr="00782F4B">
              <w:rPr>
                <w:rFonts w:ascii="Times New Roman" w:hAnsi="Times New Roman" w:cs="Times New Roman"/>
                <w:sz w:val="18"/>
                <w:szCs w:val="18"/>
                <w:lang w:val="es-EC"/>
              </w:rPr>
              <w:t>Art. 146.- Calificación de la demanda. Presentada la demanda, la o el juzgador, en el término máximo de cinco días, examinará si cumple los requisitos legales generales y especiales que sean aplicables al caso. Si los cumple, calificará, tramitará y dispondrá la práctica de las diligencias solicitadas.</w:t>
            </w:r>
          </w:p>
        </w:tc>
        <w:tc>
          <w:tcPr>
            <w:tcW w:w="1418" w:type="dxa"/>
          </w:tcPr>
          <w:p w:rsidR="00014DD6" w:rsidRPr="00782F4B" w:rsidRDefault="00014DD6" w:rsidP="00014DD6">
            <w:pPr>
              <w:jc w:val="both"/>
              <w:rPr>
                <w:rFonts w:ascii="Times New Roman" w:hAnsi="Times New Roman" w:cs="Times New Roman"/>
                <w:sz w:val="18"/>
                <w:szCs w:val="18"/>
                <w:lang w:val="es-EC"/>
              </w:rPr>
            </w:pPr>
          </w:p>
        </w:tc>
        <w:tc>
          <w:tcPr>
            <w:tcW w:w="1099" w:type="dxa"/>
          </w:tcPr>
          <w:p w:rsidR="00014DD6" w:rsidRPr="00782F4B" w:rsidRDefault="00014DD6" w:rsidP="00014DD6">
            <w:pPr>
              <w:jc w:val="both"/>
              <w:rPr>
                <w:rFonts w:ascii="Times New Roman" w:hAnsi="Times New Roman" w:cs="Times New Roman"/>
                <w:sz w:val="18"/>
                <w:szCs w:val="18"/>
                <w:lang w:val="es-EC"/>
              </w:rPr>
            </w:pPr>
          </w:p>
        </w:tc>
      </w:tr>
      <w:tr w:rsidR="00014DD6" w:rsidTr="00014DD6">
        <w:tc>
          <w:tcPr>
            <w:tcW w:w="2765" w:type="dxa"/>
          </w:tcPr>
          <w:p w:rsidR="00014DD6" w:rsidRPr="00782F4B" w:rsidRDefault="00014DD6" w:rsidP="00014DD6">
            <w:pPr>
              <w:jc w:val="both"/>
              <w:rPr>
                <w:rFonts w:ascii="Times New Roman" w:hAnsi="Times New Roman" w:cs="Times New Roman"/>
                <w:bCs/>
                <w:color w:val="000000"/>
                <w:sz w:val="18"/>
                <w:szCs w:val="18"/>
              </w:rPr>
            </w:pPr>
          </w:p>
        </w:tc>
        <w:tc>
          <w:tcPr>
            <w:tcW w:w="2777" w:type="dxa"/>
            <w:vAlign w:val="center"/>
          </w:tcPr>
          <w:p w:rsidR="00014DD6" w:rsidRPr="00014DD6" w:rsidRDefault="00014DD6" w:rsidP="00014DD6">
            <w:pPr>
              <w:jc w:val="center"/>
              <w:rPr>
                <w:rFonts w:ascii="Times New Roman" w:hAnsi="Times New Roman" w:cs="Times New Roman"/>
                <w:b/>
                <w:bCs/>
                <w:color w:val="000000"/>
                <w:sz w:val="18"/>
                <w:szCs w:val="18"/>
                <w:lang w:val="es-EC"/>
              </w:rPr>
            </w:pPr>
            <w:r w:rsidRPr="00014DD6">
              <w:rPr>
                <w:rFonts w:ascii="Times New Roman" w:hAnsi="Times New Roman" w:cs="Times New Roman"/>
                <w:b/>
                <w:bCs/>
                <w:color w:val="000000"/>
                <w:sz w:val="18"/>
                <w:szCs w:val="18"/>
              </w:rPr>
              <w:t>LEY DE LA JURISDICCIÓN CONTENCIOSO ADMINISTRATIVA (2015)</w:t>
            </w:r>
          </w:p>
        </w:tc>
        <w:tc>
          <w:tcPr>
            <w:tcW w:w="5935" w:type="dxa"/>
            <w:vAlign w:val="center"/>
          </w:tcPr>
          <w:p w:rsidR="00014DD6" w:rsidRPr="00014DD6" w:rsidRDefault="00014DD6" w:rsidP="00014DD6">
            <w:pPr>
              <w:jc w:val="center"/>
              <w:rPr>
                <w:rFonts w:ascii="Times New Roman" w:hAnsi="Times New Roman" w:cs="Times New Roman"/>
                <w:b/>
                <w:bCs/>
                <w:color w:val="000000"/>
                <w:sz w:val="18"/>
                <w:szCs w:val="18"/>
              </w:rPr>
            </w:pPr>
            <w:r w:rsidRPr="00014DD6">
              <w:rPr>
                <w:rFonts w:ascii="Times New Roman" w:hAnsi="Times New Roman" w:cs="Times New Roman"/>
                <w:b/>
                <w:bCs/>
                <w:color w:val="000000"/>
                <w:sz w:val="18"/>
                <w:szCs w:val="18"/>
              </w:rPr>
              <w:t>CÓDIGO ORGÁNICO GENERAL DE PROCESOS (2016)</w:t>
            </w:r>
          </w:p>
        </w:tc>
        <w:tc>
          <w:tcPr>
            <w:tcW w:w="1418" w:type="dxa"/>
            <w:vAlign w:val="center"/>
          </w:tcPr>
          <w:p w:rsidR="00014DD6" w:rsidRPr="00014DD6" w:rsidRDefault="00014DD6" w:rsidP="00014DD6">
            <w:pPr>
              <w:jc w:val="center"/>
              <w:rPr>
                <w:rFonts w:ascii="Times New Roman" w:hAnsi="Times New Roman" w:cs="Times New Roman"/>
                <w:b/>
                <w:bCs/>
                <w:color w:val="000000"/>
                <w:sz w:val="18"/>
                <w:szCs w:val="18"/>
              </w:rPr>
            </w:pPr>
            <w:r w:rsidRPr="00014DD6">
              <w:rPr>
                <w:rFonts w:ascii="Times New Roman" w:hAnsi="Times New Roman" w:cs="Times New Roman"/>
                <w:b/>
                <w:bCs/>
                <w:color w:val="000000"/>
                <w:sz w:val="18"/>
                <w:szCs w:val="18"/>
              </w:rPr>
              <w:t>CÓDIGO ORGÁNICO ADMINISTRATIVO (2017)</w:t>
            </w:r>
          </w:p>
        </w:tc>
        <w:tc>
          <w:tcPr>
            <w:tcW w:w="1099" w:type="dxa"/>
            <w:vAlign w:val="center"/>
          </w:tcPr>
          <w:p w:rsidR="00014DD6" w:rsidRPr="00014DD6" w:rsidRDefault="00014DD6" w:rsidP="00014DD6">
            <w:pPr>
              <w:jc w:val="center"/>
              <w:rPr>
                <w:rFonts w:ascii="Times New Roman" w:hAnsi="Times New Roman" w:cs="Times New Roman"/>
                <w:b/>
                <w:bCs/>
                <w:color w:val="000000"/>
                <w:sz w:val="18"/>
                <w:szCs w:val="18"/>
              </w:rPr>
            </w:pPr>
            <w:r w:rsidRPr="00014DD6">
              <w:rPr>
                <w:rFonts w:ascii="Times New Roman" w:hAnsi="Times New Roman" w:cs="Times New Roman"/>
                <w:b/>
                <w:bCs/>
                <w:color w:val="000000"/>
                <w:sz w:val="18"/>
                <w:szCs w:val="18"/>
              </w:rPr>
              <w:t>CÓDIGO CIVIL (2017)</w:t>
            </w:r>
          </w:p>
        </w:tc>
      </w:tr>
      <w:tr w:rsidR="00014DD6" w:rsidTr="00014DD6">
        <w:tc>
          <w:tcPr>
            <w:tcW w:w="2765" w:type="dxa"/>
          </w:tcPr>
          <w:p w:rsidR="00014DD6" w:rsidRPr="00782F4B" w:rsidRDefault="00014DD6" w:rsidP="00014DD6">
            <w:pPr>
              <w:jc w:val="both"/>
              <w:rPr>
                <w:rFonts w:ascii="Times New Roman" w:hAnsi="Times New Roman" w:cs="Times New Roman"/>
                <w:bCs/>
                <w:color w:val="000000"/>
                <w:sz w:val="18"/>
                <w:szCs w:val="18"/>
              </w:rPr>
            </w:pPr>
            <w:r w:rsidRPr="00014DD6">
              <w:rPr>
                <w:rFonts w:ascii="Times New Roman" w:hAnsi="Times New Roman" w:cs="Times New Roman"/>
                <w:bCs/>
                <w:color w:val="000000"/>
                <w:sz w:val="18"/>
                <w:szCs w:val="18"/>
              </w:rPr>
              <w:t>Legitimación activa en el procedimiento contencioso administrativo, en la ejecución del silencio administrativo</w:t>
            </w:r>
          </w:p>
        </w:tc>
        <w:tc>
          <w:tcPr>
            <w:tcW w:w="2777" w:type="dxa"/>
          </w:tcPr>
          <w:p w:rsidR="00014DD6" w:rsidRPr="00014DD6" w:rsidRDefault="00014DD6" w:rsidP="00014DD6">
            <w:pPr>
              <w:jc w:val="both"/>
              <w:rPr>
                <w:rFonts w:ascii="Times New Roman" w:hAnsi="Times New Roman" w:cs="Times New Roman"/>
                <w:sz w:val="18"/>
                <w:szCs w:val="18"/>
                <w:lang w:val="es-EC"/>
              </w:rPr>
            </w:pPr>
            <w:r w:rsidRPr="00014DD6">
              <w:rPr>
                <w:rFonts w:ascii="Times New Roman" w:hAnsi="Times New Roman" w:cs="Times New Roman"/>
                <w:sz w:val="18"/>
                <w:szCs w:val="18"/>
                <w:lang w:val="es-EC"/>
              </w:rPr>
              <w:t xml:space="preserve">i) La persona natural o jurídica que tuviere interés directo en ellos; </w:t>
            </w:r>
            <w:proofErr w:type="spellStart"/>
            <w:r w:rsidRPr="00014DD6">
              <w:rPr>
                <w:rFonts w:ascii="Times New Roman" w:hAnsi="Times New Roman" w:cs="Times New Roman"/>
                <w:sz w:val="18"/>
                <w:szCs w:val="18"/>
                <w:lang w:val="es-EC"/>
              </w:rPr>
              <w:t>ii</w:t>
            </w:r>
            <w:proofErr w:type="spellEnd"/>
            <w:r w:rsidRPr="00014DD6">
              <w:rPr>
                <w:rFonts w:ascii="Times New Roman" w:hAnsi="Times New Roman" w:cs="Times New Roman"/>
                <w:sz w:val="18"/>
                <w:szCs w:val="18"/>
                <w:lang w:val="es-EC"/>
              </w:rPr>
              <w:t xml:space="preserve">) Las entidades, corporaciones e instituciones de derecho público, semipúblico, que tengan la representación o defensa de intereses de carácter general o corporativo, siempre que el recurso tuviera </w:t>
            </w:r>
            <w:proofErr w:type="gramStart"/>
            <w:r w:rsidRPr="00014DD6">
              <w:rPr>
                <w:rFonts w:ascii="Times New Roman" w:hAnsi="Times New Roman" w:cs="Times New Roman"/>
                <w:sz w:val="18"/>
                <w:szCs w:val="18"/>
                <w:lang w:val="es-EC"/>
              </w:rPr>
              <w:t>por  objeto</w:t>
            </w:r>
            <w:proofErr w:type="gramEnd"/>
            <w:r w:rsidRPr="00014DD6">
              <w:rPr>
                <w:rFonts w:ascii="Times New Roman" w:hAnsi="Times New Roman" w:cs="Times New Roman"/>
                <w:sz w:val="18"/>
                <w:szCs w:val="18"/>
                <w:lang w:val="es-EC"/>
              </w:rPr>
              <w:t xml:space="preserve"> la impugnación directa de las disposiciones administrativas, por afectar a sus intereses.</w:t>
            </w:r>
          </w:p>
          <w:p w:rsidR="00014DD6" w:rsidRPr="00014DD6" w:rsidRDefault="00014DD6" w:rsidP="00014DD6">
            <w:pPr>
              <w:jc w:val="both"/>
              <w:rPr>
                <w:rFonts w:ascii="Times New Roman" w:hAnsi="Times New Roman" w:cs="Times New Roman"/>
                <w:sz w:val="18"/>
                <w:szCs w:val="18"/>
                <w:lang w:val="es-EC"/>
              </w:rPr>
            </w:pPr>
            <w:r w:rsidRPr="00014DD6">
              <w:rPr>
                <w:rFonts w:ascii="Times New Roman" w:hAnsi="Times New Roman" w:cs="Times New Roman"/>
                <w:sz w:val="18"/>
                <w:szCs w:val="18"/>
                <w:lang w:val="es-EC"/>
              </w:rPr>
              <w:t xml:space="preserve"> </w:t>
            </w:r>
            <w:proofErr w:type="spellStart"/>
            <w:r w:rsidRPr="00014DD6">
              <w:rPr>
                <w:rFonts w:ascii="Times New Roman" w:hAnsi="Times New Roman" w:cs="Times New Roman"/>
                <w:sz w:val="18"/>
                <w:szCs w:val="18"/>
                <w:lang w:val="es-EC"/>
              </w:rPr>
              <w:t>iii</w:t>
            </w:r>
            <w:proofErr w:type="spellEnd"/>
            <w:r w:rsidRPr="00014DD6">
              <w:rPr>
                <w:rFonts w:ascii="Times New Roman" w:hAnsi="Times New Roman" w:cs="Times New Roman"/>
                <w:sz w:val="18"/>
                <w:szCs w:val="18"/>
                <w:lang w:val="es-EC"/>
              </w:rPr>
              <w:t xml:space="preserve">) El titular de un derecho derivado del ordenamiento jurídico que se considerare lesionado por el acto o disposición impugnados y pretendiere el reconocimiento de una situación jurídica individualizada o el restablecimiento de </w:t>
            </w:r>
            <w:proofErr w:type="gramStart"/>
            <w:r w:rsidRPr="00014DD6">
              <w:rPr>
                <w:rFonts w:ascii="Times New Roman" w:hAnsi="Times New Roman" w:cs="Times New Roman"/>
                <w:sz w:val="18"/>
                <w:szCs w:val="18"/>
                <w:lang w:val="es-EC"/>
              </w:rPr>
              <w:t>la misma</w:t>
            </w:r>
            <w:proofErr w:type="gramEnd"/>
            <w:r w:rsidRPr="00014DD6">
              <w:rPr>
                <w:rFonts w:ascii="Times New Roman" w:hAnsi="Times New Roman" w:cs="Times New Roman"/>
                <w:sz w:val="18"/>
                <w:szCs w:val="18"/>
                <w:lang w:val="es-EC"/>
              </w:rPr>
              <w:t xml:space="preserve">; </w:t>
            </w:r>
          </w:p>
          <w:p w:rsidR="00014DD6" w:rsidRPr="00782F4B" w:rsidRDefault="00014DD6" w:rsidP="00014DD6">
            <w:pPr>
              <w:jc w:val="both"/>
              <w:rPr>
                <w:rFonts w:ascii="Times New Roman" w:hAnsi="Times New Roman" w:cs="Times New Roman"/>
                <w:sz w:val="18"/>
                <w:szCs w:val="18"/>
                <w:lang w:val="es-EC"/>
              </w:rPr>
            </w:pPr>
            <w:proofErr w:type="spellStart"/>
            <w:r w:rsidRPr="00014DD6">
              <w:rPr>
                <w:rFonts w:ascii="Times New Roman" w:hAnsi="Times New Roman" w:cs="Times New Roman"/>
                <w:sz w:val="18"/>
                <w:szCs w:val="18"/>
                <w:lang w:val="es-EC"/>
              </w:rPr>
              <w:t>iv</w:t>
            </w:r>
            <w:proofErr w:type="spellEnd"/>
            <w:r w:rsidRPr="00014DD6">
              <w:rPr>
                <w:rFonts w:ascii="Times New Roman" w:hAnsi="Times New Roman" w:cs="Times New Roman"/>
                <w:sz w:val="18"/>
                <w:szCs w:val="18"/>
                <w:lang w:val="es-EC"/>
              </w:rPr>
              <w:t xml:space="preserve">) El órgano de la Administración autor de algún acto que, en virtud de lo proscrito en la ley, no pudiere anularlo o revocarlo por </w:t>
            </w:r>
            <w:proofErr w:type="spellStart"/>
            <w:r w:rsidRPr="00014DD6">
              <w:rPr>
                <w:rFonts w:ascii="Times New Roman" w:hAnsi="Times New Roman" w:cs="Times New Roman"/>
                <w:sz w:val="18"/>
                <w:szCs w:val="18"/>
                <w:lang w:val="es-EC"/>
              </w:rPr>
              <w:t>si</w:t>
            </w:r>
            <w:proofErr w:type="spellEnd"/>
            <w:r w:rsidRPr="00014DD6">
              <w:rPr>
                <w:rFonts w:ascii="Times New Roman" w:hAnsi="Times New Roman" w:cs="Times New Roman"/>
                <w:sz w:val="18"/>
                <w:szCs w:val="18"/>
                <w:lang w:val="es-EC"/>
              </w:rPr>
              <w:t xml:space="preserve"> mismo.</w:t>
            </w:r>
          </w:p>
        </w:tc>
        <w:tc>
          <w:tcPr>
            <w:tcW w:w="5935" w:type="dxa"/>
          </w:tcPr>
          <w:p w:rsidR="00014DD6" w:rsidRPr="00014DD6" w:rsidRDefault="00014DD6" w:rsidP="00014DD6">
            <w:pPr>
              <w:jc w:val="both"/>
              <w:rPr>
                <w:rFonts w:ascii="Times New Roman" w:hAnsi="Times New Roman" w:cs="Times New Roman"/>
                <w:sz w:val="18"/>
                <w:szCs w:val="18"/>
                <w:lang w:val="es-EC"/>
              </w:rPr>
            </w:pPr>
            <w:r w:rsidRPr="00014DD6">
              <w:rPr>
                <w:rFonts w:ascii="Times New Roman" w:hAnsi="Times New Roman" w:cs="Times New Roman"/>
                <w:sz w:val="18"/>
                <w:szCs w:val="18"/>
                <w:lang w:val="es-EC"/>
              </w:rPr>
              <w:t>Art. 303.- Legitimación activa. Se encuentran habilitados para demandar en procedimiento contencioso tributario y contencioso administrativo:</w:t>
            </w:r>
          </w:p>
          <w:p w:rsidR="00014DD6" w:rsidRPr="00014DD6" w:rsidRDefault="00014DD6" w:rsidP="00014DD6">
            <w:pPr>
              <w:jc w:val="both"/>
              <w:rPr>
                <w:rFonts w:ascii="Times New Roman" w:hAnsi="Times New Roman" w:cs="Times New Roman"/>
                <w:sz w:val="18"/>
                <w:szCs w:val="18"/>
                <w:lang w:val="es-EC"/>
              </w:rPr>
            </w:pPr>
          </w:p>
          <w:p w:rsidR="00014DD6" w:rsidRPr="00014DD6" w:rsidRDefault="00014DD6" w:rsidP="00014DD6">
            <w:pPr>
              <w:jc w:val="both"/>
              <w:rPr>
                <w:rFonts w:ascii="Times New Roman" w:hAnsi="Times New Roman" w:cs="Times New Roman"/>
                <w:sz w:val="18"/>
                <w:szCs w:val="18"/>
                <w:lang w:val="es-EC"/>
              </w:rPr>
            </w:pPr>
            <w:r w:rsidRPr="00014DD6">
              <w:rPr>
                <w:rFonts w:ascii="Times New Roman" w:hAnsi="Times New Roman" w:cs="Times New Roman"/>
                <w:sz w:val="18"/>
                <w:szCs w:val="18"/>
                <w:lang w:val="es-EC"/>
              </w:rPr>
              <w:t>1. La persona natural o jurídica que tenga interés directo en demandar la nulidad o ilegalidad de los actos administrativos o los actos normativos de la administración pública, ya sea en materia tributaria o administrativa.</w:t>
            </w:r>
          </w:p>
          <w:p w:rsidR="00014DD6" w:rsidRPr="00014DD6" w:rsidRDefault="00014DD6" w:rsidP="00014DD6">
            <w:pPr>
              <w:jc w:val="both"/>
              <w:rPr>
                <w:rFonts w:ascii="Times New Roman" w:hAnsi="Times New Roman" w:cs="Times New Roman"/>
                <w:sz w:val="18"/>
                <w:szCs w:val="18"/>
                <w:lang w:val="es-EC"/>
              </w:rPr>
            </w:pPr>
            <w:r w:rsidRPr="00014DD6">
              <w:rPr>
                <w:rFonts w:ascii="Times New Roman" w:hAnsi="Times New Roman" w:cs="Times New Roman"/>
                <w:sz w:val="18"/>
                <w:szCs w:val="18"/>
                <w:lang w:val="es-EC"/>
              </w:rPr>
              <w:t>2. Las instituciones y corporaciones de derecho público y las empresas públicas que tengan la representación o defensa de intereses de carácter general o corporativo, siempre que la acción tenga como objeto la impugnación directa de las disposiciones tributarias o administrativas, por afectar a sus intereses.</w:t>
            </w:r>
          </w:p>
          <w:p w:rsidR="00014DD6" w:rsidRPr="00014DD6" w:rsidRDefault="00014DD6" w:rsidP="00014DD6">
            <w:pPr>
              <w:jc w:val="both"/>
              <w:rPr>
                <w:rFonts w:ascii="Times New Roman" w:hAnsi="Times New Roman" w:cs="Times New Roman"/>
                <w:sz w:val="18"/>
                <w:szCs w:val="18"/>
                <w:lang w:val="es-EC"/>
              </w:rPr>
            </w:pPr>
            <w:r w:rsidRPr="00014DD6">
              <w:rPr>
                <w:rFonts w:ascii="Times New Roman" w:hAnsi="Times New Roman" w:cs="Times New Roman"/>
                <w:sz w:val="18"/>
                <w:szCs w:val="18"/>
                <w:lang w:val="es-EC"/>
              </w:rPr>
              <w:t>3. La o el titular de un derecho subjetivo derivado del ordenamiento jurídico, que se considere lesionado por el acto o disposición impugnados y pretenda el reconocimiento de una situación jurídica individualizada o su restablecimiento.</w:t>
            </w:r>
          </w:p>
          <w:p w:rsidR="00014DD6" w:rsidRPr="00014DD6" w:rsidRDefault="00014DD6" w:rsidP="00014DD6">
            <w:pPr>
              <w:jc w:val="both"/>
              <w:rPr>
                <w:rFonts w:ascii="Times New Roman" w:hAnsi="Times New Roman" w:cs="Times New Roman"/>
                <w:sz w:val="18"/>
                <w:szCs w:val="18"/>
                <w:lang w:val="es-EC"/>
              </w:rPr>
            </w:pPr>
            <w:r w:rsidRPr="00014DD6">
              <w:rPr>
                <w:rFonts w:ascii="Times New Roman" w:hAnsi="Times New Roman" w:cs="Times New Roman"/>
                <w:sz w:val="18"/>
                <w:szCs w:val="18"/>
                <w:lang w:val="es-EC"/>
              </w:rPr>
              <w:t>4. La máxima autoridad de la administración autora de algún acto que, en virtud de lo prescrito en la ley, no pueda anularlo o revocarlo por sí misma.</w:t>
            </w:r>
          </w:p>
          <w:p w:rsidR="00014DD6" w:rsidRPr="00014DD6" w:rsidRDefault="00014DD6" w:rsidP="00014DD6">
            <w:pPr>
              <w:jc w:val="both"/>
              <w:rPr>
                <w:rFonts w:ascii="Times New Roman" w:hAnsi="Times New Roman" w:cs="Times New Roman"/>
                <w:sz w:val="18"/>
                <w:szCs w:val="18"/>
                <w:lang w:val="es-EC"/>
              </w:rPr>
            </w:pPr>
            <w:r w:rsidRPr="00014DD6">
              <w:rPr>
                <w:rFonts w:ascii="Times New Roman" w:hAnsi="Times New Roman" w:cs="Times New Roman"/>
                <w:sz w:val="18"/>
                <w:szCs w:val="18"/>
                <w:lang w:val="es-EC"/>
              </w:rPr>
              <w:t>5. La persona natural o jurídica que pretenda la reparación del Estado cuando considere lesionados sus derechos ante la existencia de detención arbitraria, error judicial, retardo injustificado, inadecuada administración de justicia o violación del derecho a la tutela judicial efectiva por violaciones al principio y reglas del debido proceso.</w:t>
            </w:r>
          </w:p>
          <w:p w:rsidR="00014DD6" w:rsidRPr="00014DD6" w:rsidRDefault="00014DD6" w:rsidP="00014DD6">
            <w:pPr>
              <w:jc w:val="both"/>
              <w:rPr>
                <w:rFonts w:ascii="Times New Roman" w:hAnsi="Times New Roman" w:cs="Times New Roman"/>
                <w:sz w:val="18"/>
                <w:szCs w:val="18"/>
                <w:lang w:val="es-EC"/>
              </w:rPr>
            </w:pPr>
            <w:r w:rsidRPr="00014DD6">
              <w:rPr>
                <w:rFonts w:ascii="Times New Roman" w:hAnsi="Times New Roman" w:cs="Times New Roman"/>
                <w:sz w:val="18"/>
                <w:szCs w:val="18"/>
                <w:lang w:val="es-EC"/>
              </w:rPr>
              <w:t>6. La persona natural o jurídica que se considere lesionada por hechos, actos o contratos de la administración pública.</w:t>
            </w:r>
          </w:p>
          <w:p w:rsidR="00014DD6" w:rsidRPr="00014DD6" w:rsidRDefault="00014DD6" w:rsidP="00014DD6">
            <w:pPr>
              <w:jc w:val="both"/>
              <w:rPr>
                <w:rFonts w:ascii="Times New Roman" w:hAnsi="Times New Roman" w:cs="Times New Roman"/>
                <w:sz w:val="18"/>
                <w:szCs w:val="18"/>
                <w:lang w:val="es-EC"/>
              </w:rPr>
            </w:pPr>
            <w:r w:rsidRPr="00014DD6">
              <w:rPr>
                <w:rFonts w:ascii="Times New Roman" w:hAnsi="Times New Roman" w:cs="Times New Roman"/>
                <w:sz w:val="18"/>
                <w:szCs w:val="18"/>
                <w:lang w:val="es-EC"/>
              </w:rPr>
              <w:t>7. Las sociedades en los términos previstos en la ley de la materia.</w:t>
            </w:r>
          </w:p>
          <w:p w:rsidR="00014DD6" w:rsidRPr="00014DD6" w:rsidRDefault="00014DD6" w:rsidP="00014DD6">
            <w:pPr>
              <w:jc w:val="both"/>
              <w:rPr>
                <w:rFonts w:ascii="Times New Roman" w:hAnsi="Times New Roman" w:cs="Times New Roman"/>
                <w:sz w:val="18"/>
                <w:szCs w:val="18"/>
                <w:lang w:val="es-EC"/>
              </w:rPr>
            </w:pPr>
            <w:r w:rsidRPr="00014DD6">
              <w:rPr>
                <w:rFonts w:ascii="Times New Roman" w:hAnsi="Times New Roman" w:cs="Times New Roman"/>
                <w:sz w:val="18"/>
                <w:szCs w:val="18"/>
                <w:lang w:val="es-EC"/>
              </w:rPr>
              <w:t>Las personas quienes contengan la obligación que se les debe en el título de ejecución</w:t>
            </w:r>
          </w:p>
          <w:p w:rsidR="00014DD6" w:rsidRPr="00014DD6" w:rsidRDefault="00014DD6" w:rsidP="00014DD6">
            <w:pPr>
              <w:jc w:val="both"/>
              <w:rPr>
                <w:rFonts w:ascii="Times New Roman" w:hAnsi="Times New Roman" w:cs="Times New Roman"/>
                <w:sz w:val="18"/>
                <w:szCs w:val="18"/>
                <w:lang w:val="es-EC"/>
              </w:rPr>
            </w:pPr>
            <w:r w:rsidRPr="00014DD6">
              <w:rPr>
                <w:rFonts w:ascii="Times New Roman" w:hAnsi="Times New Roman" w:cs="Times New Roman"/>
                <w:sz w:val="18"/>
                <w:szCs w:val="18"/>
                <w:lang w:val="es-EC"/>
              </w:rPr>
              <w:t xml:space="preserve">Art. 363.- Títulos de </w:t>
            </w:r>
            <w:proofErr w:type="gramStart"/>
            <w:r w:rsidRPr="00014DD6">
              <w:rPr>
                <w:rFonts w:ascii="Times New Roman" w:hAnsi="Times New Roman" w:cs="Times New Roman"/>
                <w:sz w:val="18"/>
                <w:szCs w:val="18"/>
                <w:lang w:val="es-EC"/>
              </w:rPr>
              <w:t>ejecución.-</w:t>
            </w:r>
            <w:proofErr w:type="gramEnd"/>
            <w:r w:rsidRPr="00014DD6">
              <w:rPr>
                <w:rFonts w:ascii="Times New Roman" w:hAnsi="Times New Roman" w:cs="Times New Roman"/>
                <w:sz w:val="18"/>
                <w:szCs w:val="18"/>
                <w:lang w:val="es-EC"/>
              </w:rPr>
              <w:t xml:space="preserve"> Son títulos de ejecución los siguientes:</w:t>
            </w:r>
          </w:p>
          <w:p w:rsidR="00014DD6" w:rsidRPr="00014DD6" w:rsidRDefault="00014DD6" w:rsidP="00014DD6">
            <w:pPr>
              <w:jc w:val="both"/>
              <w:rPr>
                <w:rFonts w:ascii="Times New Roman" w:hAnsi="Times New Roman" w:cs="Times New Roman"/>
                <w:sz w:val="18"/>
                <w:szCs w:val="18"/>
                <w:lang w:val="es-EC"/>
              </w:rPr>
            </w:pPr>
            <w:r w:rsidRPr="00014DD6">
              <w:rPr>
                <w:rFonts w:ascii="Times New Roman" w:hAnsi="Times New Roman" w:cs="Times New Roman"/>
                <w:sz w:val="18"/>
                <w:szCs w:val="18"/>
                <w:lang w:val="es-EC"/>
              </w:rPr>
              <w:t>1. La sentencia ejecutoriada</w:t>
            </w:r>
            <w:r>
              <w:rPr>
                <w:rFonts w:ascii="Times New Roman" w:hAnsi="Times New Roman" w:cs="Times New Roman"/>
                <w:sz w:val="18"/>
                <w:szCs w:val="18"/>
                <w:lang w:val="es-EC"/>
              </w:rPr>
              <w:t xml:space="preserve">; </w:t>
            </w:r>
            <w:r w:rsidRPr="00014DD6">
              <w:rPr>
                <w:rFonts w:ascii="Times New Roman" w:hAnsi="Times New Roman" w:cs="Times New Roman"/>
                <w:sz w:val="18"/>
                <w:szCs w:val="18"/>
                <w:lang w:val="es-EC"/>
              </w:rPr>
              <w:t>2. El laudo arbitral</w:t>
            </w:r>
            <w:r>
              <w:rPr>
                <w:rFonts w:ascii="Times New Roman" w:hAnsi="Times New Roman" w:cs="Times New Roman"/>
                <w:sz w:val="18"/>
                <w:szCs w:val="18"/>
                <w:lang w:val="es-EC"/>
              </w:rPr>
              <w:t xml:space="preserve">; </w:t>
            </w:r>
            <w:r w:rsidRPr="00014DD6">
              <w:rPr>
                <w:rFonts w:ascii="Times New Roman" w:hAnsi="Times New Roman" w:cs="Times New Roman"/>
                <w:sz w:val="18"/>
                <w:szCs w:val="18"/>
                <w:lang w:val="es-EC"/>
              </w:rPr>
              <w:t>3. El acta de mediación.</w:t>
            </w:r>
          </w:p>
          <w:p w:rsidR="00014DD6" w:rsidRPr="00014DD6" w:rsidRDefault="00014DD6" w:rsidP="00014DD6">
            <w:pPr>
              <w:jc w:val="both"/>
              <w:rPr>
                <w:rFonts w:ascii="Times New Roman" w:hAnsi="Times New Roman" w:cs="Times New Roman"/>
                <w:sz w:val="18"/>
                <w:szCs w:val="18"/>
                <w:lang w:val="es-EC"/>
              </w:rPr>
            </w:pPr>
            <w:r w:rsidRPr="00014DD6">
              <w:rPr>
                <w:rFonts w:ascii="Times New Roman" w:hAnsi="Times New Roman" w:cs="Times New Roman"/>
                <w:sz w:val="18"/>
                <w:szCs w:val="18"/>
                <w:lang w:val="es-EC"/>
              </w:rPr>
              <w:t>4. El contrato prendario y de reserva de dominio</w:t>
            </w:r>
            <w:r>
              <w:rPr>
                <w:rFonts w:ascii="Times New Roman" w:hAnsi="Times New Roman" w:cs="Times New Roman"/>
                <w:sz w:val="18"/>
                <w:szCs w:val="18"/>
                <w:lang w:val="es-EC"/>
              </w:rPr>
              <w:t>;</w:t>
            </w:r>
            <w:r w:rsidRPr="00014DD6">
              <w:rPr>
                <w:rFonts w:ascii="Times New Roman" w:hAnsi="Times New Roman" w:cs="Times New Roman"/>
                <w:sz w:val="18"/>
                <w:szCs w:val="18"/>
                <w:lang w:val="es-EC"/>
              </w:rPr>
              <w:t>5. La sentencia, el laudo arbitral o el acta de mediación expedidos en el extranjero, homologados conforme con las reglas de este Código</w:t>
            </w:r>
            <w:r>
              <w:rPr>
                <w:rFonts w:ascii="Times New Roman" w:hAnsi="Times New Roman" w:cs="Times New Roman"/>
                <w:sz w:val="18"/>
                <w:szCs w:val="18"/>
                <w:lang w:val="es-EC"/>
              </w:rPr>
              <w:t xml:space="preserve">; </w:t>
            </w:r>
            <w:r w:rsidRPr="00014DD6">
              <w:rPr>
                <w:rFonts w:ascii="Times New Roman" w:hAnsi="Times New Roman" w:cs="Times New Roman"/>
                <w:sz w:val="18"/>
                <w:szCs w:val="18"/>
                <w:lang w:val="es-EC"/>
              </w:rPr>
              <w:t>6. Las actas transaccionales.</w:t>
            </w:r>
          </w:p>
          <w:p w:rsidR="00014DD6" w:rsidRPr="00782F4B" w:rsidRDefault="00014DD6" w:rsidP="00014DD6">
            <w:pPr>
              <w:jc w:val="both"/>
              <w:rPr>
                <w:rFonts w:ascii="Times New Roman" w:hAnsi="Times New Roman" w:cs="Times New Roman"/>
                <w:sz w:val="18"/>
                <w:szCs w:val="18"/>
                <w:lang w:val="es-EC"/>
              </w:rPr>
            </w:pPr>
            <w:r w:rsidRPr="00014DD6">
              <w:rPr>
                <w:rFonts w:ascii="Times New Roman" w:hAnsi="Times New Roman" w:cs="Times New Roman"/>
                <w:sz w:val="18"/>
                <w:szCs w:val="18"/>
                <w:lang w:val="es-EC"/>
              </w:rPr>
              <w:t>7. Los demás que establezca la ley</w:t>
            </w:r>
          </w:p>
        </w:tc>
        <w:tc>
          <w:tcPr>
            <w:tcW w:w="1418" w:type="dxa"/>
          </w:tcPr>
          <w:p w:rsidR="00014DD6" w:rsidRDefault="00014DD6" w:rsidP="00014DD6">
            <w:pPr>
              <w:jc w:val="both"/>
              <w:rPr>
                <w:rFonts w:ascii="Times New Roman" w:hAnsi="Times New Roman" w:cs="Times New Roman"/>
                <w:sz w:val="18"/>
                <w:szCs w:val="18"/>
                <w:lang w:val="es-EC"/>
              </w:rPr>
            </w:pPr>
          </w:p>
          <w:p w:rsidR="00014DD6" w:rsidRDefault="00014DD6" w:rsidP="00014DD6">
            <w:pPr>
              <w:rPr>
                <w:rFonts w:ascii="Times New Roman" w:hAnsi="Times New Roman" w:cs="Times New Roman"/>
                <w:sz w:val="18"/>
                <w:szCs w:val="18"/>
                <w:lang w:val="es-EC"/>
              </w:rPr>
            </w:pPr>
          </w:p>
          <w:p w:rsidR="00014DD6" w:rsidRPr="00014DD6" w:rsidRDefault="00014DD6" w:rsidP="00014DD6">
            <w:pPr>
              <w:jc w:val="center"/>
              <w:rPr>
                <w:rFonts w:ascii="Times New Roman" w:hAnsi="Times New Roman" w:cs="Times New Roman"/>
                <w:sz w:val="18"/>
                <w:szCs w:val="18"/>
                <w:lang w:val="es-EC"/>
              </w:rPr>
            </w:pPr>
            <w:r w:rsidRPr="00014DD6">
              <w:rPr>
                <w:rFonts w:ascii="Times New Roman" w:hAnsi="Times New Roman" w:cs="Times New Roman"/>
                <w:sz w:val="18"/>
                <w:szCs w:val="18"/>
                <w:lang w:val="es-EC"/>
              </w:rPr>
              <w:t>Art. 207.-El acto administrativo presunto que resulte del silencio, será considerado como título de ejecución en sede judicial</w:t>
            </w:r>
          </w:p>
        </w:tc>
        <w:tc>
          <w:tcPr>
            <w:tcW w:w="1099" w:type="dxa"/>
          </w:tcPr>
          <w:p w:rsidR="00014DD6" w:rsidRPr="00782F4B" w:rsidRDefault="00014DD6" w:rsidP="00014DD6">
            <w:pPr>
              <w:jc w:val="both"/>
              <w:rPr>
                <w:rFonts w:ascii="Times New Roman" w:hAnsi="Times New Roman" w:cs="Times New Roman"/>
                <w:sz w:val="18"/>
                <w:szCs w:val="18"/>
                <w:lang w:val="es-EC"/>
              </w:rPr>
            </w:pPr>
          </w:p>
        </w:tc>
      </w:tr>
    </w:tbl>
    <w:p w:rsidR="00171844" w:rsidRPr="00171844" w:rsidRDefault="00171844" w:rsidP="00171844">
      <w:pPr>
        <w:spacing w:after="240" w:line="240" w:lineRule="auto"/>
        <w:rPr>
          <w:rFonts w:ascii="Times New Roman" w:hAnsi="Times New Roman" w:cs="Times New Roman"/>
          <w:sz w:val="18"/>
          <w:szCs w:val="18"/>
          <w:lang w:val="es-EC"/>
        </w:rPr>
      </w:pPr>
    </w:p>
    <w:p w:rsidR="007830C3" w:rsidRPr="00171844" w:rsidRDefault="007830C3" w:rsidP="00171844">
      <w:pPr>
        <w:spacing w:after="240" w:line="240" w:lineRule="auto"/>
        <w:rPr>
          <w:noProof/>
          <w:sz w:val="18"/>
          <w:szCs w:val="18"/>
        </w:rPr>
      </w:pPr>
    </w:p>
    <w:p w:rsidR="00024114" w:rsidRDefault="00024114" w:rsidP="00171844">
      <w:pPr>
        <w:spacing w:after="240" w:line="240" w:lineRule="auto"/>
        <w:rPr>
          <w:rFonts w:ascii="Times New Roman" w:hAnsi="Times New Roman" w:cs="Times New Roman"/>
          <w:sz w:val="18"/>
          <w:szCs w:val="18"/>
          <w:lang w:val="es-EC"/>
        </w:rPr>
      </w:pPr>
    </w:p>
    <w:tbl>
      <w:tblPr>
        <w:tblStyle w:val="Tablaconcuadrcula"/>
        <w:tblW w:w="0" w:type="auto"/>
        <w:tblLook w:val="04A0" w:firstRow="1" w:lastRow="0" w:firstColumn="1" w:lastColumn="0" w:noHBand="0" w:noVBand="1"/>
      </w:tblPr>
      <w:tblGrid>
        <w:gridCol w:w="1136"/>
        <w:gridCol w:w="2693"/>
        <w:gridCol w:w="7212"/>
        <w:gridCol w:w="1857"/>
        <w:gridCol w:w="1096"/>
      </w:tblGrid>
      <w:tr w:rsidR="00014DD6" w:rsidTr="003B3845">
        <w:tc>
          <w:tcPr>
            <w:tcW w:w="1136" w:type="dxa"/>
          </w:tcPr>
          <w:p w:rsidR="00014DD6" w:rsidRDefault="00014DD6" w:rsidP="00014DD6">
            <w:pPr>
              <w:spacing w:after="240"/>
              <w:rPr>
                <w:rFonts w:ascii="Times New Roman" w:hAnsi="Times New Roman" w:cs="Times New Roman"/>
                <w:sz w:val="18"/>
                <w:szCs w:val="18"/>
                <w:lang w:val="es-EC"/>
              </w:rPr>
            </w:pPr>
          </w:p>
        </w:tc>
        <w:tc>
          <w:tcPr>
            <w:tcW w:w="2693" w:type="dxa"/>
            <w:vAlign w:val="center"/>
          </w:tcPr>
          <w:p w:rsidR="00014DD6" w:rsidRPr="00014DD6" w:rsidRDefault="00014DD6" w:rsidP="00014DD6">
            <w:pPr>
              <w:jc w:val="center"/>
              <w:rPr>
                <w:rFonts w:ascii="Times New Roman" w:hAnsi="Times New Roman" w:cs="Times New Roman"/>
                <w:b/>
                <w:bCs/>
                <w:color w:val="000000"/>
                <w:sz w:val="18"/>
                <w:szCs w:val="18"/>
                <w:lang w:val="es-EC"/>
              </w:rPr>
            </w:pPr>
            <w:r w:rsidRPr="00014DD6">
              <w:rPr>
                <w:rFonts w:ascii="Times New Roman" w:hAnsi="Times New Roman" w:cs="Times New Roman"/>
                <w:b/>
                <w:bCs/>
                <w:color w:val="000000"/>
                <w:sz w:val="18"/>
                <w:szCs w:val="18"/>
              </w:rPr>
              <w:t>LEY DE LA JURISDICCIÓN CONTENCIOSO ADMINISTRATIVA (2015)</w:t>
            </w:r>
          </w:p>
        </w:tc>
        <w:tc>
          <w:tcPr>
            <w:tcW w:w="7212" w:type="dxa"/>
            <w:vAlign w:val="center"/>
          </w:tcPr>
          <w:p w:rsidR="00014DD6" w:rsidRPr="00014DD6" w:rsidRDefault="00014DD6" w:rsidP="00014DD6">
            <w:pPr>
              <w:jc w:val="center"/>
              <w:rPr>
                <w:rFonts w:ascii="Times New Roman" w:hAnsi="Times New Roman" w:cs="Times New Roman"/>
                <w:b/>
                <w:bCs/>
                <w:color w:val="000000"/>
                <w:sz w:val="18"/>
                <w:szCs w:val="18"/>
              </w:rPr>
            </w:pPr>
            <w:r w:rsidRPr="00014DD6">
              <w:rPr>
                <w:rFonts w:ascii="Times New Roman" w:hAnsi="Times New Roman" w:cs="Times New Roman"/>
                <w:b/>
                <w:bCs/>
                <w:color w:val="000000"/>
                <w:sz w:val="18"/>
                <w:szCs w:val="18"/>
              </w:rPr>
              <w:t>CÓDIGO ORGÁNICO GENERAL DE PROCESOS (2016)</w:t>
            </w:r>
          </w:p>
        </w:tc>
        <w:tc>
          <w:tcPr>
            <w:tcW w:w="1857" w:type="dxa"/>
            <w:vAlign w:val="center"/>
          </w:tcPr>
          <w:p w:rsidR="00014DD6" w:rsidRPr="00014DD6" w:rsidRDefault="00014DD6" w:rsidP="00014DD6">
            <w:pPr>
              <w:jc w:val="center"/>
              <w:rPr>
                <w:rFonts w:ascii="Times New Roman" w:hAnsi="Times New Roman" w:cs="Times New Roman"/>
                <w:b/>
                <w:bCs/>
                <w:color w:val="000000"/>
                <w:sz w:val="18"/>
                <w:szCs w:val="18"/>
              </w:rPr>
            </w:pPr>
            <w:r w:rsidRPr="00014DD6">
              <w:rPr>
                <w:rFonts w:ascii="Times New Roman" w:hAnsi="Times New Roman" w:cs="Times New Roman"/>
                <w:b/>
                <w:bCs/>
                <w:color w:val="000000"/>
                <w:sz w:val="18"/>
                <w:szCs w:val="18"/>
              </w:rPr>
              <w:t>CÓDIGO ORGÁNICO ADMINISTRATIVO (2017)</w:t>
            </w:r>
          </w:p>
        </w:tc>
        <w:tc>
          <w:tcPr>
            <w:tcW w:w="1096" w:type="dxa"/>
            <w:vAlign w:val="center"/>
          </w:tcPr>
          <w:p w:rsidR="00014DD6" w:rsidRPr="00014DD6" w:rsidRDefault="00014DD6" w:rsidP="00014DD6">
            <w:pPr>
              <w:jc w:val="center"/>
              <w:rPr>
                <w:rFonts w:ascii="Times New Roman" w:hAnsi="Times New Roman" w:cs="Times New Roman"/>
                <w:b/>
                <w:bCs/>
                <w:color w:val="000000"/>
                <w:sz w:val="18"/>
                <w:szCs w:val="18"/>
              </w:rPr>
            </w:pPr>
            <w:r w:rsidRPr="00014DD6">
              <w:rPr>
                <w:rFonts w:ascii="Times New Roman" w:hAnsi="Times New Roman" w:cs="Times New Roman"/>
                <w:b/>
                <w:bCs/>
                <w:color w:val="000000"/>
                <w:sz w:val="18"/>
                <w:szCs w:val="18"/>
              </w:rPr>
              <w:t>CÓDIGO CIVIL (2017)</w:t>
            </w:r>
          </w:p>
        </w:tc>
      </w:tr>
      <w:tr w:rsidR="00014DD6" w:rsidTr="003B3845">
        <w:tc>
          <w:tcPr>
            <w:tcW w:w="1136" w:type="dxa"/>
          </w:tcPr>
          <w:p w:rsidR="00014DD6" w:rsidRDefault="00014DD6" w:rsidP="00014DD6">
            <w:pPr>
              <w:rPr>
                <w:rFonts w:ascii="Times New Roman" w:hAnsi="Times New Roman" w:cs="Times New Roman"/>
                <w:sz w:val="18"/>
                <w:szCs w:val="18"/>
                <w:lang w:val="es-EC"/>
              </w:rPr>
            </w:pPr>
            <w:r w:rsidRPr="00014DD6">
              <w:rPr>
                <w:rFonts w:ascii="Times New Roman" w:hAnsi="Times New Roman" w:cs="Times New Roman"/>
                <w:sz w:val="18"/>
                <w:szCs w:val="18"/>
                <w:lang w:val="es-EC"/>
              </w:rPr>
              <w:t>tiempo para contestar a la demanda</w:t>
            </w:r>
          </w:p>
        </w:tc>
        <w:tc>
          <w:tcPr>
            <w:tcW w:w="2693" w:type="dxa"/>
          </w:tcPr>
          <w:p w:rsidR="00014DD6" w:rsidRDefault="00014DD6" w:rsidP="00014DD6">
            <w:pPr>
              <w:rPr>
                <w:rFonts w:ascii="Times New Roman" w:hAnsi="Times New Roman" w:cs="Times New Roman"/>
                <w:sz w:val="18"/>
                <w:szCs w:val="18"/>
                <w:lang w:val="es-EC"/>
              </w:rPr>
            </w:pPr>
            <w:r w:rsidRPr="00014DD6">
              <w:rPr>
                <w:rFonts w:ascii="Times New Roman" w:hAnsi="Times New Roman" w:cs="Times New Roman"/>
                <w:sz w:val="18"/>
                <w:szCs w:val="18"/>
                <w:lang w:val="es-EC"/>
              </w:rPr>
              <w:t xml:space="preserve">Art. 34.- El demandado tendrá el término de quince días </w:t>
            </w:r>
            <w:proofErr w:type="gramStart"/>
            <w:r w:rsidRPr="00014DD6">
              <w:rPr>
                <w:rFonts w:ascii="Times New Roman" w:hAnsi="Times New Roman" w:cs="Times New Roman"/>
                <w:sz w:val="18"/>
                <w:szCs w:val="18"/>
                <w:lang w:val="es-EC"/>
              </w:rPr>
              <w:t>para  contestar</w:t>
            </w:r>
            <w:proofErr w:type="gramEnd"/>
            <w:r w:rsidRPr="00014DD6">
              <w:rPr>
                <w:rFonts w:ascii="Times New Roman" w:hAnsi="Times New Roman" w:cs="Times New Roman"/>
                <w:sz w:val="18"/>
                <w:szCs w:val="18"/>
                <w:lang w:val="es-EC"/>
              </w:rPr>
              <w:t xml:space="preserve"> la demanda y proponer conjuntamente todas las  excepciones dilatorias y perentorias de que se crea asistido</w:t>
            </w:r>
          </w:p>
          <w:p w:rsidR="003B3845" w:rsidRDefault="00014DD6" w:rsidP="00014DD6">
            <w:pPr>
              <w:rPr>
                <w:rFonts w:ascii="Times New Roman" w:hAnsi="Times New Roman" w:cs="Times New Roman"/>
                <w:sz w:val="18"/>
                <w:szCs w:val="18"/>
                <w:lang w:val="es-EC"/>
              </w:rPr>
            </w:pPr>
            <w:r w:rsidRPr="00014DD6">
              <w:rPr>
                <w:rFonts w:ascii="Times New Roman" w:hAnsi="Times New Roman" w:cs="Times New Roman"/>
                <w:sz w:val="18"/>
                <w:szCs w:val="18"/>
                <w:lang w:val="es-EC"/>
              </w:rPr>
              <w:t>Art. 35.- En la contestación, el demandado expondrá los fundamentos de hecho y de derecho de sus excepciones, se referirá a todas las impugnaciones del actor, enunciará las pruebas que va a rendir y señalará domicilio dentro del perímetro legal en la ciudad de Quito.</w:t>
            </w:r>
            <w:r>
              <w:rPr>
                <w:rFonts w:ascii="Times New Roman" w:hAnsi="Times New Roman" w:cs="Times New Roman"/>
                <w:sz w:val="18"/>
                <w:szCs w:val="18"/>
                <w:lang w:val="es-EC"/>
              </w:rPr>
              <w:t xml:space="preserve"> </w:t>
            </w:r>
            <w:r w:rsidRPr="00014DD6">
              <w:rPr>
                <w:rFonts w:ascii="Times New Roman" w:hAnsi="Times New Roman" w:cs="Times New Roman"/>
                <w:sz w:val="18"/>
                <w:szCs w:val="18"/>
                <w:lang w:val="es-EC"/>
              </w:rPr>
              <w:t>Art. 36.- Al contestar la demanda, el demandado presentará los documentos en que funda su derecho, y si no obraren en su poder, designará el archivo, oficina, protocolo o persona en cuyo poder se encuentran.</w:t>
            </w:r>
            <w:r>
              <w:rPr>
                <w:rFonts w:ascii="Times New Roman" w:hAnsi="Times New Roman" w:cs="Times New Roman"/>
                <w:sz w:val="18"/>
                <w:szCs w:val="18"/>
                <w:lang w:val="es-EC"/>
              </w:rPr>
              <w:t xml:space="preserve"> </w:t>
            </w:r>
          </w:p>
          <w:p w:rsidR="003B3845" w:rsidRDefault="003B3845" w:rsidP="00014DD6">
            <w:pPr>
              <w:rPr>
                <w:rFonts w:ascii="Times New Roman" w:hAnsi="Times New Roman" w:cs="Times New Roman"/>
                <w:sz w:val="18"/>
                <w:szCs w:val="18"/>
                <w:lang w:val="es-EC"/>
              </w:rPr>
            </w:pPr>
          </w:p>
          <w:p w:rsidR="00014DD6" w:rsidRDefault="00014DD6" w:rsidP="00014DD6">
            <w:pPr>
              <w:rPr>
                <w:rFonts w:ascii="Times New Roman" w:hAnsi="Times New Roman" w:cs="Times New Roman"/>
                <w:sz w:val="18"/>
                <w:szCs w:val="18"/>
                <w:lang w:val="es-EC"/>
              </w:rPr>
            </w:pPr>
            <w:r w:rsidRPr="00014DD6">
              <w:rPr>
                <w:rFonts w:ascii="Times New Roman" w:hAnsi="Times New Roman" w:cs="Times New Roman"/>
                <w:sz w:val="18"/>
                <w:szCs w:val="18"/>
                <w:lang w:val="es-EC"/>
              </w:rPr>
              <w:t xml:space="preserve">Art. </w:t>
            </w:r>
            <w:proofErr w:type="gramStart"/>
            <w:r w:rsidRPr="00014DD6">
              <w:rPr>
                <w:rFonts w:ascii="Times New Roman" w:hAnsi="Times New Roman" w:cs="Times New Roman"/>
                <w:sz w:val="18"/>
                <w:szCs w:val="18"/>
                <w:lang w:val="es-EC"/>
              </w:rPr>
              <w:t>37 .</w:t>
            </w:r>
            <w:proofErr w:type="gramEnd"/>
            <w:r w:rsidRPr="00014DD6">
              <w:rPr>
                <w:rFonts w:ascii="Times New Roman" w:hAnsi="Times New Roman" w:cs="Times New Roman"/>
                <w:sz w:val="18"/>
                <w:szCs w:val="18"/>
                <w:lang w:val="es-EC"/>
              </w:rPr>
              <w:t>- Si el demandado no contestare la demanda dentro del término concedido para el efecto, a solicitud del actor, será declarado en rebeldía; se le hará conocer esta providencia y no se contará más con él</w:t>
            </w:r>
          </w:p>
        </w:tc>
        <w:tc>
          <w:tcPr>
            <w:tcW w:w="7212" w:type="dxa"/>
          </w:tcPr>
          <w:p w:rsidR="00014DD6" w:rsidRPr="00014DD6" w:rsidRDefault="00014DD6" w:rsidP="00014DD6">
            <w:pPr>
              <w:rPr>
                <w:rFonts w:ascii="Times New Roman" w:hAnsi="Times New Roman" w:cs="Times New Roman"/>
                <w:sz w:val="18"/>
                <w:szCs w:val="18"/>
                <w:lang w:val="es-EC"/>
              </w:rPr>
            </w:pPr>
            <w:r w:rsidRPr="00014DD6">
              <w:rPr>
                <w:rFonts w:ascii="Times New Roman" w:hAnsi="Times New Roman" w:cs="Times New Roman"/>
                <w:sz w:val="18"/>
                <w:szCs w:val="18"/>
                <w:lang w:val="es-EC"/>
              </w:rPr>
              <w:t>Art. 333.- Procedimiento. El procedimiento se rige por las siguientes reglas:</w:t>
            </w:r>
          </w:p>
          <w:p w:rsidR="00014DD6" w:rsidRPr="00014DD6" w:rsidRDefault="00014DD6" w:rsidP="00014DD6">
            <w:pPr>
              <w:rPr>
                <w:rFonts w:ascii="Times New Roman" w:hAnsi="Times New Roman" w:cs="Times New Roman"/>
                <w:sz w:val="18"/>
                <w:szCs w:val="18"/>
                <w:lang w:val="es-EC"/>
              </w:rPr>
            </w:pPr>
            <w:r w:rsidRPr="00014DD6">
              <w:rPr>
                <w:rFonts w:ascii="Times New Roman" w:hAnsi="Times New Roman" w:cs="Times New Roman"/>
                <w:sz w:val="18"/>
                <w:szCs w:val="18"/>
                <w:lang w:val="es-EC"/>
              </w:rPr>
              <w:t>3. Para contestar la demanda y la reconvención se tendrá un término de quince días a excepción de la materia de niñez y adolescencia que será de diez días.</w:t>
            </w:r>
          </w:p>
          <w:p w:rsidR="00014DD6" w:rsidRPr="00014DD6" w:rsidRDefault="00014DD6" w:rsidP="00014DD6">
            <w:pPr>
              <w:rPr>
                <w:rFonts w:ascii="Times New Roman" w:hAnsi="Times New Roman" w:cs="Times New Roman"/>
                <w:sz w:val="18"/>
                <w:szCs w:val="18"/>
                <w:lang w:val="es-EC"/>
              </w:rPr>
            </w:pPr>
            <w:r w:rsidRPr="00014DD6">
              <w:rPr>
                <w:rFonts w:ascii="Times New Roman" w:hAnsi="Times New Roman" w:cs="Times New Roman"/>
                <w:sz w:val="18"/>
                <w:szCs w:val="18"/>
                <w:lang w:val="es-EC"/>
              </w:rPr>
              <w:t>Art. 153.- Excepciones previas. Solo se podrán plantear como excepciones previas las siguientes:</w:t>
            </w:r>
          </w:p>
          <w:p w:rsidR="00014DD6" w:rsidRPr="00014DD6" w:rsidRDefault="00014DD6" w:rsidP="00014DD6">
            <w:pPr>
              <w:rPr>
                <w:rFonts w:ascii="Times New Roman" w:hAnsi="Times New Roman" w:cs="Times New Roman"/>
                <w:sz w:val="18"/>
                <w:szCs w:val="18"/>
                <w:lang w:val="es-EC"/>
              </w:rPr>
            </w:pPr>
            <w:r w:rsidRPr="00014DD6">
              <w:rPr>
                <w:rFonts w:ascii="Times New Roman" w:hAnsi="Times New Roman" w:cs="Times New Roman"/>
                <w:sz w:val="18"/>
                <w:szCs w:val="18"/>
                <w:lang w:val="es-EC"/>
              </w:rPr>
              <w:t>1. Incompetencia de la o del juzgador; 2. Incapacidad de la parte actora o de su representante.</w:t>
            </w:r>
          </w:p>
          <w:p w:rsidR="00014DD6" w:rsidRPr="00014DD6" w:rsidRDefault="00014DD6" w:rsidP="00014DD6">
            <w:pPr>
              <w:rPr>
                <w:rFonts w:ascii="Times New Roman" w:hAnsi="Times New Roman" w:cs="Times New Roman"/>
                <w:sz w:val="18"/>
                <w:szCs w:val="18"/>
                <w:lang w:val="es-EC"/>
              </w:rPr>
            </w:pPr>
            <w:r w:rsidRPr="00014DD6">
              <w:rPr>
                <w:rFonts w:ascii="Times New Roman" w:hAnsi="Times New Roman" w:cs="Times New Roman"/>
                <w:sz w:val="18"/>
                <w:szCs w:val="18"/>
                <w:lang w:val="es-EC"/>
              </w:rPr>
              <w:t>3. Falta de legitimación en la causa de la parte actora o la parte demandada, cuando surja manifiestamente de los propios términos de la demanda.</w:t>
            </w:r>
          </w:p>
          <w:p w:rsidR="00014DD6" w:rsidRPr="00014DD6" w:rsidRDefault="00014DD6" w:rsidP="00014DD6">
            <w:pPr>
              <w:rPr>
                <w:rFonts w:ascii="Times New Roman" w:hAnsi="Times New Roman" w:cs="Times New Roman"/>
                <w:sz w:val="18"/>
                <w:szCs w:val="18"/>
                <w:lang w:val="es-EC"/>
              </w:rPr>
            </w:pPr>
            <w:r w:rsidRPr="00014DD6">
              <w:rPr>
                <w:rFonts w:ascii="Times New Roman" w:hAnsi="Times New Roman" w:cs="Times New Roman"/>
                <w:sz w:val="18"/>
                <w:szCs w:val="18"/>
                <w:lang w:val="es-EC"/>
              </w:rPr>
              <w:t>4. Error en la forma de proponer la demanda, inadecuación del procedimiento o indebida acumulación de pretensiones.</w:t>
            </w:r>
          </w:p>
          <w:p w:rsidR="00014DD6" w:rsidRPr="00014DD6" w:rsidRDefault="00014DD6" w:rsidP="00014DD6">
            <w:pPr>
              <w:rPr>
                <w:rFonts w:ascii="Times New Roman" w:hAnsi="Times New Roman" w:cs="Times New Roman"/>
                <w:sz w:val="18"/>
                <w:szCs w:val="18"/>
                <w:lang w:val="es-EC"/>
              </w:rPr>
            </w:pPr>
            <w:r w:rsidRPr="00014DD6">
              <w:rPr>
                <w:rFonts w:ascii="Times New Roman" w:hAnsi="Times New Roman" w:cs="Times New Roman"/>
                <w:sz w:val="18"/>
                <w:szCs w:val="18"/>
                <w:lang w:val="es-EC"/>
              </w:rPr>
              <w:t>5. Litispendencia; 6. Prescripción; 7. Caducidad;8. Cosa juzgada; 9. Transacción.</w:t>
            </w:r>
          </w:p>
          <w:p w:rsidR="00014DD6" w:rsidRPr="00014DD6" w:rsidRDefault="00014DD6" w:rsidP="00014DD6">
            <w:pPr>
              <w:rPr>
                <w:rFonts w:ascii="Times New Roman" w:hAnsi="Times New Roman" w:cs="Times New Roman"/>
                <w:sz w:val="18"/>
                <w:szCs w:val="18"/>
                <w:lang w:val="es-EC"/>
              </w:rPr>
            </w:pPr>
            <w:r w:rsidRPr="00014DD6">
              <w:rPr>
                <w:rFonts w:ascii="Times New Roman" w:hAnsi="Times New Roman" w:cs="Times New Roman"/>
                <w:sz w:val="18"/>
                <w:szCs w:val="18"/>
                <w:lang w:val="es-EC"/>
              </w:rPr>
              <w:t>10. Existencia de convenio, compromiso arbitral o convenio de mediación.</w:t>
            </w:r>
          </w:p>
          <w:p w:rsidR="00014DD6" w:rsidRPr="00014DD6" w:rsidRDefault="00014DD6" w:rsidP="00014DD6">
            <w:pPr>
              <w:rPr>
                <w:rFonts w:ascii="Times New Roman" w:hAnsi="Times New Roman" w:cs="Times New Roman"/>
                <w:sz w:val="18"/>
                <w:szCs w:val="18"/>
                <w:lang w:val="es-EC"/>
              </w:rPr>
            </w:pPr>
            <w:r w:rsidRPr="00014DD6">
              <w:rPr>
                <w:rFonts w:ascii="Times New Roman" w:hAnsi="Times New Roman" w:cs="Times New Roman"/>
                <w:sz w:val="18"/>
                <w:szCs w:val="18"/>
                <w:lang w:val="es-EC"/>
              </w:rPr>
              <w:t>Art. 373.- Oposición de la o del deudor. La o el deudor únicamente podrá oponerse al mandamiento de ejecución dentro del término de cinco días señalados en el artículo anterior.</w:t>
            </w:r>
          </w:p>
          <w:p w:rsidR="00014DD6" w:rsidRPr="00014DD6" w:rsidRDefault="00014DD6" w:rsidP="00014DD6">
            <w:pPr>
              <w:rPr>
                <w:rFonts w:ascii="Times New Roman" w:hAnsi="Times New Roman" w:cs="Times New Roman"/>
                <w:sz w:val="18"/>
                <w:szCs w:val="18"/>
                <w:lang w:val="es-EC"/>
              </w:rPr>
            </w:pPr>
            <w:r w:rsidRPr="00014DD6">
              <w:rPr>
                <w:rFonts w:ascii="Times New Roman" w:hAnsi="Times New Roman" w:cs="Times New Roman"/>
                <w:sz w:val="18"/>
                <w:szCs w:val="18"/>
                <w:lang w:val="es-EC"/>
              </w:rPr>
              <w:t>La causa que se invoque deberá estar debidamente justificada, así como el hecho de haberse producido luego de la ejecutoria de la sentencia o de la exigibilidad del título de ejecución respectivo. No será admisible la oferta de presentación de esta prueba. De igual forma se procederá en caso de que se aleguen pagos parciales.</w:t>
            </w:r>
          </w:p>
          <w:p w:rsidR="00014DD6" w:rsidRPr="00014DD6" w:rsidRDefault="00014DD6" w:rsidP="00014DD6">
            <w:pPr>
              <w:rPr>
                <w:rFonts w:ascii="Times New Roman" w:hAnsi="Times New Roman" w:cs="Times New Roman"/>
                <w:sz w:val="18"/>
                <w:szCs w:val="18"/>
                <w:lang w:val="es-EC"/>
              </w:rPr>
            </w:pPr>
            <w:r w:rsidRPr="00014DD6">
              <w:rPr>
                <w:rFonts w:ascii="Times New Roman" w:hAnsi="Times New Roman" w:cs="Times New Roman"/>
                <w:sz w:val="18"/>
                <w:szCs w:val="18"/>
                <w:lang w:val="es-EC"/>
              </w:rPr>
              <w:t>Para el caso de pérdida o destrucción de la cosa debida, el ejecutado deberá demostrar el caso fortuito o fuerza mayor, de lo contrario la o el juzgador en la audiencia de ejecución ordenará el pago del valor de la cosa o indemnización que correspondan según la ley.</w:t>
            </w:r>
          </w:p>
          <w:p w:rsidR="00014DD6" w:rsidRPr="00014DD6" w:rsidRDefault="00014DD6" w:rsidP="00014DD6">
            <w:pPr>
              <w:rPr>
                <w:rFonts w:ascii="Times New Roman" w:hAnsi="Times New Roman" w:cs="Times New Roman"/>
                <w:sz w:val="18"/>
                <w:szCs w:val="18"/>
                <w:lang w:val="es-EC"/>
              </w:rPr>
            </w:pPr>
            <w:r w:rsidRPr="00014DD6">
              <w:rPr>
                <w:rFonts w:ascii="Times New Roman" w:hAnsi="Times New Roman" w:cs="Times New Roman"/>
                <w:sz w:val="18"/>
                <w:szCs w:val="18"/>
                <w:lang w:val="es-EC"/>
              </w:rPr>
              <w:t>La oposición no suspende la ejecución y será resuelta en la audiencia de ejecución.</w:t>
            </w:r>
          </w:p>
          <w:p w:rsidR="00014DD6" w:rsidRPr="00014DD6" w:rsidRDefault="00014DD6" w:rsidP="00014DD6">
            <w:pPr>
              <w:rPr>
                <w:rFonts w:ascii="Times New Roman" w:hAnsi="Times New Roman" w:cs="Times New Roman"/>
                <w:sz w:val="18"/>
                <w:szCs w:val="18"/>
                <w:lang w:val="es-EC"/>
              </w:rPr>
            </w:pPr>
            <w:r w:rsidRPr="00014DD6">
              <w:rPr>
                <w:rFonts w:ascii="Times New Roman" w:hAnsi="Times New Roman" w:cs="Times New Roman"/>
                <w:sz w:val="18"/>
                <w:szCs w:val="18"/>
                <w:lang w:val="es-EC"/>
              </w:rPr>
              <w:t>De aceptarse alguna causa de oposición, que demuestre el cumplimiento total de la obligación contenida en el título, la o el juzgador deberá declarar terminada la ejecución disponiendo su archivo definitivo.</w:t>
            </w:r>
          </w:p>
          <w:p w:rsidR="00014DD6" w:rsidRDefault="00014DD6" w:rsidP="00014DD6">
            <w:pPr>
              <w:rPr>
                <w:rFonts w:ascii="Times New Roman" w:hAnsi="Times New Roman" w:cs="Times New Roman"/>
                <w:sz w:val="18"/>
                <w:szCs w:val="18"/>
                <w:lang w:val="es-EC"/>
              </w:rPr>
            </w:pPr>
            <w:r w:rsidRPr="00014DD6">
              <w:rPr>
                <w:rFonts w:ascii="Times New Roman" w:hAnsi="Times New Roman" w:cs="Times New Roman"/>
                <w:sz w:val="18"/>
                <w:szCs w:val="18"/>
                <w:lang w:val="es-EC"/>
              </w:rPr>
              <w:t>Art. 157.- Falta de contestación a la demanda. La falta de pronunciamiento expreso y concreto sobre los hechos y pretensiones de la demanda, o las afirmaciones o negaciones contrarias a la realidad, podrá ser apreciada por la o el juzgador como negativa de los hechos alegados contenidos en la demanda, salvo que la ley le atribuya otro efecto.</w:t>
            </w:r>
          </w:p>
        </w:tc>
        <w:tc>
          <w:tcPr>
            <w:tcW w:w="1857" w:type="dxa"/>
          </w:tcPr>
          <w:p w:rsidR="00014DD6" w:rsidRDefault="00014DD6" w:rsidP="00014DD6">
            <w:pPr>
              <w:rPr>
                <w:rFonts w:ascii="Times New Roman" w:hAnsi="Times New Roman" w:cs="Times New Roman"/>
                <w:sz w:val="18"/>
                <w:szCs w:val="18"/>
                <w:lang w:val="es-EC"/>
              </w:rPr>
            </w:pPr>
          </w:p>
        </w:tc>
        <w:tc>
          <w:tcPr>
            <w:tcW w:w="1096" w:type="dxa"/>
          </w:tcPr>
          <w:p w:rsidR="00014DD6" w:rsidRDefault="00014DD6" w:rsidP="00014DD6">
            <w:pPr>
              <w:rPr>
                <w:rFonts w:ascii="Times New Roman" w:hAnsi="Times New Roman" w:cs="Times New Roman"/>
                <w:sz w:val="18"/>
                <w:szCs w:val="18"/>
                <w:lang w:val="es-EC"/>
              </w:rPr>
            </w:pPr>
          </w:p>
        </w:tc>
      </w:tr>
    </w:tbl>
    <w:p w:rsidR="007354D0" w:rsidRDefault="007354D0" w:rsidP="00014DD6">
      <w:pPr>
        <w:spacing w:after="240" w:line="240" w:lineRule="auto"/>
        <w:rPr>
          <w:rFonts w:ascii="Times New Roman" w:hAnsi="Times New Roman" w:cs="Times New Roman"/>
          <w:sz w:val="18"/>
          <w:szCs w:val="18"/>
          <w:lang w:val="es-EC"/>
        </w:rPr>
      </w:pPr>
    </w:p>
    <w:p w:rsidR="003B3845" w:rsidRDefault="003B3845" w:rsidP="00014DD6">
      <w:pPr>
        <w:spacing w:after="240" w:line="240" w:lineRule="auto"/>
        <w:rPr>
          <w:rFonts w:ascii="Times New Roman" w:hAnsi="Times New Roman" w:cs="Times New Roman"/>
          <w:sz w:val="18"/>
          <w:szCs w:val="18"/>
          <w:lang w:val="es-EC"/>
        </w:rPr>
      </w:pPr>
    </w:p>
    <w:p w:rsidR="003B3845" w:rsidRDefault="003B3845" w:rsidP="00014DD6">
      <w:pPr>
        <w:spacing w:after="240" w:line="240" w:lineRule="auto"/>
        <w:rPr>
          <w:rFonts w:ascii="Times New Roman" w:hAnsi="Times New Roman" w:cs="Times New Roman"/>
          <w:sz w:val="18"/>
          <w:szCs w:val="18"/>
          <w:lang w:val="es-EC"/>
        </w:rPr>
      </w:pPr>
    </w:p>
    <w:tbl>
      <w:tblPr>
        <w:tblStyle w:val="Tablaconcuadrcula"/>
        <w:tblW w:w="0" w:type="auto"/>
        <w:tblLook w:val="04A0" w:firstRow="1" w:lastRow="0" w:firstColumn="1" w:lastColumn="0" w:noHBand="0" w:noVBand="1"/>
      </w:tblPr>
      <w:tblGrid>
        <w:gridCol w:w="1136"/>
        <w:gridCol w:w="2114"/>
        <w:gridCol w:w="6997"/>
        <w:gridCol w:w="2364"/>
        <w:gridCol w:w="1383"/>
      </w:tblGrid>
      <w:tr w:rsidR="003B3845" w:rsidTr="003B3845">
        <w:trPr>
          <w:trHeight w:val="983"/>
        </w:trPr>
        <w:tc>
          <w:tcPr>
            <w:tcW w:w="1136" w:type="dxa"/>
          </w:tcPr>
          <w:p w:rsidR="003B3845" w:rsidRDefault="003B3845" w:rsidP="003B3845">
            <w:pPr>
              <w:spacing w:after="240"/>
              <w:rPr>
                <w:rFonts w:ascii="Times New Roman" w:hAnsi="Times New Roman" w:cs="Times New Roman"/>
                <w:sz w:val="18"/>
                <w:szCs w:val="18"/>
                <w:lang w:val="es-EC"/>
              </w:rPr>
            </w:pPr>
          </w:p>
        </w:tc>
        <w:tc>
          <w:tcPr>
            <w:tcW w:w="2114" w:type="dxa"/>
            <w:vAlign w:val="center"/>
          </w:tcPr>
          <w:p w:rsidR="003B3845" w:rsidRPr="00014DD6" w:rsidRDefault="003B3845" w:rsidP="003B3845">
            <w:pPr>
              <w:jc w:val="center"/>
              <w:rPr>
                <w:rFonts w:ascii="Times New Roman" w:hAnsi="Times New Roman" w:cs="Times New Roman"/>
                <w:b/>
                <w:bCs/>
                <w:color w:val="000000"/>
                <w:sz w:val="18"/>
                <w:szCs w:val="18"/>
                <w:lang w:val="es-EC"/>
              </w:rPr>
            </w:pPr>
            <w:r w:rsidRPr="00014DD6">
              <w:rPr>
                <w:rFonts w:ascii="Times New Roman" w:hAnsi="Times New Roman" w:cs="Times New Roman"/>
                <w:b/>
                <w:bCs/>
                <w:color w:val="000000"/>
                <w:sz w:val="18"/>
                <w:szCs w:val="18"/>
              </w:rPr>
              <w:t>LEY DE LA JURISDICCIÓN CONTENCIOSO ADMINISTRATIVA (2015)</w:t>
            </w:r>
          </w:p>
        </w:tc>
        <w:tc>
          <w:tcPr>
            <w:tcW w:w="6997" w:type="dxa"/>
            <w:vAlign w:val="center"/>
          </w:tcPr>
          <w:p w:rsidR="003B3845" w:rsidRPr="00014DD6" w:rsidRDefault="003B3845" w:rsidP="003B3845">
            <w:pPr>
              <w:jc w:val="center"/>
              <w:rPr>
                <w:rFonts w:ascii="Times New Roman" w:hAnsi="Times New Roman" w:cs="Times New Roman"/>
                <w:b/>
                <w:bCs/>
                <w:color w:val="000000"/>
                <w:sz w:val="18"/>
                <w:szCs w:val="18"/>
              </w:rPr>
            </w:pPr>
            <w:r w:rsidRPr="00014DD6">
              <w:rPr>
                <w:rFonts w:ascii="Times New Roman" w:hAnsi="Times New Roman" w:cs="Times New Roman"/>
                <w:b/>
                <w:bCs/>
                <w:color w:val="000000"/>
                <w:sz w:val="18"/>
                <w:szCs w:val="18"/>
              </w:rPr>
              <w:t>CÓDIGO ORGÁNICO GENERAL DE PROCESOS (2016)</w:t>
            </w:r>
          </w:p>
        </w:tc>
        <w:tc>
          <w:tcPr>
            <w:tcW w:w="2364" w:type="dxa"/>
            <w:vAlign w:val="center"/>
          </w:tcPr>
          <w:p w:rsidR="003B3845" w:rsidRPr="00014DD6" w:rsidRDefault="003B3845" w:rsidP="003B3845">
            <w:pPr>
              <w:jc w:val="center"/>
              <w:rPr>
                <w:rFonts w:ascii="Times New Roman" w:hAnsi="Times New Roman" w:cs="Times New Roman"/>
                <w:b/>
                <w:bCs/>
                <w:color w:val="000000"/>
                <w:sz w:val="18"/>
                <w:szCs w:val="18"/>
              </w:rPr>
            </w:pPr>
            <w:r w:rsidRPr="00014DD6">
              <w:rPr>
                <w:rFonts w:ascii="Times New Roman" w:hAnsi="Times New Roman" w:cs="Times New Roman"/>
                <w:b/>
                <w:bCs/>
                <w:color w:val="000000"/>
                <w:sz w:val="18"/>
                <w:szCs w:val="18"/>
              </w:rPr>
              <w:t>CÓDIGO ORGÁNICO ADMINISTRATIVO (2017)</w:t>
            </w:r>
          </w:p>
        </w:tc>
        <w:tc>
          <w:tcPr>
            <w:tcW w:w="1383" w:type="dxa"/>
            <w:vAlign w:val="center"/>
          </w:tcPr>
          <w:p w:rsidR="003B3845" w:rsidRPr="00014DD6" w:rsidRDefault="003B3845" w:rsidP="003B3845">
            <w:pPr>
              <w:jc w:val="center"/>
              <w:rPr>
                <w:rFonts w:ascii="Times New Roman" w:hAnsi="Times New Roman" w:cs="Times New Roman"/>
                <w:b/>
                <w:bCs/>
                <w:color w:val="000000"/>
                <w:sz w:val="18"/>
                <w:szCs w:val="18"/>
              </w:rPr>
            </w:pPr>
            <w:r w:rsidRPr="00014DD6">
              <w:rPr>
                <w:rFonts w:ascii="Times New Roman" w:hAnsi="Times New Roman" w:cs="Times New Roman"/>
                <w:b/>
                <w:bCs/>
                <w:color w:val="000000"/>
                <w:sz w:val="18"/>
                <w:szCs w:val="18"/>
              </w:rPr>
              <w:t>CÓDIGO CIVIL (2017)</w:t>
            </w:r>
          </w:p>
        </w:tc>
      </w:tr>
      <w:tr w:rsidR="003B3845" w:rsidTr="003B3845">
        <w:tc>
          <w:tcPr>
            <w:tcW w:w="1136" w:type="dxa"/>
          </w:tcPr>
          <w:p w:rsidR="003B3845" w:rsidRDefault="003B3845" w:rsidP="003B3845">
            <w:pPr>
              <w:rPr>
                <w:rFonts w:ascii="Times New Roman" w:hAnsi="Times New Roman" w:cs="Times New Roman"/>
                <w:sz w:val="18"/>
                <w:szCs w:val="18"/>
                <w:lang w:val="es-EC"/>
              </w:rPr>
            </w:pPr>
            <w:r>
              <w:rPr>
                <w:rFonts w:ascii="Times New Roman" w:hAnsi="Times New Roman" w:cs="Times New Roman"/>
                <w:sz w:val="18"/>
                <w:szCs w:val="18"/>
                <w:lang w:val="es-EC"/>
              </w:rPr>
              <w:t>Sentencia</w:t>
            </w:r>
          </w:p>
        </w:tc>
        <w:tc>
          <w:tcPr>
            <w:tcW w:w="2114" w:type="dxa"/>
          </w:tcPr>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 xml:space="preserve">Art. </w:t>
            </w:r>
            <w:proofErr w:type="gramStart"/>
            <w:r w:rsidRPr="003B3845">
              <w:rPr>
                <w:rFonts w:ascii="Times New Roman" w:hAnsi="Times New Roman" w:cs="Times New Roman"/>
                <w:sz w:val="18"/>
                <w:szCs w:val="18"/>
                <w:lang w:val="es-EC"/>
              </w:rPr>
              <w:t>41 .</w:t>
            </w:r>
            <w:proofErr w:type="gramEnd"/>
            <w:r w:rsidRPr="003B3845">
              <w:rPr>
                <w:rFonts w:ascii="Times New Roman" w:hAnsi="Times New Roman" w:cs="Times New Roman"/>
                <w:sz w:val="18"/>
                <w:szCs w:val="18"/>
                <w:lang w:val="es-EC"/>
              </w:rPr>
              <w:t xml:space="preserve">- Concluido el término de prueba, el Tribunal dictará sentencia, dentro de doce días. En el tiempo que </w:t>
            </w:r>
            <w:proofErr w:type="spellStart"/>
            <w:r w:rsidRPr="003B3845">
              <w:rPr>
                <w:rFonts w:ascii="Times New Roman" w:hAnsi="Times New Roman" w:cs="Times New Roman"/>
                <w:sz w:val="18"/>
                <w:szCs w:val="18"/>
                <w:lang w:val="es-EC"/>
              </w:rPr>
              <w:t>decurre</w:t>
            </w:r>
            <w:proofErr w:type="spellEnd"/>
            <w:r w:rsidRPr="003B3845">
              <w:rPr>
                <w:rFonts w:ascii="Times New Roman" w:hAnsi="Times New Roman" w:cs="Times New Roman"/>
                <w:sz w:val="18"/>
                <w:szCs w:val="18"/>
                <w:lang w:val="es-EC"/>
              </w:rPr>
              <w:t xml:space="preserve"> desde la conclusión del término de prueba hasta la expedición de la sentencia, podrán las partes presentar informes en derecho o solicitar audiencia de estrados, para alegar verbalmente. En los informes en derecho o en la audiencia en estrados no podrán plantearse cuestiones extrañas a los asuntos materia de la litis.</w:t>
            </w:r>
          </w:p>
        </w:tc>
        <w:tc>
          <w:tcPr>
            <w:tcW w:w="6997" w:type="dxa"/>
          </w:tcPr>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Art. 331.- Ejecución de la sentencia. Una vez ejecutoriada la sentencia la o al (sic) juzgador ordenará bajo prevenciones legales que la institución del Estado cumpla lo dispuesto en la misma.</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Por imposibilidad legal o material para el cumplimiento de una sentencia dictada por el Tribunal Contencioso Administrativo no podrá suspenderse ni dejar de ejecutarse el fallo, a no ser que se indemnice al perjudicado por el incumplimiento, en la forma que determine la o el juzgador.</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Art. 372.- Mandamiento de ejecución. Recibida la liquidación, la o el juzgador expedirá el mandamiento de ejecución que contendrá:</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 xml:space="preserve">1. La identificación precisa de la o del ejecutado que debe cumplir la obligación; 2. La determinación de la obligación cuyo cumplimiento se pretende, adjuntando copia de la liquidación, de ser el caso; 3. La orden a la o al ejecutado de pagar o cumplir con la obligación en el término de cinco días, bajo prevención </w:t>
            </w:r>
            <w:proofErr w:type="gramStart"/>
            <w:r w:rsidRPr="003B3845">
              <w:rPr>
                <w:rFonts w:ascii="Times New Roman" w:hAnsi="Times New Roman" w:cs="Times New Roman"/>
                <w:sz w:val="18"/>
                <w:szCs w:val="18"/>
                <w:lang w:val="es-EC"/>
              </w:rPr>
              <w:t>que</w:t>
            </w:r>
            <w:proofErr w:type="gramEnd"/>
            <w:r w:rsidRPr="003B3845">
              <w:rPr>
                <w:rFonts w:ascii="Times New Roman" w:hAnsi="Times New Roman" w:cs="Times New Roman"/>
                <w:sz w:val="18"/>
                <w:szCs w:val="18"/>
                <w:lang w:val="es-EC"/>
              </w:rPr>
              <w:t xml:space="preserve"> de no hacerlo, se procederá a la ejecución forzosa.</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Cuando se trate de ejecución de títulos que no sean la sentencia ejecutoriada, la notificación del mandamiento de ejecución a la o al ejecutado se efectuará en persona o mediante tres boletas.</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De cumplirse con la obligación se la declarará extinguida y se ordenará el archivo del expediente.</w:t>
            </w:r>
          </w:p>
        </w:tc>
        <w:tc>
          <w:tcPr>
            <w:tcW w:w="2364" w:type="dxa"/>
          </w:tcPr>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 xml:space="preserve">Art.- 207 No serán ejecutables, los actos administrativos presuntos que contengan vicios </w:t>
            </w:r>
            <w:proofErr w:type="spellStart"/>
            <w:r w:rsidRPr="003B3845">
              <w:rPr>
                <w:rFonts w:ascii="Times New Roman" w:hAnsi="Times New Roman" w:cs="Times New Roman"/>
                <w:sz w:val="18"/>
                <w:szCs w:val="18"/>
                <w:lang w:val="es-EC"/>
              </w:rPr>
              <w:t>inconvalidables</w:t>
            </w:r>
            <w:proofErr w:type="spellEnd"/>
            <w:r w:rsidRPr="003B3845">
              <w:rPr>
                <w:rFonts w:ascii="Times New Roman" w:hAnsi="Times New Roman" w:cs="Times New Roman"/>
                <w:sz w:val="18"/>
                <w:szCs w:val="18"/>
                <w:lang w:val="es-EC"/>
              </w:rPr>
              <w:t>, esto</w:t>
            </w:r>
          </w:p>
          <w:p w:rsidR="003B3845" w:rsidRPr="003B3845" w:rsidRDefault="003B3845" w:rsidP="003B3845">
            <w:pPr>
              <w:rPr>
                <w:rFonts w:ascii="Times New Roman" w:hAnsi="Times New Roman" w:cs="Times New Roman"/>
                <w:sz w:val="18"/>
                <w:szCs w:val="18"/>
                <w:lang w:val="es-EC"/>
              </w:rPr>
            </w:pPr>
            <w:proofErr w:type="gramStart"/>
            <w:r w:rsidRPr="003B3845">
              <w:rPr>
                <w:rFonts w:ascii="Times New Roman" w:hAnsi="Times New Roman" w:cs="Times New Roman"/>
                <w:sz w:val="18"/>
                <w:szCs w:val="18"/>
                <w:lang w:val="es-EC"/>
              </w:rPr>
              <w:t>es,  aquellos</w:t>
            </w:r>
            <w:proofErr w:type="gramEnd"/>
            <w:r w:rsidRPr="003B3845">
              <w:rPr>
                <w:rFonts w:ascii="Times New Roman" w:hAnsi="Times New Roman" w:cs="Times New Roman"/>
                <w:sz w:val="18"/>
                <w:szCs w:val="18"/>
                <w:lang w:val="es-EC"/>
              </w:rPr>
              <w:t xml:space="preserve">  que  incurren  en  las  causales  de  nulidad  del  acto  administrativo,  previstas  en  este</w:t>
            </w:r>
          </w:p>
          <w:p w:rsidR="003B3845" w:rsidRPr="003B3845" w:rsidRDefault="003B3845" w:rsidP="003B3845">
            <w:pPr>
              <w:rPr>
                <w:rFonts w:ascii="Times New Roman" w:hAnsi="Times New Roman" w:cs="Times New Roman"/>
                <w:sz w:val="18"/>
                <w:szCs w:val="18"/>
                <w:lang w:val="es-EC"/>
              </w:rPr>
            </w:pPr>
            <w:proofErr w:type="gramStart"/>
            <w:r w:rsidRPr="003B3845">
              <w:rPr>
                <w:rFonts w:ascii="Times New Roman" w:hAnsi="Times New Roman" w:cs="Times New Roman"/>
                <w:sz w:val="18"/>
                <w:szCs w:val="18"/>
                <w:lang w:val="es-EC"/>
              </w:rPr>
              <w:t>Código,  en</w:t>
            </w:r>
            <w:proofErr w:type="gramEnd"/>
            <w:r w:rsidRPr="003B3845">
              <w:rPr>
                <w:rFonts w:ascii="Times New Roman" w:hAnsi="Times New Roman" w:cs="Times New Roman"/>
                <w:sz w:val="18"/>
                <w:szCs w:val="18"/>
                <w:lang w:val="es-EC"/>
              </w:rPr>
              <w:t xml:space="preserve">  cuyo  caso  el  juzgador  declarará  la  inejecutabilidad  del  acto  presunto  y  ordenará  el</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archivo de la solicitud</w:t>
            </w:r>
          </w:p>
        </w:tc>
        <w:tc>
          <w:tcPr>
            <w:tcW w:w="1383" w:type="dxa"/>
          </w:tcPr>
          <w:p w:rsidR="003B3845" w:rsidRDefault="003B3845" w:rsidP="003B3845">
            <w:pPr>
              <w:rPr>
                <w:rFonts w:ascii="Times New Roman" w:hAnsi="Times New Roman" w:cs="Times New Roman"/>
                <w:sz w:val="18"/>
                <w:szCs w:val="18"/>
                <w:lang w:val="es-EC"/>
              </w:rPr>
            </w:pPr>
          </w:p>
        </w:tc>
      </w:tr>
      <w:tr w:rsidR="003B3845" w:rsidTr="003B3845">
        <w:tc>
          <w:tcPr>
            <w:tcW w:w="1136" w:type="dxa"/>
          </w:tcPr>
          <w:p w:rsidR="003B3845" w:rsidRDefault="003B3845" w:rsidP="003B3845">
            <w:pPr>
              <w:rPr>
                <w:rFonts w:ascii="Times New Roman" w:hAnsi="Times New Roman" w:cs="Times New Roman"/>
                <w:sz w:val="18"/>
                <w:szCs w:val="18"/>
                <w:lang w:val="es-EC"/>
              </w:rPr>
            </w:pPr>
          </w:p>
          <w:p w:rsidR="003B3845" w:rsidRPr="003B3845" w:rsidRDefault="003B3845" w:rsidP="003B3845">
            <w:pPr>
              <w:rPr>
                <w:rFonts w:ascii="Times New Roman" w:hAnsi="Times New Roman" w:cs="Times New Roman"/>
                <w:sz w:val="18"/>
                <w:szCs w:val="18"/>
                <w:lang w:val="es-EC"/>
              </w:rPr>
            </w:pPr>
          </w:p>
          <w:p w:rsidR="003B3845" w:rsidRDefault="003B3845" w:rsidP="003B3845">
            <w:pPr>
              <w:rPr>
                <w:rFonts w:ascii="Times New Roman" w:hAnsi="Times New Roman" w:cs="Times New Roman"/>
                <w:sz w:val="18"/>
                <w:szCs w:val="18"/>
                <w:lang w:val="es-EC"/>
              </w:rPr>
            </w:pPr>
          </w:p>
          <w:p w:rsidR="003B3845" w:rsidRDefault="003B3845" w:rsidP="003B3845">
            <w:pPr>
              <w:rPr>
                <w:rFonts w:ascii="Times New Roman" w:hAnsi="Times New Roman" w:cs="Times New Roman"/>
                <w:sz w:val="18"/>
                <w:szCs w:val="18"/>
                <w:lang w:val="es-EC"/>
              </w:rPr>
            </w:pPr>
          </w:p>
          <w:p w:rsidR="003B3845" w:rsidRDefault="003B3845" w:rsidP="003B3845">
            <w:pPr>
              <w:rPr>
                <w:rFonts w:ascii="Times New Roman" w:hAnsi="Times New Roman" w:cs="Times New Roman"/>
                <w:sz w:val="18"/>
                <w:szCs w:val="18"/>
                <w:lang w:val="es-EC"/>
              </w:rPr>
            </w:pPr>
          </w:p>
          <w:p w:rsidR="003B3845" w:rsidRPr="003B3845" w:rsidRDefault="003B3845" w:rsidP="003B3845">
            <w:pPr>
              <w:jc w:val="center"/>
              <w:rPr>
                <w:rFonts w:ascii="Times New Roman" w:hAnsi="Times New Roman" w:cs="Times New Roman"/>
                <w:sz w:val="18"/>
                <w:szCs w:val="18"/>
                <w:lang w:val="es-EC"/>
              </w:rPr>
            </w:pPr>
            <w:r w:rsidRPr="003B3845">
              <w:rPr>
                <w:rFonts w:ascii="Times New Roman" w:hAnsi="Times New Roman" w:cs="Times New Roman"/>
                <w:sz w:val="18"/>
                <w:szCs w:val="18"/>
                <w:lang w:val="es-EC"/>
              </w:rPr>
              <w:t>Presentación y requisitos de la demanda</w:t>
            </w:r>
          </w:p>
        </w:tc>
        <w:tc>
          <w:tcPr>
            <w:tcW w:w="2114" w:type="dxa"/>
          </w:tcPr>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Art. 30.- La demanda debe ser clara y contener:</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 xml:space="preserve"> i) El nombre del actor e indicación de su domicilio y lugar donde deben efectuarse las notificaciones en la ciudad de Quito, sede del Tribunal, y dentro del perímetro legal;</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 xml:space="preserve"> </w:t>
            </w:r>
            <w:proofErr w:type="spellStart"/>
            <w:r w:rsidRPr="003B3845">
              <w:rPr>
                <w:rFonts w:ascii="Times New Roman" w:hAnsi="Times New Roman" w:cs="Times New Roman"/>
                <w:sz w:val="18"/>
                <w:szCs w:val="18"/>
                <w:lang w:val="es-EC"/>
              </w:rPr>
              <w:t>ii</w:t>
            </w:r>
            <w:proofErr w:type="spellEnd"/>
            <w:r w:rsidRPr="003B3845">
              <w:rPr>
                <w:rFonts w:ascii="Times New Roman" w:hAnsi="Times New Roman" w:cs="Times New Roman"/>
                <w:sz w:val="18"/>
                <w:szCs w:val="18"/>
                <w:lang w:val="es-EC"/>
              </w:rPr>
              <w:t xml:space="preserve">) La designación del demandado y el lugar donde debe ser citado; </w:t>
            </w:r>
          </w:p>
          <w:p w:rsidR="003B3845" w:rsidRPr="003B3845" w:rsidRDefault="003B3845" w:rsidP="003B3845">
            <w:pPr>
              <w:rPr>
                <w:rFonts w:ascii="Times New Roman" w:hAnsi="Times New Roman" w:cs="Times New Roman"/>
                <w:sz w:val="18"/>
                <w:szCs w:val="18"/>
                <w:lang w:val="es-EC"/>
              </w:rPr>
            </w:pPr>
            <w:proofErr w:type="spellStart"/>
            <w:r w:rsidRPr="003B3845">
              <w:rPr>
                <w:rFonts w:ascii="Times New Roman" w:hAnsi="Times New Roman" w:cs="Times New Roman"/>
                <w:sz w:val="18"/>
                <w:szCs w:val="18"/>
                <w:lang w:val="es-EC"/>
              </w:rPr>
              <w:t>iii</w:t>
            </w:r>
            <w:proofErr w:type="spellEnd"/>
            <w:r w:rsidRPr="003B3845">
              <w:rPr>
                <w:rFonts w:ascii="Times New Roman" w:hAnsi="Times New Roman" w:cs="Times New Roman"/>
                <w:sz w:val="18"/>
                <w:szCs w:val="18"/>
                <w:lang w:val="es-EC"/>
              </w:rPr>
              <w:t xml:space="preserve">) La designación de la autoridad, funcionario o </w:t>
            </w:r>
            <w:r w:rsidRPr="003B3845">
              <w:rPr>
                <w:rFonts w:ascii="Times New Roman" w:hAnsi="Times New Roman" w:cs="Times New Roman"/>
                <w:sz w:val="18"/>
                <w:szCs w:val="18"/>
                <w:lang w:val="es-EC"/>
              </w:rPr>
              <w:lastRenderedPageBreak/>
              <w:t xml:space="preserve">empleado de quien emane la resolución o acto impugnado; </w:t>
            </w:r>
            <w:proofErr w:type="spellStart"/>
            <w:proofErr w:type="gramStart"/>
            <w:r w:rsidRPr="003B3845">
              <w:rPr>
                <w:rFonts w:ascii="Times New Roman" w:hAnsi="Times New Roman" w:cs="Times New Roman"/>
                <w:sz w:val="18"/>
                <w:szCs w:val="18"/>
                <w:lang w:val="es-EC"/>
              </w:rPr>
              <w:t>iv</w:t>
            </w:r>
            <w:proofErr w:type="spellEnd"/>
            <w:r w:rsidRPr="003B3845">
              <w:rPr>
                <w:rFonts w:ascii="Times New Roman" w:hAnsi="Times New Roman" w:cs="Times New Roman"/>
                <w:sz w:val="18"/>
                <w:szCs w:val="18"/>
                <w:lang w:val="es-EC"/>
              </w:rPr>
              <w:t>)Los</w:t>
            </w:r>
            <w:proofErr w:type="gramEnd"/>
            <w:r w:rsidRPr="003B3845">
              <w:rPr>
                <w:rFonts w:ascii="Times New Roman" w:hAnsi="Times New Roman" w:cs="Times New Roman"/>
                <w:sz w:val="18"/>
                <w:szCs w:val="18"/>
                <w:lang w:val="es-EC"/>
              </w:rPr>
              <w:t xml:space="preserve"> fundamentos de hecho y de derecho expuestos con claridad y precisión; </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v)La indicación de haber precedido la reclamación administrativa del derecho, en los casos expresamente señalados por la ley, ante los funcionarios competentes, y su denegación por parte de éstos;</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 xml:space="preserve"> vi) La pretensión del demandante; </w:t>
            </w:r>
          </w:p>
          <w:p w:rsidR="003B3845" w:rsidRDefault="003B3845" w:rsidP="003B3845">
            <w:pPr>
              <w:rPr>
                <w:rFonts w:ascii="Times New Roman" w:hAnsi="Times New Roman" w:cs="Times New Roman"/>
                <w:sz w:val="18"/>
                <w:szCs w:val="18"/>
                <w:lang w:val="es-EC"/>
              </w:rPr>
            </w:pPr>
            <w:proofErr w:type="spellStart"/>
            <w:r w:rsidRPr="003B3845">
              <w:rPr>
                <w:rFonts w:ascii="Times New Roman" w:hAnsi="Times New Roman" w:cs="Times New Roman"/>
                <w:sz w:val="18"/>
                <w:szCs w:val="18"/>
                <w:lang w:val="es-EC"/>
              </w:rPr>
              <w:t>vii</w:t>
            </w:r>
            <w:proofErr w:type="spellEnd"/>
            <w:r w:rsidRPr="003B3845">
              <w:rPr>
                <w:rFonts w:ascii="Times New Roman" w:hAnsi="Times New Roman" w:cs="Times New Roman"/>
                <w:sz w:val="18"/>
                <w:szCs w:val="18"/>
                <w:lang w:val="es-EC"/>
              </w:rPr>
              <w:t>) La enunciación de las pruebas que el actor se propone rendir.</w:t>
            </w:r>
          </w:p>
        </w:tc>
        <w:tc>
          <w:tcPr>
            <w:tcW w:w="6997" w:type="dxa"/>
          </w:tcPr>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lastRenderedPageBreak/>
              <w:t>Art. 142.- Contenido de la demanda. La demanda se presentará por escrito y contendrá:</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1. La designación de la o del juzgador ante quien se la propone.</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2. Los nombres y apellidos completos, número de cédula de identidad o ciudadanía, pasaporte, estado civil, edad, profesión u ocupación, dirección domiciliaria y electrónica de la o del actor, casillero judicial o electrónico de su defensora o defensor público o privado. Cuando se actúa en calidad de procuradora o procurador o representante legal se hará constar también los datos de la o del representado.</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 xml:space="preserve">3. El número del Registro </w:t>
            </w:r>
            <w:proofErr w:type="spellStart"/>
            <w:r w:rsidRPr="003B3845">
              <w:rPr>
                <w:rFonts w:ascii="Times New Roman" w:hAnsi="Times New Roman" w:cs="Times New Roman"/>
                <w:sz w:val="18"/>
                <w:szCs w:val="18"/>
                <w:lang w:val="es-EC"/>
              </w:rPr>
              <w:t>Unico</w:t>
            </w:r>
            <w:proofErr w:type="spellEnd"/>
            <w:r w:rsidRPr="003B3845">
              <w:rPr>
                <w:rFonts w:ascii="Times New Roman" w:hAnsi="Times New Roman" w:cs="Times New Roman"/>
                <w:sz w:val="18"/>
                <w:szCs w:val="18"/>
                <w:lang w:val="es-EC"/>
              </w:rPr>
              <w:t xml:space="preserve"> de Contribuyentes en los casos que así se requiera.</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4. Los nombres completos y la designación del lugar en que debe citarse a la o al demandado, además de dirección electrónica, si se conoce.</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5. La narración de los hechos detallados y pormenorizados que sirven de fundamento a las pretensiones, debidamente clasificados y numerados.</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6. Los fundamentos de derecho que justifican el ejercicio de la acción, expuestos con claridad y precisión.</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lastRenderedPageBreak/>
              <w:t>7. El anuncio de los medios de prueba que se ofrece para acreditar los hechos. Se acompañarán la nómina de testigos con indicación de los hechos sobre los cuales declararán y la especificación de los objetos sobre los que versarán las diligencias, tales como la inspección judicial, la exhibición, los informes de peritos y otras similares. Si no tiene acceso a las pruebas documentales o periciales, se describirá su contenido, con indicaciones precisas sobre el lugar en que se encuentran y la solicitud de medidas pertinentes para su práctica.</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8. La solicitud de acceso judicial a la prueba debidamente fundamentada, si es del caso.</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9. La pretensión clara y precisa que se exige.</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10. La cuantía del proceso cuando sea necesaria para determinar el procedimiento.</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11. La especificación del procedimiento en que debe sustanciarse la causa.</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12. Las firmas de la o del actor o de su procuradora o procurador y de la o del defensor salvo los casos exceptuados por la ley. En caso de que la o el actor no sepa o no pueda firmar, se insertará su huella digital, para lo cual comparecerá ante la o el funcionario judicial correspondiente, quien sentará la respectiva razón.</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 xml:space="preserve">13. Los demás requisitos que las leyes de la materia determinen para cada </w:t>
            </w:r>
            <w:proofErr w:type="spellStart"/>
            <w:r w:rsidRPr="003B3845">
              <w:rPr>
                <w:rFonts w:ascii="Times New Roman" w:hAnsi="Times New Roman" w:cs="Times New Roman"/>
                <w:sz w:val="18"/>
                <w:szCs w:val="18"/>
                <w:lang w:val="es-EC"/>
              </w:rPr>
              <w:t>caso.Art</w:t>
            </w:r>
            <w:proofErr w:type="spellEnd"/>
            <w:r w:rsidRPr="003B3845">
              <w:rPr>
                <w:rFonts w:ascii="Times New Roman" w:hAnsi="Times New Roman" w:cs="Times New Roman"/>
                <w:sz w:val="18"/>
                <w:szCs w:val="18"/>
                <w:lang w:val="es-EC"/>
              </w:rPr>
              <w:t>. 370.- Solicitud de ejecución. Si se trata de la ejecución de un título que no sea la sentencia o auto ejecutoriado, se deberá presentar una solicitud que, además de los requisitos de la demanda, contenga la identificación del título de ejecución que sirve de habilitante para presentar la solicitud.</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Art. 370.- Solicitud de ejecución. Si se trata de la ejecución de un título que no sea la sentencia o auto ejecutoriado, se deberá presentar una solicitud que, además de los requisitos de la demanda, contenga la identificación del título de ejecución que sirve de habilitante para presentar la solicitud.</w:t>
            </w:r>
          </w:p>
          <w:p w:rsidR="003B3845" w:rsidRPr="003B3845" w:rsidRDefault="003B3845" w:rsidP="003B3845">
            <w:pPr>
              <w:rPr>
                <w:rFonts w:ascii="Times New Roman" w:hAnsi="Times New Roman" w:cs="Times New Roman"/>
                <w:sz w:val="18"/>
                <w:szCs w:val="18"/>
                <w:lang w:val="es-EC"/>
              </w:rPr>
            </w:pP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Art. 370A.- Ejecución por silencio administrativo.</w:t>
            </w:r>
          </w:p>
          <w:p w:rsidR="003B3845" w:rsidRPr="003B3845" w:rsidRDefault="003B3845" w:rsidP="003B3845">
            <w:pPr>
              <w:rPr>
                <w:rFonts w:ascii="Times New Roman" w:hAnsi="Times New Roman" w:cs="Times New Roman"/>
                <w:sz w:val="18"/>
                <w:szCs w:val="18"/>
                <w:lang w:val="es-EC"/>
              </w:rPr>
            </w:pP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Si se trata de la ejecución de un acto administrativo presunto, la o el juzgador convocará a una audiencia en la que oirá a las partes.</w:t>
            </w:r>
          </w:p>
          <w:p w:rsidR="003B3845" w:rsidRPr="003B3845" w:rsidRDefault="003B3845" w:rsidP="003B3845">
            <w:pPr>
              <w:rPr>
                <w:rFonts w:ascii="Times New Roman" w:hAnsi="Times New Roman" w:cs="Times New Roman"/>
                <w:sz w:val="18"/>
                <w:szCs w:val="18"/>
                <w:lang w:val="es-EC"/>
              </w:rPr>
            </w:pPr>
          </w:p>
          <w:p w:rsid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Corresponde a la o al accionante demostrar que se ha producido el vencimiento del término legal para que la administración resuelva su petición, mediante una declaración bajo juramento en la solicitud de ejecución de no haber sido notificado con resolución expresa dentro del término legal, además acompañará el original de la petición en la que aparezca la fe de recepción.</w:t>
            </w:r>
          </w:p>
        </w:tc>
        <w:tc>
          <w:tcPr>
            <w:tcW w:w="2364" w:type="dxa"/>
          </w:tcPr>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lastRenderedPageBreak/>
              <w:t>Art.- 207 Al efecto, la persona interesada incluirá en su solicitud de ejecución una declaración,</w:t>
            </w:r>
          </w:p>
          <w:p w:rsidR="003B3845" w:rsidRPr="003B3845" w:rsidRDefault="003B3845" w:rsidP="003B3845">
            <w:pPr>
              <w:rPr>
                <w:rFonts w:ascii="Times New Roman" w:hAnsi="Times New Roman" w:cs="Times New Roman"/>
                <w:sz w:val="18"/>
                <w:szCs w:val="18"/>
                <w:lang w:val="es-EC"/>
              </w:rPr>
            </w:pPr>
            <w:proofErr w:type="gramStart"/>
            <w:r w:rsidRPr="003B3845">
              <w:rPr>
                <w:rFonts w:ascii="Times New Roman" w:hAnsi="Times New Roman" w:cs="Times New Roman"/>
                <w:sz w:val="18"/>
                <w:szCs w:val="18"/>
                <w:lang w:val="es-EC"/>
              </w:rPr>
              <w:t>bajo  juramento</w:t>
            </w:r>
            <w:proofErr w:type="gramEnd"/>
            <w:r w:rsidRPr="003B3845">
              <w:rPr>
                <w:rFonts w:ascii="Times New Roman" w:hAnsi="Times New Roman" w:cs="Times New Roman"/>
                <w:sz w:val="18"/>
                <w:szCs w:val="18"/>
                <w:lang w:val="es-EC"/>
              </w:rPr>
              <w:t>,  de  que  no  le  ha  sido  notificada  la  decisión  dentro  del  término  previsto.  Además</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acompañará el original de la petición en la que aparezca la fe de recepción.</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Art. 370A.- Ejecución por silencio administrativo.</w:t>
            </w:r>
          </w:p>
          <w:p w:rsidR="003B3845" w:rsidRP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 xml:space="preserve">Si se trata de la ejecución de un acto administrativo </w:t>
            </w:r>
            <w:r w:rsidRPr="003B3845">
              <w:rPr>
                <w:rFonts w:ascii="Times New Roman" w:hAnsi="Times New Roman" w:cs="Times New Roman"/>
                <w:sz w:val="18"/>
                <w:szCs w:val="18"/>
                <w:lang w:val="es-EC"/>
              </w:rPr>
              <w:lastRenderedPageBreak/>
              <w:t>presunto, la o el juzgador convocará a una audiencia en la que oirá a las partes.</w:t>
            </w:r>
          </w:p>
          <w:p w:rsidR="003B3845" w:rsidRDefault="003B3845" w:rsidP="003B3845">
            <w:pPr>
              <w:rPr>
                <w:rFonts w:ascii="Times New Roman" w:hAnsi="Times New Roman" w:cs="Times New Roman"/>
                <w:sz w:val="18"/>
                <w:szCs w:val="18"/>
                <w:lang w:val="es-EC"/>
              </w:rPr>
            </w:pPr>
            <w:r w:rsidRPr="003B3845">
              <w:rPr>
                <w:rFonts w:ascii="Times New Roman" w:hAnsi="Times New Roman" w:cs="Times New Roman"/>
                <w:sz w:val="18"/>
                <w:szCs w:val="18"/>
                <w:lang w:val="es-EC"/>
              </w:rPr>
              <w:t>Corresponde a la o al accionante demostrar que se ha producido el vencimiento del término legal para que la administración resuelva su petición, mediante una declaración bajo juramento en la solicitud de ejecución de no haber sido notificado con resolución expresa dentro del término legal, además acompañará el original de la petición en la que aparezca la fe de recepción.</w:t>
            </w:r>
          </w:p>
        </w:tc>
        <w:tc>
          <w:tcPr>
            <w:tcW w:w="1383" w:type="dxa"/>
          </w:tcPr>
          <w:p w:rsidR="003B3845" w:rsidRDefault="003B3845" w:rsidP="003B3845">
            <w:pPr>
              <w:rPr>
                <w:rFonts w:ascii="Times New Roman" w:hAnsi="Times New Roman" w:cs="Times New Roman"/>
                <w:sz w:val="18"/>
                <w:szCs w:val="18"/>
                <w:lang w:val="es-EC"/>
              </w:rPr>
            </w:pPr>
          </w:p>
        </w:tc>
      </w:tr>
    </w:tbl>
    <w:p w:rsidR="003B3845" w:rsidRDefault="003B3845" w:rsidP="003B3845">
      <w:pPr>
        <w:spacing w:after="0" w:line="240" w:lineRule="auto"/>
        <w:rPr>
          <w:rFonts w:ascii="Times New Roman" w:hAnsi="Times New Roman" w:cs="Times New Roman"/>
          <w:sz w:val="18"/>
          <w:szCs w:val="18"/>
          <w:lang w:val="es-EC"/>
        </w:rPr>
      </w:pPr>
    </w:p>
    <w:p w:rsidR="003B3845" w:rsidRDefault="003B3845" w:rsidP="003B3845">
      <w:pPr>
        <w:spacing w:after="0" w:line="240" w:lineRule="auto"/>
        <w:rPr>
          <w:rFonts w:ascii="Times New Roman" w:hAnsi="Times New Roman" w:cs="Times New Roman"/>
          <w:sz w:val="18"/>
          <w:szCs w:val="18"/>
          <w:lang w:val="es-EC"/>
        </w:rPr>
      </w:pPr>
    </w:p>
    <w:p w:rsidR="003B3845" w:rsidRDefault="003B3845" w:rsidP="003B3845">
      <w:pPr>
        <w:spacing w:after="0" w:line="240" w:lineRule="auto"/>
        <w:rPr>
          <w:rFonts w:ascii="Times New Roman" w:hAnsi="Times New Roman" w:cs="Times New Roman"/>
          <w:sz w:val="18"/>
          <w:szCs w:val="18"/>
          <w:lang w:val="es-EC"/>
        </w:rPr>
      </w:pPr>
    </w:p>
    <w:p w:rsidR="003B3845" w:rsidRDefault="003B3845" w:rsidP="003B3845">
      <w:pPr>
        <w:spacing w:after="0" w:line="240" w:lineRule="auto"/>
        <w:rPr>
          <w:rFonts w:ascii="Times New Roman" w:hAnsi="Times New Roman" w:cs="Times New Roman"/>
          <w:sz w:val="18"/>
          <w:szCs w:val="18"/>
          <w:lang w:val="es-EC"/>
        </w:rPr>
      </w:pPr>
    </w:p>
    <w:p w:rsidR="003B3845" w:rsidRDefault="003B3845" w:rsidP="003B3845">
      <w:pPr>
        <w:spacing w:after="0" w:line="240" w:lineRule="auto"/>
        <w:rPr>
          <w:rFonts w:ascii="Times New Roman" w:hAnsi="Times New Roman" w:cs="Times New Roman"/>
          <w:sz w:val="18"/>
          <w:szCs w:val="18"/>
          <w:lang w:val="es-EC"/>
        </w:rPr>
      </w:pPr>
    </w:p>
    <w:p w:rsidR="003B3845" w:rsidRDefault="003B3845" w:rsidP="003B3845">
      <w:pPr>
        <w:spacing w:after="0" w:line="240" w:lineRule="auto"/>
        <w:rPr>
          <w:rFonts w:ascii="Times New Roman" w:hAnsi="Times New Roman" w:cs="Times New Roman"/>
          <w:sz w:val="18"/>
          <w:szCs w:val="18"/>
          <w:lang w:val="es-EC"/>
        </w:rPr>
        <w:sectPr w:rsidR="003B3845" w:rsidSect="00171844">
          <w:pgSz w:w="16838" w:h="11906" w:orient="landscape"/>
          <w:pgMar w:top="1701" w:right="1417" w:bottom="1701" w:left="1417" w:header="708" w:footer="708" w:gutter="0"/>
          <w:cols w:space="708"/>
          <w:titlePg/>
          <w:docGrid w:linePitch="360"/>
        </w:sectPr>
      </w:pPr>
    </w:p>
    <w:p w:rsidR="003B3845" w:rsidRDefault="00F25450" w:rsidP="00C75101">
      <w:pPr>
        <w:spacing w:before="240" w:line="240" w:lineRule="auto"/>
        <w:rPr>
          <w:rFonts w:ascii="Times New Roman" w:hAnsi="Times New Roman" w:cs="Times New Roman"/>
          <w:sz w:val="18"/>
          <w:szCs w:val="18"/>
          <w:lang w:val="es-EC"/>
        </w:rPr>
      </w:pPr>
      <w:r>
        <w:rPr>
          <w:rFonts w:ascii="Times New Roman" w:hAnsi="Times New Roman" w:cs="Times New Roman"/>
          <w:b/>
          <w:noProof/>
          <w:sz w:val="28"/>
          <w:szCs w:val="28"/>
        </w:rPr>
        <w:lastRenderedPageBreak/>
        <w:object w:dxaOrig="0" w:dyaOrig="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margin-left:0;margin-top:92.75pt;width:442.45pt;height:456.85pt;z-index:251659264;mso-position-horizontal-relative:text;mso-position-vertical-relative:text">
            <v:imagedata r:id="rId13" o:title="" croptop="8825f" cropbottom="9237f" cropleft="-208f" cropright="749f"/>
            <w10:wrap type="square"/>
          </v:shape>
          <o:OLEObject Type="Embed" ProgID="AcroExch.Document.DC" ShapeID="_x0000_s1031" DrawAspect="Content" ObjectID="_1616556190" r:id="rId14"/>
        </w:object>
      </w:r>
      <w:r w:rsidR="003B3845" w:rsidRPr="00C75101">
        <w:rPr>
          <w:rFonts w:ascii="Times New Roman" w:hAnsi="Times New Roman" w:cs="Times New Roman"/>
          <w:b/>
          <w:sz w:val="28"/>
          <w:szCs w:val="28"/>
          <w:lang w:val="es-EC"/>
        </w:rPr>
        <w:t>ANEXO3: PUBLICACIÓN INFORMATIVA SOBRE EL SILENCIO ADMINISTRATIVO</w:t>
      </w:r>
      <w:r w:rsidR="003B3845">
        <w:rPr>
          <w:rFonts w:ascii="Times New Roman" w:hAnsi="Times New Roman" w:cs="Times New Roman"/>
          <w:sz w:val="18"/>
          <w:szCs w:val="18"/>
          <w:lang w:val="es-EC"/>
        </w:rPr>
        <w:object w:dxaOrig="8924" w:dyaOrig="12630">
          <v:shape id="_x0000_i1026" type="#_x0000_t75" style="width:446.2pt;height:631.65pt" o:ole="">
            <v:imagedata r:id="rId15" o:title=""/>
          </v:shape>
          <o:OLEObject Type="Embed" ProgID="AcroExch.Document.DC" ShapeID="_x0000_i1026" DrawAspect="Content" ObjectID="_1616556188" r:id="rId16"/>
        </w:object>
      </w:r>
      <w:r w:rsidR="003B3845">
        <w:rPr>
          <w:rFonts w:ascii="Times New Roman" w:hAnsi="Times New Roman" w:cs="Times New Roman"/>
          <w:sz w:val="18"/>
          <w:szCs w:val="18"/>
          <w:lang w:val="es-EC"/>
        </w:rPr>
        <w:object w:dxaOrig="8924" w:dyaOrig="12630">
          <v:shape id="_x0000_i1027" type="#_x0000_t75" style="width:446.2pt;height:633.8pt" o:ole="">
            <v:imagedata r:id="rId17" o:title=""/>
          </v:shape>
          <o:OLEObject Type="Embed" ProgID="AcroExch.Document.DC" ShapeID="_x0000_i1027" DrawAspect="Content" ObjectID="_1616556189" r:id="rId18"/>
        </w:object>
      </w:r>
    </w:p>
    <w:sectPr w:rsidR="003B3845" w:rsidSect="003B3845">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527A1" w:rsidRDefault="00F527A1" w:rsidP="00D001B6">
      <w:pPr>
        <w:spacing w:after="0" w:line="240" w:lineRule="auto"/>
      </w:pPr>
      <w:r>
        <w:separator/>
      </w:r>
    </w:p>
  </w:endnote>
  <w:endnote w:type="continuationSeparator" w:id="0">
    <w:p w:rsidR="00F527A1" w:rsidRDefault="00F527A1" w:rsidP="00D001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65740591"/>
      <w:docPartObj>
        <w:docPartGallery w:val="Page Numbers (Bottom of Page)"/>
        <w:docPartUnique/>
      </w:docPartObj>
    </w:sdtPr>
    <w:sdtContent>
      <w:p w:rsidR="00F25450" w:rsidRDefault="00F25450">
        <w:pPr>
          <w:pStyle w:val="Piedepgina"/>
          <w:jc w:val="right"/>
        </w:pPr>
        <w:r>
          <w:fldChar w:fldCharType="begin"/>
        </w:r>
        <w:r>
          <w:instrText>PAGE   \* MERGEFORMAT</w:instrText>
        </w:r>
        <w:r>
          <w:fldChar w:fldCharType="separate"/>
        </w:r>
        <w:r>
          <w:t>2</w:t>
        </w:r>
        <w:r>
          <w:fldChar w:fldCharType="end"/>
        </w:r>
      </w:p>
    </w:sdtContent>
  </w:sdt>
  <w:p w:rsidR="00F25450" w:rsidRDefault="00F2545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19563729"/>
      <w:docPartObj>
        <w:docPartGallery w:val="Page Numbers (Bottom of Page)"/>
        <w:docPartUnique/>
      </w:docPartObj>
    </w:sdtPr>
    <w:sdtContent>
      <w:p w:rsidR="00F25450" w:rsidRDefault="00F25450">
        <w:pPr>
          <w:pStyle w:val="Piedepgina"/>
          <w:jc w:val="right"/>
        </w:pPr>
      </w:p>
    </w:sdtContent>
  </w:sdt>
  <w:p w:rsidR="00F25450" w:rsidRDefault="00F25450">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75487869"/>
      <w:docPartObj>
        <w:docPartGallery w:val="Page Numbers (Bottom of Page)"/>
        <w:docPartUnique/>
      </w:docPartObj>
    </w:sdtPr>
    <w:sdtContent>
      <w:p w:rsidR="00F25450" w:rsidRDefault="00F25450">
        <w:pPr>
          <w:pStyle w:val="Piedepgina"/>
          <w:jc w:val="right"/>
        </w:pPr>
        <w:r>
          <w:fldChar w:fldCharType="begin"/>
        </w:r>
        <w:r>
          <w:instrText>PAGE   \* MERGEFORMAT</w:instrText>
        </w:r>
        <w:r>
          <w:fldChar w:fldCharType="separate"/>
        </w:r>
        <w:r>
          <w:t>2</w:t>
        </w:r>
        <w:r>
          <w:fldChar w:fldCharType="end"/>
        </w:r>
      </w:p>
    </w:sdtContent>
  </w:sdt>
  <w:p w:rsidR="00F25450" w:rsidRDefault="00F25450">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75671172"/>
      <w:docPartObj>
        <w:docPartGallery w:val="Page Numbers (Bottom of Page)"/>
        <w:docPartUnique/>
      </w:docPartObj>
    </w:sdtPr>
    <w:sdtContent>
      <w:p w:rsidR="00F25450" w:rsidRDefault="00F25450">
        <w:pPr>
          <w:pStyle w:val="Piedepgina"/>
          <w:jc w:val="right"/>
        </w:pPr>
        <w:r>
          <w:fldChar w:fldCharType="begin"/>
        </w:r>
        <w:r>
          <w:instrText>PAGE   \* MERGEFORMAT</w:instrText>
        </w:r>
        <w:r>
          <w:fldChar w:fldCharType="separate"/>
        </w:r>
        <w:r>
          <w:t>2</w:t>
        </w:r>
        <w:r>
          <w:fldChar w:fldCharType="end"/>
        </w:r>
      </w:p>
    </w:sdtContent>
  </w:sdt>
  <w:p w:rsidR="00F25450" w:rsidRDefault="00F25450">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27890376"/>
      <w:docPartObj>
        <w:docPartGallery w:val="Page Numbers (Bottom of Page)"/>
        <w:docPartUnique/>
      </w:docPartObj>
    </w:sdtPr>
    <w:sdtContent>
      <w:p w:rsidR="00F25450" w:rsidRDefault="00F25450">
        <w:pPr>
          <w:pStyle w:val="Piedepgina"/>
          <w:jc w:val="right"/>
        </w:pPr>
        <w:r>
          <w:fldChar w:fldCharType="begin"/>
        </w:r>
        <w:r>
          <w:instrText>PAGE   \* MERGEFORMAT</w:instrText>
        </w:r>
        <w:r>
          <w:fldChar w:fldCharType="separate"/>
        </w:r>
        <w:r>
          <w:t>2</w:t>
        </w:r>
        <w:r>
          <w:fldChar w:fldCharType="end"/>
        </w:r>
      </w:p>
    </w:sdtContent>
  </w:sdt>
  <w:p w:rsidR="00F25450" w:rsidRDefault="00F2545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527A1" w:rsidRDefault="00F527A1" w:rsidP="00D001B6">
      <w:pPr>
        <w:spacing w:after="0" w:line="240" w:lineRule="auto"/>
      </w:pPr>
      <w:r>
        <w:separator/>
      </w:r>
    </w:p>
  </w:footnote>
  <w:footnote w:type="continuationSeparator" w:id="0">
    <w:p w:rsidR="00F527A1" w:rsidRDefault="00F527A1" w:rsidP="00D001B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070D7"/>
    <w:multiLevelType w:val="multilevel"/>
    <w:tmpl w:val="03A88E5C"/>
    <w:lvl w:ilvl="0">
      <w:start w:val="1"/>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5F24BE9"/>
    <w:multiLevelType w:val="multilevel"/>
    <w:tmpl w:val="03A88E5C"/>
    <w:lvl w:ilvl="0">
      <w:start w:val="1"/>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AAE6B47"/>
    <w:multiLevelType w:val="hybridMultilevel"/>
    <w:tmpl w:val="AD983B56"/>
    <w:lvl w:ilvl="0" w:tplc="300A000F">
      <w:start w:val="1"/>
      <w:numFmt w:val="decimal"/>
      <w:lvlText w:val="%1."/>
      <w:lvlJc w:val="left"/>
      <w:pPr>
        <w:ind w:left="1428" w:hanging="360"/>
      </w:pPr>
    </w:lvl>
    <w:lvl w:ilvl="1" w:tplc="300A0019" w:tentative="1">
      <w:start w:val="1"/>
      <w:numFmt w:val="lowerLetter"/>
      <w:lvlText w:val="%2."/>
      <w:lvlJc w:val="left"/>
      <w:pPr>
        <w:ind w:left="2148" w:hanging="360"/>
      </w:pPr>
    </w:lvl>
    <w:lvl w:ilvl="2" w:tplc="300A001B" w:tentative="1">
      <w:start w:val="1"/>
      <w:numFmt w:val="lowerRoman"/>
      <w:lvlText w:val="%3."/>
      <w:lvlJc w:val="right"/>
      <w:pPr>
        <w:ind w:left="2868" w:hanging="180"/>
      </w:pPr>
    </w:lvl>
    <w:lvl w:ilvl="3" w:tplc="300A000F" w:tentative="1">
      <w:start w:val="1"/>
      <w:numFmt w:val="decimal"/>
      <w:lvlText w:val="%4."/>
      <w:lvlJc w:val="left"/>
      <w:pPr>
        <w:ind w:left="3588" w:hanging="360"/>
      </w:pPr>
    </w:lvl>
    <w:lvl w:ilvl="4" w:tplc="300A0019" w:tentative="1">
      <w:start w:val="1"/>
      <w:numFmt w:val="lowerLetter"/>
      <w:lvlText w:val="%5."/>
      <w:lvlJc w:val="left"/>
      <w:pPr>
        <w:ind w:left="4308" w:hanging="360"/>
      </w:pPr>
    </w:lvl>
    <w:lvl w:ilvl="5" w:tplc="300A001B" w:tentative="1">
      <w:start w:val="1"/>
      <w:numFmt w:val="lowerRoman"/>
      <w:lvlText w:val="%6."/>
      <w:lvlJc w:val="right"/>
      <w:pPr>
        <w:ind w:left="5028" w:hanging="180"/>
      </w:pPr>
    </w:lvl>
    <w:lvl w:ilvl="6" w:tplc="300A000F" w:tentative="1">
      <w:start w:val="1"/>
      <w:numFmt w:val="decimal"/>
      <w:lvlText w:val="%7."/>
      <w:lvlJc w:val="left"/>
      <w:pPr>
        <w:ind w:left="5748" w:hanging="360"/>
      </w:pPr>
    </w:lvl>
    <w:lvl w:ilvl="7" w:tplc="300A0019" w:tentative="1">
      <w:start w:val="1"/>
      <w:numFmt w:val="lowerLetter"/>
      <w:lvlText w:val="%8."/>
      <w:lvlJc w:val="left"/>
      <w:pPr>
        <w:ind w:left="6468" w:hanging="360"/>
      </w:pPr>
    </w:lvl>
    <w:lvl w:ilvl="8" w:tplc="300A001B" w:tentative="1">
      <w:start w:val="1"/>
      <w:numFmt w:val="lowerRoman"/>
      <w:lvlText w:val="%9."/>
      <w:lvlJc w:val="right"/>
      <w:pPr>
        <w:ind w:left="7188" w:hanging="180"/>
      </w:pPr>
    </w:lvl>
  </w:abstractNum>
  <w:abstractNum w:abstractNumId="3" w15:restartNumberingAfterBreak="0">
    <w:nsid w:val="1313692B"/>
    <w:multiLevelType w:val="hybridMultilevel"/>
    <w:tmpl w:val="ABC8A118"/>
    <w:lvl w:ilvl="0" w:tplc="93828FDC">
      <w:start w:val="1"/>
      <w:numFmt w:val="decimal"/>
      <w:lvlText w:val="%1."/>
      <w:lvlJc w:val="left"/>
      <w:pPr>
        <w:ind w:left="0"/>
      </w:pPr>
      <w:rPr>
        <w:rFonts w:ascii="Times New Roman" w:eastAsia="Times New Roman" w:hAnsi="Times New Roman" w:cs="Times New Roman"/>
        <w:b w:val="0"/>
        <w:i w:val="0"/>
        <w:strike w:val="0"/>
        <w:dstrike w:val="0"/>
        <w:color w:val="000000"/>
        <w:sz w:val="15"/>
        <w:szCs w:val="15"/>
        <w:u w:val="none" w:color="000000"/>
        <w:bdr w:val="none" w:sz="0" w:space="0" w:color="auto"/>
        <w:shd w:val="clear" w:color="auto" w:fill="auto"/>
        <w:vertAlign w:val="baseline"/>
      </w:rPr>
    </w:lvl>
    <w:lvl w:ilvl="1" w:tplc="4C70BA12">
      <w:start w:val="1"/>
      <w:numFmt w:val="lowerLetter"/>
      <w:lvlText w:val="%2"/>
      <w:lvlJc w:val="left"/>
      <w:pPr>
        <w:ind w:left="1276"/>
      </w:pPr>
      <w:rPr>
        <w:rFonts w:ascii="Times New Roman" w:eastAsia="Times New Roman" w:hAnsi="Times New Roman" w:cs="Times New Roman"/>
        <w:b w:val="0"/>
        <w:i w:val="0"/>
        <w:strike w:val="0"/>
        <w:dstrike w:val="0"/>
        <w:color w:val="000000"/>
        <w:sz w:val="15"/>
        <w:szCs w:val="15"/>
        <w:u w:val="none" w:color="000000"/>
        <w:bdr w:val="none" w:sz="0" w:space="0" w:color="auto"/>
        <w:shd w:val="clear" w:color="auto" w:fill="auto"/>
        <w:vertAlign w:val="baseline"/>
      </w:rPr>
    </w:lvl>
    <w:lvl w:ilvl="2" w:tplc="FB601AF4">
      <w:start w:val="1"/>
      <w:numFmt w:val="lowerRoman"/>
      <w:lvlText w:val="%3"/>
      <w:lvlJc w:val="left"/>
      <w:pPr>
        <w:ind w:left="1996"/>
      </w:pPr>
      <w:rPr>
        <w:rFonts w:ascii="Times New Roman" w:eastAsia="Times New Roman" w:hAnsi="Times New Roman" w:cs="Times New Roman"/>
        <w:b w:val="0"/>
        <w:i w:val="0"/>
        <w:strike w:val="0"/>
        <w:dstrike w:val="0"/>
        <w:color w:val="000000"/>
        <w:sz w:val="15"/>
        <w:szCs w:val="15"/>
        <w:u w:val="none" w:color="000000"/>
        <w:bdr w:val="none" w:sz="0" w:space="0" w:color="auto"/>
        <w:shd w:val="clear" w:color="auto" w:fill="auto"/>
        <w:vertAlign w:val="baseline"/>
      </w:rPr>
    </w:lvl>
    <w:lvl w:ilvl="3" w:tplc="6C2C3CB6">
      <w:start w:val="1"/>
      <w:numFmt w:val="decimal"/>
      <w:lvlText w:val="%4"/>
      <w:lvlJc w:val="left"/>
      <w:pPr>
        <w:ind w:left="2716"/>
      </w:pPr>
      <w:rPr>
        <w:rFonts w:ascii="Times New Roman" w:eastAsia="Times New Roman" w:hAnsi="Times New Roman" w:cs="Times New Roman"/>
        <w:b w:val="0"/>
        <w:i w:val="0"/>
        <w:strike w:val="0"/>
        <w:dstrike w:val="0"/>
        <w:color w:val="000000"/>
        <w:sz w:val="15"/>
        <w:szCs w:val="15"/>
        <w:u w:val="none" w:color="000000"/>
        <w:bdr w:val="none" w:sz="0" w:space="0" w:color="auto"/>
        <w:shd w:val="clear" w:color="auto" w:fill="auto"/>
        <w:vertAlign w:val="baseline"/>
      </w:rPr>
    </w:lvl>
    <w:lvl w:ilvl="4" w:tplc="8182DAFE">
      <w:start w:val="1"/>
      <w:numFmt w:val="lowerLetter"/>
      <w:lvlText w:val="%5"/>
      <w:lvlJc w:val="left"/>
      <w:pPr>
        <w:ind w:left="3436"/>
      </w:pPr>
      <w:rPr>
        <w:rFonts w:ascii="Times New Roman" w:eastAsia="Times New Roman" w:hAnsi="Times New Roman" w:cs="Times New Roman"/>
        <w:b w:val="0"/>
        <w:i w:val="0"/>
        <w:strike w:val="0"/>
        <w:dstrike w:val="0"/>
        <w:color w:val="000000"/>
        <w:sz w:val="15"/>
        <w:szCs w:val="15"/>
        <w:u w:val="none" w:color="000000"/>
        <w:bdr w:val="none" w:sz="0" w:space="0" w:color="auto"/>
        <w:shd w:val="clear" w:color="auto" w:fill="auto"/>
        <w:vertAlign w:val="baseline"/>
      </w:rPr>
    </w:lvl>
    <w:lvl w:ilvl="5" w:tplc="E4E2767E">
      <w:start w:val="1"/>
      <w:numFmt w:val="lowerRoman"/>
      <w:lvlText w:val="%6"/>
      <w:lvlJc w:val="left"/>
      <w:pPr>
        <w:ind w:left="4156"/>
      </w:pPr>
      <w:rPr>
        <w:rFonts w:ascii="Times New Roman" w:eastAsia="Times New Roman" w:hAnsi="Times New Roman" w:cs="Times New Roman"/>
        <w:b w:val="0"/>
        <w:i w:val="0"/>
        <w:strike w:val="0"/>
        <w:dstrike w:val="0"/>
        <w:color w:val="000000"/>
        <w:sz w:val="15"/>
        <w:szCs w:val="15"/>
        <w:u w:val="none" w:color="000000"/>
        <w:bdr w:val="none" w:sz="0" w:space="0" w:color="auto"/>
        <w:shd w:val="clear" w:color="auto" w:fill="auto"/>
        <w:vertAlign w:val="baseline"/>
      </w:rPr>
    </w:lvl>
    <w:lvl w:ilvl="6" w:tplc="47724E2A">
      <w:start w:val="1"/>
      <w:numFmt w:val="decimal"/>
      <w:lvlText w:val="%7"/>
      <w:lvlJc w:val="left"/>
      <w:pPr>
        <w:ind w:left="4876"/>
      </w:pPr>
      <w:rPr>
        <w:rFonts w:ascii="Times New Roman" w:eastAsia="Times New Roman" w:hAnsi="Times New Roman" w:cs="Times New Roman"/>
        <w:b w:val="0"/>
        <w:i w:val="0"/>
        <w:strike w:val="0"/>
        <w:dstrike w:val="0"/>
        <w:color w:val="000000"/>
        <w:sz w:val="15"/>
        <w:szCs w:val="15"/>
        <w:u w:val="none" w:color="000000"/>
        <w:bdr w:val="none" w:sz="0" w:space="0" w:color="auto"/>
        <w:shd w:val="clear" w:color="auto" w:fill="auto"/>
        <w:vertAlign w:val="baseline"/>
      </w:rPr>
    </w:lvl>
    <w:lvl w:ilvl="7" w:tplc="36C80C2C">
      <w:start w:val="1"/>
      <w:numFmt w:val="lowerLetter"/>
      <w:lvlText w:val="%8"/>
      <w:lvlJc w:val="left"/>
      <w:pPr>
        <w:ind w:left="5596"/>
      </w:pPr>
      <w:rPr>
        <w:rFonts w:ascii="Times New Roman" w:eastAsia="Times New Roman" w:hAnsi="Times New Roman" w:cs="Times New Roman"/>
        <w:b w:val="0"/>
        <w:i w:val="0"/>
        <w:strike w:val="0"/>
        <w:dstrike w:val="0"/>
        <w:color w:val="000000"/>
        <w:sz w:val="15"/>
        <w:szCs w:val="15"/>
        <w:u w:val="none" w:color="000000"/>
        <w:bdr w:val="none" w:sz="0" w:space="0" w:color="auto"/>
        <w:shd w:val="clear" w:color="auto" w:fill="auto"/>
        <w:vertAlign w:val="baseline"/>
      </w:rPr>
    </w:lvl>
    <w:lvl w:ilvl="8" w:tplc="5A609780">
      <w:start w:val="1"/>
      <w:numFmt w:val="lowerRoman"/>
      <w:lvlText w:val="%9"/>
      <w:lvlJc w:val="left"/>
      <w:pPr>
        <w:ind w:left="6316"/>
      </w:pPr>
      <w:rPr>
        <w:rFonts w:ascii="Times New Roman" w:eastAsia="Times New Roman" w:hAnsi="Times New Roman" w:cs="Times New Roman"/>
        <w:b w:val="0"/>
        <w:i w:val="0"/>
        <w:strike w:val="0"/>
        <w:dstrike w:val="0"/>
        <w:color w:val="000000"/>
        <w:sz w:val="15"/>
        <w:szCs w:val="15"/>
        <w:u w:val="none" w:color="000000"/>
        <w:bdr w:val="none" w:sz="0" w:space="0" w:color="auto"/>
        <w:shd w:val="clear" w:color="auto" w:fill="auto"/>
        <w:vertAlign w:val="baseline"/>
      </w:rPr>
    </w:lvl>
  </w:abstractNum>
  <w:abstractNum w:abstractNumId="4" w15:restartNumberingAfterBreak="0">
    <w:nsid w:val="2B3D0900"/>
    <w:multiLevelType w:val="multilevel"/>
    <w:tmpl w:val="ECD08B50"/>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4CAB7177"/>
    <w:multiLevelType w:val="hybridMultilevel"/>
    <w:tmpl w:val="FCD4FB9E"/>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15:restartNumberingAfterBreak="0">
    <w:nsid w:val="579D610E"/>
    <w:multiLevelType w:val="hybridMultilevel"/>
    <w:tmpl w:val="3E3296B6"/>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15:restartNumberingAfterBreak="0">
    <w:nsid w:val="5F202796"/>
    <w:multiLevelType w:val="hybridMultilevel"/>
    <w:tmpl w:val="B504DECA"/>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15:restartNumberingAfterBreak="0">
    <w:nsid w:val="69F519C6"/>
    <w:multiLevelType w:val="multilevel"/>
    <w:tmpl w:val="03A88E5C"/>
    <w:lvl w:ilvl="0">
      <w:start w:val="1"/>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6ED37217"/>
    <w:multiLevelType w:val="multilevel"/>
    <w:tmpl w:val="48FE84EE"/>
    <w:lvl w:ilvl="0">
      <w:start w:val="3"/>
      <w:numFmt w:val="decimal"/>
      <w:lvlText w:val="%1"/>
      <w:lvlJc w:val="left"/>
      <w:pPr>
        <w:ind w:left="600" w:hanging="600"/>
      </w:pPr>
      <w:rPr>
        <w:rFonts w:hint="default"/>
      </w:rPr>
    </w:lvl>
    <w:lvl w:ilvl="1">
      <w:start w:val="3"/>
      <w:numFmt w:val="decimal"/>
      <w:lvlText w:val="%1.%2"/>
      <w:lvlJc w:val="left"/>
      <w:pPr>
        <w:ind w:left="600" w:hanging="60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6F666D88"/>
    <w:multiLevelType w:val="multilevel"/>
    <w:tmpl w:val="03A88E5C"/>
    <w:lvl w:ilvl="0">
      <w:start w:val="1"/>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72711756"/>
    <w:multiLevelType w:val="hybridMultilevel"/>
    <w:tmpl w:val="EDEAF3DC"/>
    <w:lvl w:ilvl="0" w:tplc="300A000F">
      <w:start w:val="1"/>
      <w:numFmt w:val="decimal"/>
      <w:lvlText w:val="%1."/>
      <w:lvlJc w:val="left"/>
      <w:pPr>
        <w:ind w:left="1428" w:hanging="360"/>
      </w:pPr>
    </w:lvl>
    <w:lvl w:ilvl="1" w:tplc="300A0019" w:tentative="1">
      <w:start w:val="1"/>
      <w:numFmt w:val="lowerLetter"/>
      <w:lvlText w:val="%2."/>
      <w:lvlJc w:val="left"/>
      <w:pPr>
        <w:ind w:left="2148" w:hanging="360"/>
      </w:pPr>
    </w:lvl>
    <w:lvl w:ilvl="2" w:tplc="300A001B" w:tentative="1">
      <w:start w:val="1"/>
      <w:numFmt w:val="lowerRoman"/>
      <w:lvlText w:val="%3."/>
      <w:lvlJc w:val="right"/>
      <w:pPr>
        <w:ind w:left="2868" w:hanging="180"/>
      </w:pPr>
    </w:lvl>
    <w:lvl w:ilvl="3" w:tplc="300A000F" w:tentative="1">
      <w:start w:val="1"/>
      <w:numFmt w:val="decimal"/>
      <w:lvlText w:val="%4."/>
      <w:lvlJc w:val="left"/>
      <w:pPr>
        <w:ind w:left="3588" w:hanging="360"/>
      </w:pPr>
    </w:lvl>
    <w:lvl w:ilvl="4" w:tplc="300A0019" w:tentative="1">
      <w:start w:val="1"/>
      <w:numFmt w:val="lowerLetter"/>
      <w:lvlText w:val="%5."/>
      <w:lvlJc w:val="left"/>
      <w:pPr>
        <w:ind w:left="4308" w:hanging="360"/>
      </w:pPr>
    </w:lvl>
    <w:lvl w:ilvl="5" w:tplc="300A001B" w:tentative="1">
      <w:start w:val="1"/>
      <w:numFmt w:val="lowerRoman"/>
      <w:lvlText w:val="%6."/>
      <w:lvlJc w:val="right"/>
      <w:pPr>
        <w:ind w:left="5028" w:hanging="180"/>
      </w:pPr>
    </w:lvl>
    <w:lvl w:ilvl="6" w:tplc="300A000F" w:tentative="1">
      <w:start w:val="1"/>
      <w:numFmt w:val="decimal"/>
      <w:lvlText w:val="%7."/>
      <w:lvlJc w:val="left"/>
      <w:pPr>
        <w:ind w:left="5748" w:hanging="360"/>
      </w:pPr>
    </w:lvl>
    <w:lvl w:ilvl="7" w:tplc="300A0019" w:tentative="1">
      <w:start w:val="1"/>
      <w:numFmt w:val="lowerLetter"/>
      <w:lvlText w:val="%8."/>
      <w:lvlJc w:val="left"/>
      <w:pPr>
        <w:ind w:left="6468" w:hanging="360"/>
      </w:pPr>
    </w:lvl>
    <w:lvl w:ilvl="8" w:tplc="300A001B" w:tentative="1">
      <w:start w:val="1"/>
      <w:numFmt w:val="lowerRoman"/>
      <w:lvlText w:val="%9."/>
      <w:lvlJc w:val="right"/>
      <w:pPr>
        <w:ind w:left="7188" w:hanging="180"/>
      </w:pPr>
    </w:lvl>
  </w:abstractNum>
  <w:abstractNum w:abstractNumId="12" w15:restartNumberingAfterBreak="0">
    <w:nsid w:val="7B0125DF"/>
    <w:multiLevelType w:val="multilevel"/>
    <w:tmpl w:val="19E85CAE"/>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7D0C1BC4"/>
    <w:multiLevelType w:val="multilevel"/>
    <w:tmpl w:val="DCE26ACE"/>
    <w:lvl w:ilvl="0">
      <w:start w:val="2"/>
      <w:numFmt w:val="decimal"/>
      <w:lvlText w:val="%1"/>
      <w:lvlJc w:val="left"/>
      <w:pPr>
        <w:ind w:left="600" w:hanging="600"/>
      </w:pPr>
      <w:rPr>
        <w:rFonts w:hint="default"/>
      </w:rPr>
    </w:lvl>
    <w:lvl w:ilvl="1">
      <w:start w:val="5"/>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4"/>
  </w:num>
  <w:num w:numId="2">
    <w:abstractNumId w:val="13"/>
  </w:num>
  <w:num w:numId="3">
    <w:abstractNumId w:val="12"/>
  </w:num>
  <w:num w:numId="4">
    <w:abstractNumId w:val="9"/>
  </w:num>
  <w:num w:numId="5">
    <w:abstractNumId w:val="3"/>
  </w:num>
  <w:num w:numId="6">
    <w:abstractNumId w:val="5"/>
  </w:num>
  <w:num w:numId="7">
    <w:abstractNumId w:val="8"/>
  </w:num>
  <w:num w:numId="8">
    <w:abstractNumId w:val="10"/>
  </w:num>
  <w:num w:numId="9">
    <w:abstractNumId w:val="0"/>
  </w:num>
  <w:num w:numId="10">
    <w:abstractNumId w:val="1"/>
  </w:num>
  <w:num w:numId="11">
    <w:abstractNumId w:val="2"/>
  </w:num>
  <w:num w:numId="12">
    <w:abstractNumId w:val="6"/>
  </w:num>
  <w:num w:numId="13">
    <w:abstractNumId w:val="11"/>
  </w:num>
  <w:num w:numId="14">
    <w:abstractNumId w:val="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4060"/>
    <w:rsid w:val="00006948"/>
    <w:rsid w:val="00012BE6"/>
    <w:rsid w:val="00014DD6"/>
    <w:rsid w:val="0002003C"/>
    <w:rsid w:val="00024114"/>
    <w:rsid w:val="00030276"/>
    <w:rsid w:val="00030909"/>
    <w:rsid w:val="000329F6"/>
    <w:rsid w:val="000339A3"/>
    <w:rsid w:val="00033AFE"/>
    <w:rsid w:val="0004132C"/>
    <w:rsid w:val="00042B72"/>
    <w:rsid w:val="00042C6A"/>
    <w:rsid w:val="00042F92"/>
    <w:rsid w:val="000556F5"/>
    <w:rsid w:val="000565F2"/>
    <w:rsid w:val="000571F2"/>
    <w:rsid w:val="00060592"/>
    <w:rsid w:val="000627EC"/>
    <w:rsid w:val="00067AB2"/>
    <w:rsid w:val="000722A1"/>
    <w:rsid w:val="000749EE"/>
    <w:rsid w:val="00074C00"/>
    <w:rsid w:val="00076BF5"/>
    <w:rsid w:val="0007760A"/>
    <w:rsid w:val="0007760B"/>
    <w:rsid w:val="000804BF"/>
    <w:rsid w:val="000818ED"/>
    <w:rsid w:val="00084FBD"/>
    <w:rsid w:val="00091B4F"/>
    <w:rsid w:val="00096EFD"/>
    <w:rsid w:val="000A06E5"/>
    <w:rsid w:val="000A2A3B"/>
    <w:rsid w:val="000A4707"/>
    <w:rsid w:val="000A7253"/>
    <w:rsid w:val="000B3EC6"/>
    <w:rsid w:val="000B4212"/>
    <w:rsid w:val="000B5D91"/>
    <w:rsid w:val="000C1EBE"/>
    <w:rsid w:val="000C24EE"/>
    <w:rsid w:val="000C4E6E"/>
    <w:rsid w:val="000D474D"/>
    <w:rsid w:val="000D5BBE"/>
    <w:rsid w:val="000D7EE6"/>
    <w:rsid w:val="000E0BEB"/>
    <w:rsid w:val="000E391F"/>
    <w:rsid w:val="000F0924"/>
    <w:rsid w:val="000F2981"/>
    <w:rsid w:val="00100711"/>
    <w:rsid w:val="00101161"/>
    <w:rsid w:val="001054F1"/>
    <w:rsid w:val="00114FDE"/>
    <w:rsid w:val="00124545"/>
    <w:rsid w:val="0013075D"/>
    <w:rsid w:val="00132661"/>
    <w:rsid w:val="00133CAE"/>
    <w:rsid w:val="00141FF2"/>
    <w:rsid w:val="00142329"/>
    <w:rsid w:val="001659A5"/>
    <w:rsid w:val="00171844"/>
    <w:rsid w:val="00171C01"/>
    <w:rsid w:val="001776A7"/>
    <w:rsid w:val="00177BE7"/>
    <w:rsid w:val="00187BC5"/>
    <w:rsid w:val="0019172A"/>
    <w:rsid w:val="001B12BA"/>
    <w:rsid w:val="001C52FE"/>
    <w:rsid w:val="001C71A4"/>
    <w:rsid w:val="001C7448"/>
    <w:rsid w:val="001D05B4"/>
    <w:rsid w:val="001D7135"/>
    <w:rsid w:val="001E3B24"/>
    <w:rsid w:val="001E5386"/>
    <w:rsid w:val="001E6344"/>
    <w:rsid w:val="001F010F"/>
    <w:rsid w:val="001F18C8"/>
    <w:rsid w:val="0020014E"/>
    <w:rsid w:val="0020178B"/>
    <w:rsid w:val="0020545D"/>
    <w:rsid w:val="002104AB"/>
    <w:rsid w:val="00211738"/>
    <w:rsid w:val="00215A57"/>
    <w:rsid w:val="00217D96"/>
    <w:rsid w:val="00222F18"/>
    <w:rsid w:val="00225345"/>
    <w:rsid w:val="00226446"/>
    <w:rsid w:val="00227DE4"/>
    <w:rsid w:val="0023334B"/>
    <w:rsid w:val="0024153B"/>
    <w:rsid w:val="00244347"/>
    <w:rsid w:val="0024506E"/>
    <w:rsid w:val="0025179F"/>
    <w:rsid w:val="00252DF2"/>
    <w:rsid w:val="00255C39"/>
    <w:rsid w:val="002561EB"/>
    <w:rsid w:val="002620BF"/>
    <w:rsid w:val="0026211F"/>
    <w:rsid w:val="00263B57"/>
    <w:rsid w:val="00264957"/>
    <w:rsid w:val="00265598"/>
    <w:rsid w:val="00272B1A"/>
    <w:rsid w:val="00277503"/>
    <w:rsid w:val="002825C5"/>
    <w:rsid w:val="00282AD3"/>
    <w:rsid w:val="0028377F"/>
    <w:rsid w:val="002842EE"/>
    <w:rsid w:val="00285FE2"/>
    <w:rsid w:val="002865C5"/>
    <w:rsid w:val="00286E03"/>
    <w:rsid w:val="002976ED"/>
    <w:rsid w:val="002A0742"/>
    <w:rsid w:val="002A11BF"/>
    <w:rsid w:val="002A7973"/>
    <w:rsid w:val="002B08B8"/>
    <w:rsid w:val="002B172A"/>
    <w:rsid w:val="002C201B"/>
    <w:rsid w:val="002D589D"/>
    <w:rsid w:val="002D589F"/>
    <w:rsid w:val="002D5C15"/>
    <w:rsid w:val="002D68BB"/>
    <w:rsid w:val="002D7837"/>
    <w:rsid w:val="002E2382"/>
    <w:rsid w:val="002E515B"/>
    <w:rsid w:val="002E7358"/>
    <w:rsid w:val="002E78BC"/>
    <w:rsid w:val="002F0CEB"/>
    <w:rsid w:val="002F23D6"/>
    <w:rsid w:val="002F3255"/>
    <w:rsid w:val="002F64B2"/>
    <w:rsid w:val="002F7B77"/>
    <w:rsid w:val="00300BC7"/>
    <w:rsid w:val="0030131C"/>
    <w:rsid w:val="003016FA"/>
    <w:rsid w:val="0030216D"/>
    <w:rsid w:val="00305E5A"/>
    <w:rsid w:val="003142A2"/>
    <w:rsid w:val="00316BA1"/>
    <w:rsid w:val="00321EED"/>
    <w:rsid w:val="00322A57"/>
    <w:rsid w:val="00322DBB"/>
    <w:rsid w:val="00326B9A"/>
    <w:rsid w:val="00327964"/>
    <w:rsid w:val="00333C99"/>
    <w:rsid w:val="00334160"/>
    <w:rsid w:val="00335385"/>
    <w:rsid w:val="0034049E"/>
    <w:rsid w:val="00342F7E"/>
    <w:rsid w:val="00350408"/>
    <w:rsid w:val="0035391E"/>
    <w:rsid w:val="00360774"/>
    <w:rsid w:val="00372EA3"/>
    <w:rsid w:val="00374532"/>
    <w:rsid w:val="00377A72"/>
    <w:rsid w:val="00380375"/>
    <w:rsid w:val="00380DF4"/>
    <w:rsid w:val="003811E8"/>
    <w:rsid w:val="00382893"/>
    <w:rsid w:val="00386BB1"/>
    <w:rsid w:val="00391842"/>
    <w:rsid w:val="00391FE3"/>
    <w:rsid w:val="0039200F"/>
    <w:rsid w:val="00393950"/>
    <w:rsid w:val="003968E1"/>
    <w:rsid w:val="00397B7C"/>
    <w:rsid w:val="00397EAD"/>
    <w:rsid w:val="003A3E31"/>
    <w:rsid w:val="003A515D"/>
    <w:rsid w:val="003A58BE"/>
    <w:rsid w:val="003B17C2"/>
    <w:rsid w:val="003B3845"/>
    <w:rsid w:val="003B791A"/>
    <w:rsid w:val="003C7646"/>
    <w:rsid w:val="003D3B8A"/>
    <w:rsid w:val="003E09CC"/>
    <w:rsid w:val="003E1A9F"/>
    <w:rsid w:val="0040569E"/>
    <w:rsid w:val="004109B8"/>
    <w:rsid w:val="004203F5"/>
    <w:rsid w:val="0042166A"/>
    <w:rsid w:val="00422194"/>
    <w:rsid w:val="004227E8"/>
    <w:rsid w:val="00427799"/>
    <w:rsid w:val="00431080"/>
    <w:rsid w:val="0043784E"/>
    <w:rsid w:val="00437A2B"/>
    <w:rsid w:val="00441281"/>
    <w:rsid w:val="00442F89"/>
    <w:rsid w:val="00443E33"/>
    <w:rsid w:val="00444489"/>
    <w:rsid w:val="004444E3"/>
    <w:rsid w:val="00445A3C"/>
    <w:rsid w:val="0044750B"/>
    <w:rsid w:val="0044752E"/>
    <w:rsid w:val="00453339"/>
    <w:rsid w:val="0046161B"/>
    <w:rsid w:val="00462E9C"/>
    <w:rsid w:val="00463381"/>
    <w:rsid w:val="00466EA5"/>
    <w:rsid w:val="0046718F"/>
    <w:rsid w:val="00470C93"/>
    <w:rsid w:val="0047339E"/>
    <w:rsid w:val="00473DCD"/>
    <w:rsid w:val="00475427"/>
    <w:rsid w:val="00477FA9"/>
    <w:rsid w:val="0048045D"/>
    <w:rsid w:val="0048302D"/>
    <w:rsid w:val="004842DE"/>
    <w:rsid w:val="00484D00"/>
    <w:rsid w:val="004A4772"/>
    <w:rsid w:val="004B3B9B"/>
    <w:rsid w:val="004B5789"/>
    <w:rsid w:val="004C7CCF"/>
    <w:rsid w:val="004D0E76"/>
    <w:rsid w:val="004D15F1"/>
    <w:rsid w:val="004D3709"/>
    <w:rsid w:val="004D43A7"/>
    <w:rsid w:val="004E0AA9"/>
    <w:rsid w:val="004E387C"/>
    <w:rsid w:val="004E7461"/>
    <w:rsid w:val="004F148D"/>
    <w:rsid w:val="004F3039"/>
    <w:rsid w:val="004F3F6E"/>
    <w:rsid w:val="004F6EC5"/>
    <w:rsid w:val="0050087A"/>
    <w:rsid w:val="005012E3"/>
    <w:rsid w:val="00512142"/>
    <w:rsid w:val="0051264B"/>
    <w:rsid w:val="005152F8"/>
    <w:rsid w:val="00521EFB"/>
    <w:rsid w:val="00524BBA"/>
    <w:rsid w:val="00527121"/>
    <w:rsid w:val="0053675A"/>
    <w:rsid w:val="0053778D"/>
    <w:rsid w:val="00543473"/>
    <w:rsid w:val="00543A19"/>
    <w:rsid w:val="00543BA1"/>
    <w:rsid w:val="00546313"/>
    <w:rsid w:val="00546696"/>
    <w:rsid w:val="00546C51"/>
    <w:rsid w:val="00547BAC"/>
    <w:rsid w:val="005500E3"/>
    <w:rsid w:val="00554FAA"/>
    <w:rsid w:val="00554FFC"/>
    <w:rsid w:val="00557B5B"/>
    <w:rsid w:val="00560ECC"/>
    <w:rsid w:val="0056346C"/>
    <w:rsid w:val="00564CA4"/>
    <w:rsid w:val="0056532F"/>
    <w:rsid w:val="005659B2"/>
    <w:rsid w:val="00566449"/>
    <w:rsid w:val="0056757A"/>
    <w:rsid w:val="005716AA"/>
    <w:rsid w:val="00575BED"/>
    <w:rsid w:val="00583DB7"/>
    <w:rsid w:val="00584F97"/>
    <w:rsid w:val="0059655F"/>
    <w:rsid w:val="005A5129"/>
    <w:rsid w:val="005A5143"/>
    <w:rsid w:val="005A56BE"/>
    <w:rsid w:val="005A785E"/>
    <w:rsid w:val="005B7398"/>
    <w:rsid w:val="005C0650"/>
    <w:rsid w:val="005C1BB8"/>
    <w:rsid w:val="005C1FF6"/>
    <w:rsid w:val="005C2B30"/>
    <w:rsid w:val="005C36D6"/>
    <w:rsid w:val="005C3B8F"/>
    <w:rsid w:val="005C52E1"/>
    <w:rsid w:val="005D00F0"/>
    <w:rsid w:val="005D41D3"/>
    <w:rsid w:val="005D76C3"/>
    <w:rsid w:val="005D7B5C"/>
    <w:rsid w:val="005E20F5"/>
    <w:rsid w:val="005E22C3"/>
    <w:rsid w:val="005F1178"/>
    <w:rsid w:val="005F207E"/>
    <w:rsid w:val="005F3111"/>
    <w:rsid w:val="005F55E1"/>
    <w:rsid w:val="005F7670"/>
    <w:rsid w:val="0060084E"/>
    <w:rsid w:val="00613BE4"/>
    <w:rsid w:val="00616026"/>
    <w:rsid w:val="00620C45"/>
    <w:rsid w:val="00620C7D"/>
    <w:rsid w:val="00621640"/>
    <w:rsid w:val="006231D7"/>
    <w:rsid w:val="00633BD3"/>
    <w:rsid w:val="00633ED7"/>
    <w:rsid w:val="00637C49"/>
    <w:rsid w:val="0064615E"/>
    <w:rsid w:val="00647FFA"/>
    <w:rsid w:val="006500B4"/>
    <w:rsid w:val="00653080"/>
    <w:rsid w:val="00653AF4"/>
    <w:rsid w:val="006559FF"/>
    <w:rsid w:val="00657CCA"/>
    <w:rsid w:val="00657DF2"/>
    <w:rsid w:val="006631A3"/>
    <w:rsid w:val="006633CB"/>
    <w:rsid w:val="00671EFD"/>
    <w:rsid w:val="0067356D"/>
    <w:rsid w:val="00673801"/>
    <w:rsid w:val="00673F25"/>
    <w:rsid w:val="006763D7"/>
    <w:rsid w:val="00677F1D"/>
    <w:rsid w:val="006842EE"/>
    <w:rsid w:val="006853E1"/>
    <w:rsid w:val="00686C74"/>
    <w:rsid w:val="00690ABC"/>
    <w:rsid w:val="00691DE1"/>
    <w:rsid w:val="00692029"/>
    <w:rsid w:val="00694060"/>
    <w:rsid w:val="006960D9"/>
    <w:rsid w:val="006A246A"/>
    <w:rsid w:val="006B1611"/>
    <w:rsid w:val="006B3F0E"/>
    <w:rsid w:val="006B4087"/>
    <w:rsid w:val="006B6C50"/>
    <w:rsid w:val="006B76DB"/>
    <w:rsid w:val="006C1CC5"/>
    <w:rsid w:val="006C2747"/>
    <w:rsid w:val="006C42C2"/>
    <w:rsid w:val="006D52CF"/>
    <w:rsid w:val="006D61EC"/>
    <w:rsid w:val="006D6C70"/>
    <w:rsid w:val="007006E8"/>
    <w:rsid w:val="00710DEE"/>
    <w:rsid w:val="00712E28"/>
    <w:rsid w:val="00713B8B"/>
    <w:rsid w:val="00726A77"/>
    <w:rsid w:val="0072771D"/>
    <w:rsid w:val="00727A66"/>
    <w:rsid w:val="00732B8B"/>
    <w:rsid w:val="00732F4C"/>
    <w:rsid w:val="00734F69"/>
    <w:rsid w:val="007354D0"/>
    <w:rsid w:val="00736E8C"/>
    <w:rsid w:val="00737078"/>
    <w:rsid w:val="00742D6A"/>
    <w:rsid w:val="00743BEB"/>
    <w:rsid w:val="00745E02"/>
    <w:rsid w:val="00750084"/>
    <w:rsid w:val="00750F32"/>
    <w:rsid w:val="00751BDA"/>
    <w:rsid w:val="00752C11"/>
    <w:rsid w:val="00756802"/>
    <w:rsid w:val="007569F1"/>
    <w:rsid w:val="00761D3A"/>
    <w:rsid w:val="00763027"/>
    <w:rsid w:val="0076370B"/>
    <w:rsid w:val="007668AB"/>
    <w:rsid w:val="007701EE"/>
    <w:rsid w:val="00772A99"/>
    <w:rsid w:val="0077454F"/>
    <w:rsid w:val="00781214"/>
    <w:rsid w:val="00781AB8"/>
    <w:rsid w:val="00782F4B"/>
    <w:rsid w:val="007830C3"/>
    <w:rsid w:val="0078648F"/>
    <w:rsid w:val="007917C6"/>
    <w:rsid w:val="00791B75"/>
    <w:rsid w:val="007A12DF"/>
    <w:rsid w:val="007A5B83"/>
    <w:rsid w:val="007A5BC3"/>
    <w:rsid w:val="007A61C2"/>
    <w:rsid w:val="007A77AD"/>
    <w:rsid w:val="007B51B4"/>
    <w:rsid w:val="007B6640"/>
    <w:rsid w:val="007B7074"/>
    <w:rsid w:val="007C015A"/>
    <w:rsid w:val="007C1FF1"/>
    <w:rsid w:val="007C6B21"/>
    <w:rsid w:val="007C7220"/>
    <w:rsid w:val="007D2283"/>
    <w:rsid w:val="007D6B31"/>
    <w:rsid w:val="007E5733"/>
    <w:rsid w:val="007F1DC4"/>
    <w:rsid w:val="007F552A"/>
    <w:rsid w:val="007F5896"/>
    <w:rsid w:val="007F5EF6"/>
    <w:rsid w:val="00812C4E"/>
    <w:rsid w:val="00815E8F"/>
    <w:rsid w:val="0081699E"/>
    <w:rsid w:val="0081728D"/>
    <w:rsid w:val="00823326"/>
    <w:rsid w:val="00823728"/>
    <w:rsid w:val="008255B6"/>
    <w:rsid w:val="008263A8"/>
    <w:rsid w:val="00826652"/>
    <w:rsid w:val="00831F94"/>
    <w:rsid w:val="00832445"/>
    <w:rsid w:val="008353B8"/>
    <w:rsid w:val="008402A3"/>
    <w:rsid w:val="00840FC7"/>
    <w:rsid w:val="00843A90"/>
    <w:rsid w:val="008441A9"/>
    <w:rsid w:val="00846257"/>
    <w:rsid w:val="00846290"/>
    <w:rsid w:val="00851D8C"/>
    <w:rsid w:val="0085550E"/>
    <w:rsid w:val="00855542"/>
    <w:rsid w:val="0085563D"/>
    <w:rsid w:val="00857F2E"/>
    <w:rsid w:val="008619E1"/>
    <w:rsid w:val="0086248D"/>
    <w:rsid w:val="00862881"/>
    <w:rsid w:val="008656B1"/>
    <w:rsid w:val="00866B4A"/>
    <w:rsid w:val="00870432"/>
    <w:rsid w:val="00870E19"/>
    <w:rsid w:val="00872D0E"/>
    <w:rsid w:val="008731CB"/>
    <w:rsid w:val="00874021"/>
    <w:rsid w:val="008740E8"/>
    <w:rsid w:val="00874C6C"/>
    <w:rsid w:val="00876644"/>
    <w:rsid w:val="00886CE5"/>
    <w:rsid w:val="00887D56"/>
    <w:rsid w:val="00892F01"/>
    <w:rsid w:val="0089378A"/>
    <w:rsid w:val="00893C73"/>
    <w:rsid w:val="00895BF1"/>
    <w:rsid w:val="008A1B22"/>
    <w:rsid w:val="008A390D"/>
    <w:rsid w:val="008A62FE"/>
    <w:rsid w:val="008B000E"/>
    <w:rsid w:val="008B1F2D"/>
    <w:rsid w:val="008B71CC"/>
    <w:rsid w:val="008C07BD"/>
    <w:rsid w:val="008C7D3F"/>
    <w:rsid w:val="008D1147"/>
    <w:rsid w:val="008D4258"/>
    <w:rsid w:val="008D514E"/>
    <w:rsid w:val="008D799E"/>
    <w:rsid w:val="008E7151"/>
    <w:rsid w:val="008F1F27"/>
    <w:rsid w:val="008F37C4"/>
    <w:rsid w:val="008F6867"/>
    <w:rsid w:val="00901861"/>
    <w:rsid w:val="00902558"/>
    <w:rsid w:val="009028CE"/>
    <w:rsid w:val="00903A74"/>
    <w:rsid w:val="00904A1E"/>
    <w:rsid w:val="00906509"/>
    <w:rsid w:val="00911420"/>
    <w:rsid w:val="00912743"/>
    <w:rsid w:val="009179F9"/>
    <w:rsid w:val="0092071E"/>
    <w:rsid w:val="009208A9"/>
    <w:rsid w:val="00927B60"/>
    <w:rsid w:val="00935956"/>
    <w:rsid w:val="00944E1F"/>
    <w:rsid w:val="009511D0"/>
    <w:rsid w:val="00951397"/>
    <w:rsid w:val="00960499"/>
    <w:rsid w:val="00960A47"/>
    <w:rsid w:val="009623DD"/>
    <w:rsid w:val="0096593F"/>
    <w:rsid w:val="00970F75"/>
    <w:rsid w:val="00977079"/>
    <w:rsid w:val="009772F1"/>
    <w:rsid w:val="0098175A"/>
    <w:rsid w:val="00985868"/>
    <w:rsid w:val="00990F61"/>
    <w:rsid w:val="0099502F"/>
    <w:rsid w:val="009955D8"/>
    <w:rsid w:val="00996FB4"/>
    <w:rsid w:val="00997D81"/>
    <w:rsid w:val="009A106B"/>
    <w:rsid w:val="009A1A81"/>
    <w:rsid w:val="009A2569"/>
    <w:rsid w:val="009A37C0"/>
    <w:rsid w:val="009A5F5F"/>
    <w:rsid w:val="009B0D75"/>
    <w:rsid w:val="009B5112"/>
    <w:rsid w:val="009C004F"/>
    <w:rsid w:val="009C25E0"/>
    <w:rsid w:val="009C3D67"/>
    <w:rsid w:val="009C675C"/>
    <w:rsid w:val="009D0B60"/>
    <w:rsid w:val="009D2C1B"/>
    <w:rsid w:val="009D3FD3"/>
    <w:rsid w:val="009D43AA"/>
    <w:rsid w:val="009D7C20"/>
    <w:rsid w:val="009E3D43"/>
    <w:rsid w:val="009E445D"/>
    <w:rsid w:val="009E5903"/>
    <w:rsid w:val="009E610F"/>
    <w:rsid w:val="009E6A29"/>
    <w:rsid w:val="00A0134D"/>
    <w:rsid w:val="00A029B8"/>
    <w:rsid w:val="00A02A72"/>
    <w:rsid w:val="00A12149"/>
    <w:rsid w:val="00A1314B"/>
    <w:rsid w:val="00A14DE5"/>
    <w:rsid w:val="00A153AC"/>
    <w:rsid w:val="00A3122F"/>
    <w:rsid w:val="00A32460"/>
    <w:rsid w:val="00A336CB"/>
    <w:rsid w:val="00A36818"/>
    <w:rsid w:val="00A42C7D"/>
    <w:rsid w:val="00A60B21"/>
    <w:rsid w:val="00A7619E"/>
    <w:rsid w:val="00A8167B"/>
    <w:rsid w:val="00A842A1"/>
    <w:rsid w:val="00A85565"/>
    <w:rsid w:val="00A87E1E"/>
    <w:rsid w:val="00A87E87"/>
    <w:rsid w:val="00A95C2C"/>
    <w:rsid w:val="00A96F38"/>
    <w:rsid w:val="00A97518"/>
    <w:rsid w:val="00AA511C"/>
    <w:rsid w:val="00AA761E"/>
    <w:rsid w:val="00AB0953"/>
    <w:rsid w:val="00AB169A"/>
    <w:rsid w:val="00AB79A2"/>
    <w:rsid w:val="00AC028E"/>
    <w:rsid w:val="00AC1939"/>
    <w:rsid w:val="00AC6C13"/>
    <w:rsid w:val="00AC7A4B"/>
    <w:rsid w:val="00AD54E7"/>
    <w:rsid w:val="00AD654F"/>
    <w:rsid w:val="00AE2AAF"/>
    <w:rsid w:val="00AE77A9"/>
    <w:rsid w:val="00AF35E0"/>
    <w:rsid w:val="00AF42A6"/>
    <w:rsid w:val="00B10DAE"/>
    <w:rsid w:val="00B152B5"/>
    <w:rsid w:val="00B17F9C"/>
    <w:rsid w:val="00B204DB"/>
    <w:rsid w:val="00B25259"/>
    <w:rsid w:val="00B27A77"/>
    <w:rsid w:val="00B36539"/>
    <w:rsid w:val="00B37D6F"/>
    <w:rsid w:val="00B409C9"/>
    <w:rsid w:val="00B45DA4"/>
    <w:rsid w:val="00B52498"/>
    <w:rsid w:val="00B57875"/>
    <w:rsid w:val="00B630F3"/>
    <w:rsid w:val="00B65AF0"/>
    <w:rsid w:val="00B67EF2"/>
    <w:rsid w:val="00B74D76"/>
    <w:rsid w:val="00B75C81"/>
    <w:rsid w:val="00B7771A"/>
    <w:rsid w:val="00B92620"/>
    <w:rsid w:val="00B92DED"/>
    <w:rsid w:val="00B9479A"/>
    <w:rsid w:val="00B94C2D"/>
    <w:rsid w:val="00B955F6"/>
    <w:rsid w:val="00B97842"/>
    <w:rsid w:val="00BA5A67"/>
    <w:rsid w:val="00BA5CC7"/>
    <w:rsid w:val="00BA6CFF"/>
    <w:rsid w:val="00BA75BE"/>
    <w:rsid w:val="00BB0699"/>
    <w:rsid w:val="00BB0CA1"/>
    <w:rsid w:val="00BB4134"/>
    <w:rsid w:val="00BB4228"/>
    <w:rsid w:val="00BB4770"/>
    <w:rsid w:val="00BB4E1A"/>
    <w:rsid w:val="00BC184F"/>
    <w:rsid w:val="00BC450B"/>
    <w:rsid w:val="00BC76E4"/>
    <w:rsid w:val="00BD1564"/>
    <w:rsid w:val="00BD34DD"/>
    <w:rsid w:val="00BE0C66"/>
    <w:rsid w:val="00BE1CD8"/>
    <w:rsid w:val="00BE24C9"/>
    <w:rsid w:val="00BE449E"/>
    <w:rsid w:val="00BE68CA"/>
    <w:rsid w:val="00BE7608"/>
    <w:rsid w:val="00BE7721"/>
    <w:rsid w:val="00BE781A"/>
    <w:rsid w:val="00BF09E6"/>
    <w:rsid w:val="00BF2FA6"/>
    <w:rsid w:val="00BF687A"/>
    <w:rsid w:val="00C02395"/>
    <w:rsid w:val="00C04A61"/>
    <w:rsid w:val="00C168B9"/>
    <w:rsid w:val="00C171B1"/>
    <w:rsid w:val="00C23A82"/>
    <w:rsid w:val="00C26554"/>
    <w:rsid w:val="00C316F9"/>
    <w:rsid w:val="00C405AB"/>
    <w:rsid w:val="00C428B9"/>
    <w:rsid w:val="00C4300C"/>
    <w:rsid w:val="00C438B6"/>
    <w:rsid w:val="00C4524C"/>
    <w:rsid w:val="00C47D8F"/>
    <w:rsid w:val="00C54E3F"/>
    <w:rsid w:val="00C61259"/>
    <w:rsid w:val="00C6336D"/>
    <w:rsid w:val="00C656A4"/>
    <w:rsid w:val="00C73460"/>
    <w:rsid w:val="00C7498F"/>
    <w:rsid w:val="00C74DD5"/>
    <w:rsid w:val="00C75101"/>
    <w:rsid w:val="00C76116"/>
    <w:rsid w:val="00C76442"/>
    <w:rsid w:val="00C8005D"/>
    <w:rsid w:val="00C80E99"/>
    <w:rsid w:val="00C857E5"/>
    <w:rsid w:val="00C90124"/>
    <w:rsid w:val="00C90C34"/>
    <w:rsid w:val="00C91768"/>
    <w:rsid w:val="00C937FD"/>
    <w:rsid w:val="00C9458E"/>
    <w:rsid w:val="00C954C9"/>
    <w:rsid w:val="00C96687"/>
    <w:rsid w:val="00CA1D12"/>
    <w:rsid w:val="00CA57EF"/>
    <w:rsid w:val="00CA6F27"/>
    <w:rsid w:val="00CB04F9"/>
    <w:rsid w:val="00CB2771"/>
    <w:rsid w:val="00CB4A54"/>
    <w:rsid w:val="00CB6789"/>
    <w:rsid w:val="00CC4438"/>
    <w:rsid w:val="00CC4F89"/>
    <w:rsid w:val="00CC50E2"/>
    <w:rsid w:val="00CC68E6"/>
    <w:rsid w:val="00CD599B"/>
    <w:rsid w:val="00CD68AD"/>
    <w:rsid w:val="00CD7B7B"/>
    <w:rsid w:val="00CE157F"/>
    <w:rsid w:val="00CE1D38"/>
    <w:rsid w:val="00CF083E"/>
    <w:rsid w:val="00CF74C0"/>
    <w:rsid w:val="00D001B6"/>
    <w:rsid w:val="00D03B37"/>
    <w:rsid w:val="00D07698"/>
    <w:rsid w:val="00D076E4"/>
    <w:rsid w:val="00D1145D"/>
    <w:rsid w:val="00D123D9"/>
    <w:rsid w:val="00D123E1"/>
    <w:rsid w:val="00D13624"/>
    <w:rsid w:val="00D139B1"/>
    <w:rsid w:val="00D14C46"/>
    <w:rsid w:val="00D20CD2"/>
    <w:rsid w:val="00D23643"/>
    <w:rsid w:val="00D2605E"/>
    <w:rsid w:val="00D32CFA"/>
    <w:rsid w:val="00D33F31"/>
    <w:rsid w:val="00D34D90"/>
    <w:rsid w:val="00D44F2E"/>
    <w:rsid w:val="00D54877"/>
    <w:rsid w:val="00D619A6"/>
    <w:rsid w:val="00D64A99"/>
    <w:rsid w:val="00D66CC1"/>
    <w:rsid w:val="00D72A68"/>
    <w:rsid w:val="00D75035"/>
    <w:rsid w:val="00D752BB"/>
    <w:rsid w:val="00D75DFA"/>
    <w:rsid w:val="00D77049"/>
    <w:rsid w:val="00D775B7"/>
    <w:rsid w:val="00D8094A"/>
    <w:rsid w:val="00D8209E"/>
    <w:rsid w:val="00D838B3"/>
    <w:rsid w:val="00D85020"/>
    <w:rsid w:val="00D917DE"/>
    <w:rsid w:val="00D91DEE"/>
    <w:rsid w:val="00D92D6A"/>
    <w:rsid w:val="00D946E0"/>
    <w:rsid w:val="00D97369"/>
    <w:rsid w:val="00DA1BFD"/>
    <w:rsid w:val="00DA579A"/>
    <w:rsid w:val="00DB2F71"/>
    <w:rsid w:val="00DC0449"/>
    <w:rsid w:val="00DC0E05"/>
    <w:rsid w:val="00DD53D1"/>
    <w:rsid w:val="00DD5906"/>
    <w:rsid w:val="00DE0868"/>
    <w:rsid w:val="00DE14C4"/>
    <w:rsid w:val="00DE3F53"/>
    <w:rsid w:val="00DE4EC4"/>
    <w:rsid w:val="00E04185"/>
    <w:rsid w:val="00E04DF6"/>
    <w:rsid w:val="00E07495"/>
    <w:rsid w:val="00E12166"/>
    <w:rsid w:val="00E14E15"/>
    <w:rsid w:val="00E16366"/>
    <w:rsid w:val="00E175E7"/>
    <w:rsid w:val="00E2246A"/>
    <w:rsid w:val="00E25399"/>
    <w:rsid w:val="00E3210C"/>
    <w:rsid w:val="00E32E8A"/>
    <w:rsid w:val="00E41121"/>
    <w:rsid w:val="00E437AE"/>
    <w:rsid w:val="00E56866"/>
    <w:rsid w:val="00E5774C"/>
    <w:rsid w:val="00E57F33"/>
    <w:rsid w:val="00E619FB"/>
    <w:rsid w:val="00E6553D"/>
    <w:rsid w:val="00E81479"/>
    <w:rsid w:val="00E8278B"/>
    <w:rsid w:val="00E82AC1"/>
    <w:rsid w:val="00E82BD1"/>
    <w:rsid w:val="00E83F33"/>
    <w:rsid w:val="00E845FB"/>
    <w:rsid w:val="00E8613D"/>
    <w:rsid w:val="00E87819"/>
    <w:rsid w:val="00E93A8E"/>
    <w:rsid w:val="00EA0D37"/>
    <w:rsid w:val="00EA188C"/>
    <w:rsid w:val="00EA1A60"/>
    <w:rsid w:val="00EA2D6B"/>
    <w:rsid w:val="00EA38BB"/>
    <w:rsid w:val="00EB006E"/>
    <w:rsid w:val="00EB05EC"/>
    <w:rsid w:val="00EC0FA8"/>
    <w:rsid w:val="00EC229E"/>
    <w:rsid w:val="00EC31A9"/>
    <w:rsid w:val="00EC57BC"/>
    <w:rsid w:val="00EC5A39"/>
    <w:rsid w:val="00EC5AB7"/>
    <w:rsid w:val="00EC6F87"/>
    <w:rsid w:val="00EE4969"/>
    <w:rsid w:val="00EE79A9"/>
    <w:rsid w:val="00EE7B55"/>
    <w:rsid w:val="00EF2A04"/>
    <w:rsid w:val="00EF4849"/>
    <w:rsid w:val="00EF576D"/>
    <w:rsid w:val="00F04108"/>
    <w:rsid w:val="00F04824"/>
    <w:rsid w:val="00F158C5"/>
    <w:rsid w:val="00F16C7D"/>
    <w:rsid w:val="00F17141"/>
    <w:rsid w:val="00F1731C"/>
    <w:rsid w:val="00F20424"/>
    <w:rsid w:val="00F20C17"/>
    <w:rsid w:val="00F2394F"/>
    <w:rsid w:val="00F2406C"/>
    <w:rsid w:val="00F25450"/>
    <w:rsid w:val="00F267AB"/>
    <w:rsid w:val="00F27955"/>
    <w:rsid w:val="00F32534"/>
    <w:rsid w:val="00F3353C"/>
    <w:rsid w:val="00F335A3"/>
    <w:rsid w:val="00F34255"/>
    <w:rsid w:val="00F44E19"/>
    <w:rsid w:val="00F50CB8"/>
    <w:rsid w:val="00F50E90"/>
    <w:rsid w:val="00F527A1"/>
    <w:rsid w:val="00F55FDF"/>
    <w:rsid w:val="00F569EA"/>
    <w:rsid w:val="00F57EF7"/>
    <w:rsid w:val="00F65EB0"/>
    <w:rsid w:val="00F665F7"/>
    <w:rsid w:val="00F736F4"/>
    <w:rsid w:val="00F77E2C"/>
    <w:rsid w:val="00F869CF"/>
    <w:rsid w:val="00FA03E2"/>
    <w:rsid w:val="00FB1BDD"/>
    <w:rsid w:val="00FB281A"/>
    <w:rsid w:val="00FB5638"/>
    <w:rsid w:val="00FC0596"/>
    <w:rsid w:val="00FC500E"/>
    <w:rsid w:val="00FC6320"/>
    <w:rsid w:val="00FC6779"/>
    <w:rsid w:val="00FD02C5"/>
    <w:rsid w:val="00FD298A"/>
    <w:rsid w:val="00FE0C0F"/>
    <w:rsid w:val="00FE2504"/>
    <w:rsid w:val="00FE51E3"/>
    <w:rsid w:val="00FF2CBA"/>
    <w:rsid w:val="00FF2E08"/>
    <w:rsid w:val="00FF3980"/>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9B5625"/>
  <w15:docId w15:val="{CE17E13F-9AF0-4225-B798-CC0A30F136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67AB"/>
    <w:rPr>
      <w:lang w:val="es-ES"/>
    </w:rPr>
  </w:style>
  <w:style w:type="paragraph" w:styleId="Ttulo1">
    <w:name w:val="heading 1"/>
    <w:basedOn w:val="Normal"/>
    <w:next w:val="Normal"/>
    <w:link w:val="Ttulo1Car"/>
    <w:uiPriority w:val="9"/>
    <w:qFormat/>
    <w:rsid w:val="00D001B6"/>
    <w:pPr>
      <w:keepNext/>
      <w:keepLines/>
      <w:spacing w:before="240" w:after="0"/>
      <w:outlineLvl w:val="0"/>
    </w:pPr>
    <w:rPr>
      <w:rFonts w:asciiTheme="majorHAnsi" w:eastAsiaTheme="majorEastAsia" w:hAnsiTheme="majorHAnsi" w:cstheme="majorBidi"/>
      <w:color w:val="2F5496" w:themeColor="accent1" w:themeShade="BF"/>
      <w:sz w:val="32"/>
      <w:szCs w:val="32"/>
      <w:lang w:eastAsia="es-EC"/>
    </w:rPr>
  </w:style>
  <w:style w:type="paragraph" w:styleId="Ttulo2">
    <w:name w:val="heading 2"/>
    <w:basedOn w:val="Normal"/>
    <w:next w:val="Normal"/>
    <w:link w:val="Ttulo2Car"/>
    <w:uiPriority w:val="9"/>
    <w:unhideWhenUsed/>
    <w:qFormat/>
    <w:rsid w:val="00D20CD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D20CD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semiHidden/>
    <w:unhideWhenUsed/>
    <w:qFormat/>
    <w:rsid w:val="00BB4770"/>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001B6"/>
    <w:rPr>
      <w:rFonts w:asciiTheme="majorHAnsi" w:eastAsiaTheme="majorEastAsia" w:hAnsiTheme="majorHAnsi" w:cstheme="majorBidi"/>
      <w:color w:val="2F5496" w:themeColor="accent1" w:themeShade="BF"/>
      <w:sz w:val="32"/>
      <w:szCs w:val="32"/>
      <w:lang w:eastAsia="es-EC"/>
    </w:rPr>
  </w:style>
  <w:style w:type="paragraph" w:styleId="Bibliografa">
    <w:name w:val="Bibliography"/>
    <w:basedOn w:val="Normal"/>
    <w:next w:val="Normal"/>
    <w:uiPriority w:val="37"/>
    <w:unhideWhenUsed/>
    <w:rsid w:val="00D001B6"/>
  </w:style>
  <w:style w:type="paragraph" w:styleId="Encabezado">
    <w:name w:val="header"/>
    <w:basedOn w:val="Normal"/>
    <w:link w:val="EncabezadoCar"/>
    <w:uiPriority w:val="99"/>
    <w:unhideWhenUsed/>
    <w:rsid w:val="00D001B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001B6"/>
  </w:style>
  <w:style w:type="paragraph" w:styleId="Piedepgina">
    <w:name w:val="footer"/>
    <w:basedOn w:val="Normal"/>
    <w:link w:val="PiedepginaCar"/>
    <w:uiPriority w:val="99"/>
    <w:unhideWhenUsed/>
    <w:rsid w:val="00D001B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001B6"/>
  </w:style>
  <w:style w:type="paragraph" w:styleId="Textodeglobo">
    <w:name w:val="Balloon Text"/>
    <w:basedOn w:val="Normal"/>
    <w:link w:val="TextodegloboCar"/>
    <w:uiPriority w:val="99"/>
    <w:semiHidden/>
    <w:unhideWhenUsed/>
    <w:rsid w:val="00DE3F5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E3F53"/>
    <w:rPr>
      <w:rFonts w:ascii="Segoe UI" w:hAnsi="Segoe UI" w:cs="Segoe UI"/>
      <w:sz w:val="18"/>
      <w:szCs w:val="18"/>
    </w:rPr>
  </w:style>
  <w:style w:type="paragraph" w:styleId="Prrafodelista">
    <w:name w:val="List Paragraph"/>
    <w:basedOn w:val="Normal"/>
    <w:uiPriority w:val="34"/>
    <w:qFormat/>
    <w:rsid w:val="007B6640"/>
    <w:pPr>
      <w:ind w:left="720"/>
      <w:contextualSpacing/>
    </w:pPr>
  </w:style>
  <w:style w:type="paragraph" w:styleId="Textonotapie">
    <w:name w:val="footnote text"/>
    <w:basedOn w:val="Normal"/>
    <w:link w:val="TextonotapieCar"/>
    <w:uiPriority w:val="99"/>
    <w:semiHidden/>
    <w:unhideWhenUsed/>
    <w:rsid w:val="00633BD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33BD3"/>
    <w:rPr>
      <w:sz w:val="20"/>
      <w:szCs w:val="20"/>
    </w:rPr>
  </w:style>
  <w:style w:type="character" w:styleId="Refdenotaalpie">
    <w:name w:val="footnote reference"/>
    <w:basedOn w:val="Fuentedeprrafopredeter"/>
    <w:uiPriority w:val="99"/>
    <w:semiHidden/>
    <w:unhideWhenUsed/>
    <w:rsid w:val="00633BD3"/>
    <w:rPr>
      <w:vertAlign w:val="superscript"/>
    </w:rPr>
  </w:style>
  <w:style w:type="character" w:customStyle="1" w:styleId="highlight">
    <w:name w:val="highlight"/>
    <w:basedOn w:val="Fuentedeprrafopredeter"/>
    <w:rsid w:val="00620C45"/>
  </w:style>
  <w:style w:type="character" w:styleId="Refdecomentario">
    <w:name w:val="annotation reference"/>
    <w:basedOn w:val="Fuentedeprrafopredeter"/>
    <w:uiPriority w:val="99"/>
    <w:semiHidden/>
    <w:unhideWhenUsed/>
    <w:rsid w:val="000D474D"/>
    <w:rPr>
      <w:sz w:val="16"/>
      <w:szCs w:val="16"/>
    </w:rPr>
  </w:style>
  <w:style w:type="paragraph" w:styleId="Textocomentario">
    <w:name w:val="annotation text"/>
    <w:basedOn w:val="Normal"/>
    <w:link w:val="TextocomentarioCar"/>
    <w:uiPriority w:val="99"/>
    <w:semiHidden/>
    <w:unhideWhenUsed/>
    <w:rsid w:val="000D474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D474D"/>
    <w:rPr>
      <w:sz w:val="20"/>
      <w:szCs w:val="20"/>
    </w:rPr>
  </w:style>
  <w:style w:type="paragraph" w:styleId="Asuntodelcomentario">
    <w:name w:val="annotation subject"/>
    <w:basedOn w:val="Textocomentario"/>
    <w:next w:val="Textocomentario"/>
    <w:link w:val="AsuntodelcomentarioCar"/>
    <w:uiPriority w:val="99"/>
    <w:semiHidden/>
    <w:unhideWhenUsed/>
    <w:rsid w:val="000D474D"/>
    <w:rPr>
      <w:b/>
      <w:bCs/>
    </w:rPr>
  </w:style>
  <w:style w:type="character" w:customStyle="1" w:styleId="AsuntodelcomentarioCar">
    <w:name w:val="Asunto del comentario Car"/>
    <w:basedOn w:val="TextocomentarioCar"/>
    <w:link w:val="Asuntodelcomentario"/>
    <w:uiPriority w:val="99"/>
    <w:semiHidden/>
    <w:rsid w:val="000D474D"/>
    <w:rPr>
      <w:b/>
      <w:bCs/>
      <w:sz w:val="20"/>
      <w:szCs w:val="20"/>
    </w:rPr>
  </w:style>
  <w:style w:type="paragraph" w:styleId="TtuloTDC">
    <w:name w:val="TOC Heading"/>
    <w:basedOn w:val="Ttulo1"/>
    <w:next w:val="Normal"/>
    <w:uiPriority w:val="39"/>
    <w:unhideWhenUsed/>
    <w:qFormat/>
    <w:rsid w:val="00D20CD2"/>
    <w:pPr>
      <w:outlineLvl w:val="9"/>
    </w:pPr>
    <w:rPr>
      <w:lang w:val="es-EC"/>
    </w:rPr>
  </w:style>
  <w:style w:type="paragraph" w:styleId="TDC2">
    <w:name w:val="toc 2"/>
    <w:basedOn w:val="Normal"/>
    <w:next w:val="Normal"/>
    <w:autoRedefine/>
    <w:uiPriority w:val="39"/>
    <w:unhideWhenUsed/>
    <w:rsid w:val="0019172A"/>
    <w:pPr>
      <w:tabs>
        <w:tab w:val="left" w:pos="660"/>
        <w:tab w:val="right" w:leader="dot" w:pos="8494"/>
      </w:tabs>
      <w:spacing w:after="0" w:line="360" w:lineRule="auto"/>
      <w:ind w:left="227"/>
    </w:pPr>
    <w:rPr>
      <w:rFonts w:ascii="Times New Roman" w:eastAsiaTheme="minorEastAsia" w:hAnsi="Times New Roman" w:cs="Times New Roman"/>
      <w:sz w:val="24"/>
      <w:lang w:val="es-EC" w:eastAsia="es-EC"/>
    </w:rPr>
  </w:style>
  <w:style w:type="paragraph" w:styleId="TDC1">
    <w:name w:val="toc 1"/>
    <w:basedOn w:val="Normal"/>
    <w:next w:val="Normal"/>
    <w:autoRedefine/>
    <w:uiPriority w:val="39"/>
    <w:unhideWhenUsed/>
    <w:rsid w:val="000818ED"/>
    <w:pPr>
      <w:tabs>
        <w:tab w:val="right" w:leader="dot" w:pos="8494"/>
      </w:tabs>
      <w:spacing w:after="0" w:line="360" w:lineRule="auto"/>
      <w:jc w:val="both"/>
    </w:pPr>
    <w:rPr>
      <w:rFonts w:ascii="Times New Roman" w:eastAsiaTheme="minorEastAsia" w:hAnsi="Times New Roman" w:cs="Times New Roman"/>
      <w:noProof/>
      <w:sz w:val="24"/>
      <w:lang w:val="es-EC" w:eastAsia="es-EC"/>
    </w:rPr>
  </w:style>
  <w:style w:type="paragraph" w:styleId="TDC3">
    <w:name w:val="toc 3"/>
    <w:basedOn w:val="Normal"/>
    <w:next w:val="Normal"/>
    <w:autoRedefine/>
    <w:uiPriority w:val="39"/>
    <w:unhideWhenUsed/>
    <w:rsid w:val="0019172A"/>
    <w:pPr>
      <w:tabs>
        <w:tab w:val="left" w:pos="880"/>
        <w:tab w:val="right" w:leader="dot" w:pos="8494"/>
      </w:tabs>
      <w:spacing w:after="0" w:line="360" w:lineRule="auto"/>
      <w:ind w:left="567"/>
    </w:pPr>
    <w:rPr>
      <w:rFonts w:ascii="Times New Roman" w:eastAsiaTheme="minorEastAsia" w:hAnsi="Times New Roman" w:cs="Times New Roman"/>
      <w:sz w:val="24"/>
      <w:lang w:val="es-EC" w:eastAsia="es-EC"/>
    </w:rPr>
  </w:style>
  <w:style w:type="character" w:customStyle="1" w:styleId="Ttulo2Car">
    <w:name w:val="Título 2 Car"/>
    <w:basedOn w:val="Fuentedeprrafopredeter"/>
    <w:link w:val="Ttulo2"/>
    <w:uiPriority w:val="9"/>
    <w:rsid w:val="00D20CD2"/>
    <w:rPr>
      <w:rFonts w:asciiTheme="majorHAnsi" w:eastAsiaTheme="majorEastAsia" w:hAnsiTheme="majorHAnsi" w:cstheme="majorBidi"/>
      <w:color w:val="2F5496" w:themeColor="accent1" w:themeShade="BF"/>
      <w:sz w:val="26"/>
      <w:szCs w:val="26"/>
      <w:lang w:val="es-ES"/>
    </w:rPr>
  </w:style>
  <w:style w:type="character" w:styleId="Hipervnculo">
    <w:name w:val="Hyperlink"/>
    <w:basedOn w:val="Fuentedeprrafopredeter"/>
    <w:uiPriority w:val="99"/>
    <w:unhideWhenUsed/>
    <w:rsid w:val="00D20CD2"/>
    <w:rPr>
      <w:color w:val="0563C1" w:themeColor="hyperlink"/>
      <w:u w:val="single"/>
    </w:rPr>
  </w:style>
  <w:style w:type="character" w:customStyle="1" w:styleId="Ttulo3Car">
    <w:name w:val="Título 3 Car"/>
    <w:basedOn w:val="Fuentedeprrafopredeter"/>
    <w:link w:val="Ttulo3"/>
    <w:uiPriority w:val="9"/>
    <w:rsid w:val="00D20CD2"/>
    <w:rPr>
      <w:rFonts w:asciiTheme="majorHAnsi" w:eastAsiaTheme="majorEastAsia" w:hAnsiTheme="majorHAnsi" w:cstheme="majorBidi"/>
      <w:color w:val="1F3763" w:themeColor="accent1" w:themeShade="7F"/>
      <w:sz w:val="24"/>
      <w:szCs w:val="24"/>
      <w:lang w:val="es-ES"/>
    </w:rPr>
  </w:style>
  <w:style w:type="character" w:customStyle="1" w:styleId="Ttulo4Car">
    <w:name w:val="Título 4 Car"/>
    <w:basedOn w:val="Fuentedeprrafopredeter"/>
    <w:link w:val="Ttulo4"/>
    <w:uiPriority w:val="9"/>
    <w:semiHidden/>
    <w:rsid w:val="00BB4770"/>
    <w:rPr>
      <w:rFonts w:asciiTheme="majorHAnsi" w:eastAsiaTheme="majorEastAsia" w:hAnsiTheme="majorHAnsi" w:cstheme="majorBidi"/>
      <w:i/>
      <w:iCs/>
      <w:color w:val="2F5496" w:themeColor="accent1" w:themeShade="BF"/>
      <w:lang w:val="es-ES"/>
    </w:rPr>
  </w:style>
  <w:style w:type="paragraph" w:styleId="TDC4">
    <w:name w:val="toc 4"/>
    <w:basedOn w:val="Normal"/>
    <w:next w:val="Normal"/>
    <w:autoRedefine/>
    <w:uiPriority w:val="39"/>
    <w:unhideWhenUsed/>
    <w:rsid w:val="0019172A"/>
    <w:pPr>
      <w:spacing w:after="0" w:line="360" w:lineRule="auto"/>
      <w:ind w:left="851"/>
    </w:pPr>
    <w:rPr>
      <w:rFonts w:ascii="Times New Roman" w:hAnsi="Times New Roman"/>
      <w:sz w:val="24"/>
    </w:rPr>
  </w:style>
  <w:style w:type="paragraph" w:styleId="Sinespaciado">
    <w:name w:val="No Spacing"/>
    <w:uiPriority w:val="1"/>
    <w:qFormat/>
    <w:rsid w:val="0030131C"/>
    <w:pPr>
      <w:spacing w:after="0" w:line="240" w:lineRule="auto"/>
    </w:pPr>
    <w:rPr>
      <w:lang w:val="es-ES"/>
    </w:rPr>
  </w:style>
  <w:style w:type="table" w:customStyle="1" w:styleId="TableGrid">
    <w:name w:val="TableGrid"/>
    <w:rsid w:val="00171844"/>
    <w:pPr>
      <w:spacing w:after="0" w:line="240" w:lineRule="auto"/>
    </w:pPr>
    <w:rPr>
      <w:rFonts w:eastAsiaTheme="minorEastAsia"/>
      <w:lang w:eastAsia="es-EC"/>
    </w:rPr>
    <w:tblPr>
      <w:tblCellMar>
        <w:top w:w="0" w:type="dxa"/>
        <w:left w:w="0" w:type="dxa"/>
        <w:bottom w:w="0" w:type="dxa"/>
        <w:right w:w="0" w:type="dxa"/>
      </w:tblCellMar>
    </w:tblPr>
  </w:style>
  <w:style w:type="table" w:styleId="Tablaconcuadrcula">
    <w:name w:val="Table Grid"/>
    <w:basedOn w:val="Tablanormal"/>
    <w:uiPriority w:val="39"/>
    <w:rsid w:val="001718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3484">
      <w:bodyDiv w:val="1"/>
      <w:marLeft w:val="0"/>
      <w:marRight w:val="0"/>
      <w:marTop w:val="0"/>
      <w:marBottom w:val="0"/>
      <w:divBdr>
        <w:top w:val="none" w:sz="0" w:space="0" w:color="auto"/>
        <w:left w:val="none" w:sz="0" w:space="0" w:color="auto"/>
        <w:bottom w:val="none" w:sz="0" w:space="0" w:color="auto"/>
        <w:right w:val="none" w:sz="0" w:space="0" w:color="auto"/>
      </w:divBdr>
    </w:div>
    <w:div w:id="1516748">
      <w:bodyDiv w:val="1"/>
      <w:marLeft w:val="0"/>
      <w:marRight w:val="0"/>
      <w:marTop w:val="0"/>
      <w:marBottom w:val="0"/>
      <w:divBdr>
        <w:top w:val="none" w:sz="0" w:space="0" w:color="auto"/>
        <w:left w:val="none" w:sz="0" w:space="0" w:color="auto"/>
        <w:bottom w:val="none" w:sz="0" w:space="0" w:color="auto"/>
        <w:right w:val="none" w:sz="0" w:space="0" w:color="auto"/>
      </w:divBdr>
    </w:div>
    <w:div w:id="3017702">
      <w:bodyDiv w:val="1"/>
      <w:marLeft w:val="0"/>
      <w:marRight w:val="0"/>
      <w:marTop w:val="0"/>
      <w:marBottom w:val="0"/>
      <w:divBdr>
        <w:top w:val="none" w:sz="0" w:space="0" w:color="auto"/>
        <w:left w:val="none" w:sz="0" w:space="0" w:color="auto"/>
        <w:bottom w:val="none" w:sz="0" w:space="0" w:color="auto"/>
        <w:right w:val="none" w:sz="0" w:space="0" w:color="auto"/>
      </w:divBdr>
    </w:div>
    <w:div w:id="3019405">
      <w:bodyDiv w:val="1"/>
      <w:marLeft w:val="0"/>
      <w:marRight w:val="0"/>
      <w:marTop w:val="0"/>
      <w:marBottom w:val="0"/>
      <w:divBdr>
        <w:top w:val="none" w:sz="0" w:space="0" w:color="auto"/>
        <w:left w:val="none" w:sz="0" w:space="0" w:color="auto"/>
        <w:bottom w:val="none" w:sz="0" w:space="0" w:color="auto"/>
        <w:right w:val="none" w:sz="0" w:space="0" w:color="auto"/>
      </w:divBdr>
    </w:div>
    <w:div w:id="3167242">
      <w:bodyDiv w:val="1"/>
      <w:marLeft w:val="0"/>
      <w:marRight w:val="0"/>
      <w:marTop w:val="0"/>
      <w:marBottom w:val="0"/>
      <w:divBdr>
        <w:top w:val="none" w:sz="0" w:space="0" w:color="auto"/>
        <w:left w:val="none" w:sz="0" w:space="0" w:color="auto"/>
        <w:bottom w:val="none" w:sz="0" w:space="0" w:color="auto"/>
        <w:right w:val="none" w:sz="0" w:space="0" w:color="auto"/>
      </w:divBdr>
    </w:div>
    <w:div w:id="4864547">
      <w:bodyDiv w:val="1"/>
      <w:marLeft w:val="0"/>
      <w:marRight w:val="0"/>
      <w:marTop w:val="0"/>
      <w:marBottom w:val="0"/>
      <w:divBdr>
        <w:top w:val="none" w:sz="0" w:space="0" w:color="auto"/>
        <w:left w:val="none" w:sz="0" w:space="0" w:color="auto"/>
        <w:bottom w:val="none" w:sz="0" w:space="0" w:color="auto"/>
        <w:right w:val="none" w:sz="0" w:space="0" w:color="auto"/>
      </w:divBdr>
    </w:div>
    <w:div w:id="6948824">
      <w:bodyDiv w:val="1"/>
      <w:marLeft w:val="0"/>
      <w:marRight w:val="0"/>
      <w:marTop w:val="0"/>
      <w:marBottom w:val="0"/>
      <w:divBdr>
        <w:top w:val="none" w:sz="0" w:space="0" w:color="auto"/>
        <w:left w:val="none" w:sz="0" w:space="0" w:color="auto"/>
        <w:bottom w:val="none" w:sz="0" w:space="0" w:color="auto"/>
        <w:right w:val="none" w:sz="0" w:space="0" w:color="auto"/>
      </w:divBdr>
    </w:div>
    <w:div w:id="8145091">
      <w:bodyDiv w:val="1"/>
      <w:marLeft w:val="0"/>
      <w:marRight w:val="0"/>
      <w:marTop w:val="0"/>
      <w:marBottom w:val="0"/>
      <w:divBdr>
        <w:top w:val="none" w:sz="0" w:space="0" w:color="auto"/>
        <w:left w:val="none" w:sz="0" w:space="0" w:color="auto"/>
        <w:bottom w:val="none" w:sz="0" w:space="0" w:color="auto"/>
        <w:right w:val="none" w:sz="0" w:space="0" w:color="auto"/>
      </w:divBdr>
    </w:div>
    <w:div w:id="8919608">
      <w:bodyDiv w:val="1"/>
      <w:marLeft w:val="0"/>
      <w:marRight w:val="0"/>
      <w:marTop w:val="0"/>
      <w:marBottom w:val="0"/>
      <w:divBdr>
        <w:top w:val="none" w:sz="0" w:space="0" w:color="auto"/>
        <w:left w:val="none" w:sz="0" w:space="0" w:color="auto"/>
        <w:bottom w:val="none" w:sz="0" w:space="0" w:color="auto"/>
        <w:right w:val="none" w:sz="0" w:space="0" w:color="auto"/>
      </w:divBdr>
    </w:div>
    <w:div w:id="9183973">
      <w:bodyDiv w:val="1"/>
      <w:marLeft w:val="0"/>
      <w:marRight w:val="0"/>
      <w:marTop w:val="0"/>
      <w:marBottom w:val="0"/>
      <w:divBdr>
        <w:top w:val="none" w:sz="0" w:space="0" w:color="auto"/>
        <w:left w:val="none" w:sz="0" w:space="0" w:color="auto"/>
        <w:bottom w:val="none" w:sz="0" w:space="0" w:color="auto"/>
        <w:right w:val="none" w:sz="0" w:space="0" w:color="auto"/>
      </w:divBdr>
    </w:div>
    <w:div w:id="9454182">
      <w:bodyDiv w:val="1"/>
      <w:marLeft w:val="0"/>
      <w:marRight w:val="0"/>
      <w:marTop w:val="0"/>
      <w:marBottom w:val="0"/>
      <w:divBdr>
        <w:top w:val="none" w:sz="0" w:space="0" w:color="auto"/>
        <w:left w:val="none" w:sz="0" w:space="0" w:color="auto"/>
        <w:bottom w:val="none" w:sz="0" w:space="0" w:color="auto"/>
        <w:right w:val="none" w:sz="0" w:space="0" w:color="auto"/>
      </w:divBdr>
    </w:div>
    <w:div w:id="9718099">
      <w:bodyDiv w:val="1"/>
      <w:marLeft w:val="0"/>
      <w:marRight w:val="0"/>
      <w:marTop w:val="0"/>
      <w:marBottom w:val="0"/>
      <w:divBdr>
        <w:top w:val="none" w:sz="0" w:space="0" w:color="auto"/>
        <w:left w:val="none" w:sz="0" w:space="0" w:color="auto"/>
        <w:bottom w:val="none" w:sz="0" w:space="0" w:color="auto"/>
        <w:right w:val="none" w:sz="0" w:space="0" w:color="auto"/>
      </w:divBdr>
    </w:div>
    <w:div w:id="10497138">
      <w:bodyDiv w:val="1"/>
      <w:marLeft w:val="0"/>
      <w:marRight w:val="0"/>
      <w:marTop w:val="0"/>
      <w:marBottom w:val="0"/>
      <w:divBdr>
        <w:top w:val="none" w:sz="0" w:space="0" w:color="auto"/>
        <w:left w:val="none" w:sz="0" w:space="0" w:color="auto"/>
        <w:bottom w:val="none" w:sz="0" w:space="0" w:color="auto"/>
        <w:right w:val="none" w:sz="0" w:space="0" w:color="auto"/>
      </w:divBdr>
    </w:div>
    <w:div w:id="10692580">
      <w:bodyDiv w:val="1"/>
      <w:marLeft w:val="0"/>
      <w:marRight w:val="0"/>
      <w:marTop w:val="0"/>
      <w:marBottom w:val="0"/>
      <w:divBdr>
        <w:top w:val="none" w:sz="0" w:space="0" w:color="auto"/>
        <w:left w:val="none" w:sz="0" w:space="0" w:color="auto"/>
        <w:bottom w:val="none" w:sz="0" w:space="0" w:color="auto"/>
        <w:right w:val="none" w:sz="0" w:space="0" w:color="auto"/>
      </w:divBdr>
    </w:div>
    <w:div w:id="17119801">
      <w:bodyDiv w:val="1"/>
      <w:marLeft w:val="0"/>
      <w:marRight w:val="0"/>
      <w:marTop w:val="0"/>
      <w:marBottom w:val="0"/>
      <w:divBdr>
        <w:top w:val="none" w:sz="0" w:space="0" w:color="auto"/>
        <w:left w:val="none" w:sz="0" w:space="0" w:color="auto"/>
        <w:bottom w:val="none" w:sz="0" w:space="0" w:color="auto"/>
        <w:right w:val="none" w:sz="0" w:space="0" w:color="auto"/>
      </w:divBdr>
    </w:div>
    <w:div w:id="20323009">
      <w:bodyDiv w:val="1"/>
      <w:marLeft w:val="0"/>
      <w:marRight w:val="0"/>
      <w:marTop w:val="0"/>
      <w:marBottom w:val="0"/>
      <w:divBdr>
        <w:top w:val="none" w:sz="0" w:space="0" w:color="auto"/>
        <w:left w:val="none" w:sz="0" w:space="0" w:color="auto"/>
        <w:bottom w:val="none" w:sz="0" w:space="0" w:color="auto"/>
        <w:right w:val="none" w:sz="0" w:space="0" w:color="auto"/>
      </w:divBdr>
    </w:div>
    <w:div w:id="23675384">
      <w:bodyDiv w:val="1"/>
      <w:marLeft w:val="0"/>
      <w:marRight w:val="0"/>
      <w:marTop w:val="0"/>
      <w:marBottom w:val="0"/>
      <w:divBdr>
        <w:top w:val="none" w:sz="0" w:space="0" w:color="auto"/>
        <w:left w:val="none" w:sz="0" w:space="0" w:color="auto"/>
        <w:bottom w:val="none" w:sz="0" w:space="0" w:color="auto"/>
        <w:right w:val="none" w:sz="0" w:space="0" w:color="auto"/>
      </w:divBdr>
    </w:div>
    <w:div w:id="24604672">
      <w:bodyDiv w:val="1"/>
      <w:marLeft w:val="0"/>
      <w:marRight w:val="0"/>
      <w:marTop w:val="0"/>
      <w:marBottom w:val="0"/>
      <w:divBdr>
        <w:top w:val="none" w:sz="0" w:space="0" w:color="auto"/>
        <w:left w:val="none" w:sz="0" w:space="0" w:color="auto"/>
        <w:bottom w:val="none" w:sz="0" w:space="0" w:color="auto"/>
        <w:right w:val="none" w:sz="0" w:space="0" w:color="auto"/>
      </w:divBdr>
    </w:div>
    <w:div w:id="25840120">
      <w:bodyDiv w:val="1"/>
      <w:marLeft w:val="0"/>
      <w:marRight w:val="0"/>
      <w:marTop w:val="0"/>
      <w:marBottom w:val="0"/>
      <w:divBdr>
        <w:top w:val="none" w:sz="0" w:space="0" w:color="auto"/>
        <w:left w:val="none" w:sz="0" w:space="0" w:color="auto"/>
        <w:bottom w:val="none" w:sz="0" w:space="0" w:color="auto"/>
        <w:right w:val="none" w:sz="0" w:space="0" w:color="auto"/>
      </w:divBdr>
    </w:div>
    <w:div w:id="26571414">
      <w:bodyDiv w:val="1"/>
      <w:marLeft w:val="0"/>
      <w:marRight w:val="0"/>
      <w:marTop w:val="0"/>
      <w:marBottom w:val="0"/>
      <w:divBdr>
        <w:top w:val="none" w:sz="0" w:space="0" w:color="auto"/>
        <w:left w:val="none" w:sz="0" w:space="0" w:color="auto"/>
        <w:bottom w:val="none" w:sz="0" w:space="0" w:color="auto"/>
        <w:right w:val="none" w:sz="0" w:space="0" w:color="auto"/>
      </w:divBdr>
    </w:div>
    <w:div w:id="27461268">
      <w:bodyDiv w:val="1"/>
      <w:marLeft w:val="0"/>
      <w:marRight w:val="0"/>
      <w:marTop w:val="0"/>
      <w:marBottom w:val="0"/>
      <w:divBdr>
        <w:top w:val="none" w:sz="0" w:space="0" w:color="auto"/>
        <w:left w:val="none" w:sz="0" w:space="0" w:color="auto"/>
        <w:bottom w:val="none" w:sz="0" w:space="0" w:color="auto"/>
        <w:right w:val="none" w:sz="0" w:space="0" w:color="auto"/>
      </w:divBdr>
    </w:div>
    <w:div w:id="27805681">
      <w:bodyDiv w:val="1"/>
      <w:marLeft w:val="0"/>
      <w:marRight w:val="0"/>
      <w:marTop w:val="0"/>
      <w:marBottom w:val="0"/>
      <w:divBdr>
        <w:top w:val="none" w:sz="0" w:space="0" w:color="auto"/>
        <w:left w:val="none" w:sz="0" w:space="0" w:color="auto"/>
        <w:bottom w:val="none" w:sz="0" w:space="0" w:color="auto"/>
        <w:right w:val="none" w:sz="0" w:space="0" w:color="auto"/>
      </w:divBdr>
    </w:div>
    <w:div w:id="27950024">
      <w:bodyDiv w:val="1"/>
      <w:marLeft w:val="0"/>
      <w:marRight w:val="0"/>
      <w:marTop w:val="0"/>
      <w:marBottom w:val="0"/>
      <w:divBdr>
        <w:top w:val="none" w:sz="0" w:space="0" w:color="auto"/>
        <w:left w:val="none" w:sz="0" w:space="0" w:color="auto"/>
        <w:bottom w:val="none" w:sz="0" w:space="0" w:color="auto"/>
        <w:right w:val="none" w:sz="0" w:space="0" w:color="auto"/>
      </w:divBdr>
    </w:div>
    <w:div w:id="27999804">
      <w:bodyDiv w:val="1"/>
      <w:marLeft w:val="0"/>
      <w:marRight w:val="0"/>
      <w:marTop w:val="0"/>
      <w:marBottom w:val="0"/>
      <w:divBdr>
        <w:top w:val="none" w:sz="0" w:space="0" w:color="auto"/>
        <w:left w:val="none" w:sz="0" w:space="0" w:color="auto"/>
        <w:bottom w:val="none" w:sz="0" w:space="0" w:color="auto"/>
        <w:right w:val="none" w:sz="0" w:space="0" w:color="auto"/>
      </w:divBdr>
    </w:div>
    <w:div w:id="31925185">
      <w:bodyDiv w:val="1"/>
      <w:marLeft w:val="0"/>
      <w:marRight w:val="0"/>
      <w:marTop w:val="0"/>
      <w:marBottom w:val="0"/>
      <w:divBdr>
        <w:top w:val="none" w:sz="0" w:space="0" w:color="auto"/>
        <w:left w:val="none" w:sz="0" w:space="0" w:color="auto"/>
        <w:bottom w:val="none" w:sz="0" w:space="0" w:color="auto"/>
        <w:right w:val="none" w:sz="0" w:space="0" w:color="auto"/>
      </w:divBdr>
    </w:div>
    <w:div w:id="32314407">
      <w:bodyDiv w:val="1"/>
      <w:marLeft w:val="0"/>
      <w:marRight w:val="0"/>
      <w:marTop w:val="0"/>
      <w:marBottom w:val="0"/>
      <w:divBdr>
        <w:top w:val="none" w:sz="0" w:space="0" w:color="auto"/>
        <w:left w:val="none" w:sz="0" w:space="0" w:color="auto"/>
        <w:bottom w:val="none" w:sz="0" w:space="0" w:color="auto"/>
        <w:right w:val="none" w:sz="0" w:space="0" w:color="auto"/>
      </w:divBdr>
    </w:div>
    <w:div w:id="34013466">
      <w:bodyDiv w:val="1"/>
      <w:marLeft w:val="0"/>
      <w:marRight w:val="0"/>
      <w:marTop w:val="0"/>
      <w:marBottom w:val="0"/>
      <w:divBdr>
        <w:top w:val="none" w:sz="0" w:space="0" w:color="auto"/>
        <w:left w:val="none" w:sz="0" w:space="0" w:color="auto"/>
        <w:bottom w:val="none" w:sz="0" w:space="0" w:color="auto"/>
        <w:right w:val="none" w:sz="0" w:space="0" w:color="auto"/>
      </w:divBdr>
    </w:div>
    <w:div w:id="35089906">
      <w:bodyDiv w:val="1"/>
      <w:marLeft w:val="0"/>
      <w:marRight w:val="0"/>
      <w:marTop w:val="0"/>
      <w:marBottom w:val="0"/>
      <w:divBdr>
        <w:top w:val="none" w:sz="0" w:space="0" w:color="auto"/>
        <w:left w:val="none" w:sz="0" w:space="0" w:color="auto"/>
        <w:bottom w:val="none" w:sz="0" w:space="0" w:color="auto"/>
        <w:right w:val="none" w:sz="0" w:space="0" w:color="auto"/>
      </w:divBdr>
    </w:div>
    <w:div w:id="36897735">
      <w:bodyDiv w:val="1"/>
      <w:marLeft w:val="0"/>
      <w:marRight w:val="0"/>
      <w:marTop w:val="0"/>
      <w:marBottom w:val="0"/>
      <w:divBdr>
        <w:top w:val="none" w:sz="0" w:space="0" w:color="auto"/>
        <w:left w:val="none" w:sz="0" w:space="0" w:color="auto"/>
        <w:bottom w:val="none" w:sz="0" w:space="0" w:color="auto"/>
        <w:right w:val="none" w:sz="0" w:space="0" w:color="auto"/>
      </w:divBdr>
    </w:div>
    <w:div w:id="39405715">
      <w:bodyDiv w:val="1"/>
      <w:marLeft w:val="0"/>
      <w:marRight w:val="0"/>
      <w:marTop w:val="0"/>
      <w:marBottom w:val="0"/>
      <w:divBdr>
        <w:top w:val="none" w:sz="0" w:space="0" w:color="auto"/>
        <w:left w:val="none" w:sz="0" w:space="0" w:color="auto"/>
        <w:bottom w:val="none" w:sz="0" w:space="0" w:color="auto"/>
        <w:right w:val="none" w:sz="0" w:space="0" w:color="auto"/>
      </w:divBdr>
    </w:div>
    <w:div w:id="39866766">
      <w:bodyDiv w:val="1"/>
      <w:marLeft w:val="0"/>
      <w:marRight w:val="0"/>
      <w:marTop w:val="0"/>
      <w:marBottom w:val="0"/>
      <w:divBdr>
        <w:top w:val="none" w:sz="0" w:space="0" w:color="auto"/>
        <w:left w:val="none" w:sz="0" w:space="0" w:color="auto"/>
        <w:bottom w:val="none" w:sz="0" w:space="0" w:color="auto"/>
        <w:right w:val="none" w:sz="0" w:space="0" w:color="auto"/>
      </w:divBdr>
    </w:div>
    <w:div w:id="40790322">
      <w:bodyDiv w:val="1"/>
      <w:marLeft w:val="0"/>
      <w:marRight w:val="0"/>
      <w:marTop w:val="0"/>
      <w:marBottom w:val="0"/>
      <w:divBdr>
        <w:top w:val="none" w:sz="0" w:space="0" w:color="auto"/>
        <w:left w:val="none" w:sz="0" w:space="0" w:color="auto"/>
        <w:bottom w:val="none" w:sz="0" w:space="0" w:color="auto"/>
        <w:right w:val="none" w:sz="0" w:space="0" w:color="auto"/>
      </w:divBdr>
    </w:div>
    <w:div w:id="41490834">
      <w:bodyDiv w:val="1"/>
      <w:marLeft w:val="0"/>
      <w:marRight w:val="0"/>
      <w:marTop w:val="0"/>
      <w:marBottom w:val="0"/>
      <w:divBdr>
        <w:top w:val="none" w:sz="0" w:space="0" w:color="auto"/>
        <w:left w:val="none" w:sz="0" w:space="0" w:color="auto"/>
        <w:bottom w:val="none" w:sz="0" w:space="0" w:color="auto"/>
        <w:right w:val="none" w:sz="0" w:space="0" w:color="auto"/>
      </w:divBdr>
    </w:div>
    <w:div w:id="41564687">
      <w:bodyDiv w:val="1"/>
      <w:marLeft w:val="0"/>
      <w:marRight w:val="0"/>
      <w:marTop w:val="0"/>
      <w:marBottom w:val="0"/>
      <w:divBdr>
        <w:top w:val="none" w:sz="0" w:space="0" w:color="auto"/>
        <w:left w:val="none" w:sz="0" w:space="0" w:color="auto"/>
        <w:bottom w:val="none" w:sz="0" w:space="0" w:color="auto"/>
        <w:right w:val="none" w:sz="0" w:space="0" w:color="auto"/>
      </w:divBdr>
    </w:div>
    <w:div w:id="41639995">
      <w:bodyDiv w:val="1"/>
      <w:marLeft w:val="0"/>
      <w:marRight w:val="0"/>
      <w:marTop w:val="0"/>
      <w:marBottom w:val="0"/>
      <w:divBdr>
        <w:top w:val="none" w:sz="0" w:space="0" w:color="auto"/>
        <w:left w:val="none" w:sz="0" w:space="0" w:color="auto"/>
        <w:bottom w:val="none" w:sz="0" w:space="0" w:color="auto"/>
        <w:right w:val="none" w:sz="0" w:space="0" w:color="auto"/>
      </w:divBdr>
    </w:div>
    <w:div w:id="42029267">
      <w:bodyDiv w:val="1"/>
      <w:marLeft w:val="0"/>
      <w:marRight w:val="0"/>
      <w:marTop w:val="0"/>
      <w:marBottom w:val="0"/>
      <w:divBdr>
        <w:top w:val="none" w:sz="0" w:space="0" w:color="auto"/>
        <w:left w:val="none" w:sz="0" w:space="0" w:color="auto"/>
        <w:bottom w:val="none" w:sz="0" w:space="0" w:color="auto"/>
        <w:right w:val="none" w:sz="0" w:space="0" w:color="auto"/>
      </w:divBdr>
    </w:div>
    <w:div w:id="45105383">
      <w:bodyDiv w:val="1"/>
      <w:marLeft w:val="0"/>
      <w:marRight w:val="0"/>
      <w:marTop w:val="0"/>
      <w:marBottom w:val="0"/>
      <w:divBdr>
        <w:top w:val="none" w:sz="0" w:space="0" w:color="auto"/>
        <w:left w:val="none" w:sz="0" w:space="0" w:color="auto"/>
        <w:bottom w:val="none" w:sz="0" w:space="0" w:color="auto"/>
        <w:right w:val="none" w:sz="0" w:space="0" w:color="auto"/>
      </w:divBdr>
    </w:div>
    <w:div w:id="45570018">
      <w:bodyDiv w:val="1"/>
      <w:marLeft w:val="0"/>
      <w:marRight w:val="0"/>
      <w:marTop w:val="0"/>
      <w:marBottom w:val="0"/>
      <w:divBdr>
        <w:top w:val="none" w:sz="0" w:space="0" w:color="auto"/>
        <w:left w:val="none" w:sz="0" w:space="0" w:color="auto"/>
        <w:bottom w:val="none" w:sz="0" w:space="0" w:color="auto"/>
        <w:right w:val="none" w:sz="0" w:space="0" w:color="auto"/>
      </w:divBdr>
    </w:div>
    <w:div w:id="45684680">
      <w:bodyDiv w:val="1"/>
      <w:marLeft w:val="0"/>
      <w:marRight w:val="0"/>
      <w:marTop w:val="0"/>
      <w:marBottom w:val="0"/>
      <w:divBdr>
        <w:top w:val="none" w:sz="0" w:space="0" w:color="auto"/>
        <w:left w:val="none" w:sz="0" w:space="0" w:color="auto"/>
        <w:bottom w:val="none" w:sz="0" w:space="0" w:color="auto"/>
        <w:right w:val="none" w:sz="0" w:space="0" w:color="auto"/>
      </w:divBdr>
    </w:div>
    <w:div w:id="46880751">
      <w:bodyDiv w:val="1"/>
      <w:marLeft w:val="0"/>
      <w:marRight w:val="0"/>
      <w:marTop w:val="0"/>
      <w:marBottom w:val="0"/>
      <w:divBdr>
        <w:top w:val="none" w:sz="0" w:space="0" w:color="auto"/>
        <w:left w:val="none" w:sz="0" w:space="0" w:color="auto"/>
        <w:bottom w:val="none" w:sz="0" w:space="0" w:color="auto"/>
        <w:right w:val="none" w:sz="0" w:space="0" w:color="auto"/>
      </w:divBdr>
    </w:div>
    <w:div w:id="47611335">
      <w:bodyDiv w:val="1"/>
      <w:marLeft w:val="0"/>
      <w:marRight w:val="0"/>
      <w:marTop w:val="0"/>
      <w:marBottom w:val="0"/>
      <w:divBdr>
        <w:top w:val="none" w:sz="0" w:space="0" w:color="auto"/>
        <w:left w:val="none" w:sz="0" w:space="0" w:color="auto"/>
        <w:bottom w:val="none" w:sz="0" w:space="0" w:color="auto"/>
        <w:right w:val="none" w:sz="0" w:space="0" w:color="auto"/>
      </w:divBdr>
    </w:div>
    <w:div w:id="48454861">
      <w:bodyDiv w:val="1"/>
      <w:marLeft w:val="0"/>
      <w:marRight w:val="0"/>
      <w:marTop w:val="0"/>
      <w:marBottom w:val="0"/>
      <w:divBdr>
        <w:top w:val="none" w:sz="0" w:space="0" w:color="auto"/>
        <w:left w:val="none" w:sz="0" w:space="0" w:color="auto"/>
        <w:bottom w:val="none" w:sz="0" w:space="0" w:color="auto"/>
        <w:right w:val="none" w:sz="0" w:space="0" w:color="auto"/>
      </w:divBdr>
    </w:div>
    <w:div w:id="50351088">
      <w:bodyDiv w:val="1"/>
      <w:marLeft w:val="0"/>
      <w:marRight w:val="0"/>
      <w:marTop w:val="0"/>
      <w:marBottom w:val="0"/>
      <w:divBdr>
        <w:top w:val="none" w:sz="0" w:space="0" w:color="auto"/>
        <w:left w:val="none" w:sz="0" w:space="0" w:color="auto"/>
        <w:bottom w:val="none" w:sz="0" w:space="0" w:color="auto"/>
        <w:right w:val="none" w:sz="0" w:space="0" w:color="auto"/>
      </w:divBdr>
    </w:div>
    <w:div w:id="52237480">
      <w:bodyDiv w:val="1"/>
      <w:marLeft w:val="0"/>
      <w:marRight w:val="0"/>
      <w:marTop w:val="0"/>
      <w:marBottom w:val="0"/>
      <w:divBdr>
        <w:top w:val="none" w:sz="0" w:space="0" w:color="auto"/>
        <w:left w:val="none" w:sz="0" w:space="0" w:color="auto"/>
        <w:bottom w:val="none" w:sz="0" w:space="0" w:color="auto"/>
        <w:right w:val="none" w:sz="0" w:space="0" w:color="auto"/>
      </w:divBdr>
    </w:div>
    <w:div w:id="53235121">
      <w:bodyDiv w:val="1"/>
      <w:marLeft w:val="0"/>
      <w:marRight w:val="0"/>
      <w:marTop w:val="0"/>
      <w:marBottom w:val="0"/>
      <w:divBdr>
        <w:top w:val="none" w:sz="0" w:space="0" w:color="auto"/>
        <w:left w:val="none" w:sz="0" w:space="0" w:color="auto"/>
        <w:bottom w:val="none" w:sz="0" w:space="0" w:color="auto"/>
        <w:right w:val="none" w:sz="0" w:space="0" w:color="auto"/>
      </w:divBdr>
    </w:div>
    <w:div w:id="53896741">
      <w:bodyDiv w:val="1"/>
      <w:marLeft w:val="0"/>
      <w:marRight w:val="0"/>
      <w:marTop w:val="0"/>
      <w:marBottom w:val="0"/>
      <w:divBdr>
        <w:top w:val="none" w:sz="0" w:space="0" w:color="auto"/>
        <w:left w:val="none" w:sz="0" w:space="0" w:color="auto"/>
        <w:bottom w:val="none" w:sz="0" w:space="0" w:color="auto"/>
        <w:right w:val="none" w:sz="0" w:space="0" w:color="auto"/>
      </w:divBdr>
    </w:div>
    <w:div w:id="54591625">
      <w:bodyDiv w:val="1"/>
      <w:marLeft w:val="0"/>
      <w:marRight w:val="0"/>
      <w:marTop w:val="0"/>
      <w:marBottom w:val="0"/>
      <w:divBdr>
        <w:top w:val="none" w:sz="0" w:space="0" w:color="auto"/>
        <w:left w:val="none" w:sz="0" w:space="0" w:color="auto"/>
        <w:bottom w:val="none" w:sz="0" w:space="0" w:color="auto"/>
        <w:right w:val="none" w:sz="0" w:space="0" w:color="auto"/>
      </w:divBdr>
    </w:div>
    <w:div w:id="55521190">
      <w:bodyDiv w:val="1"/>
      <w:marLeft w:val="0"/>
      <w:marRight w:val="0"/>
      <w:marTop w:val="0"/>
      <w:marBottom w:val="0"/>
      <w:divBdr>
        <w:top w:val="none" w:sz="0" w:space="0" w:color="auto"/>
        <w:left w:val="none" w:sz="0" w:space="0" w:color="auto"/>
        <w:bottom w:val="none" w:sz="0" w:space="0" w:color="auto"/>
        <w:right w:val="none" w:sz="0" w:space="0" w:color="auto"/>
      </w:divBdr>
    </w:div>
    <w:div w:id="56361367">
      <w:bodyDiv w:val="1"/>
      <w:marLeft w:val="0"/>
      <w:marRight w:val="0"/>
      <w:marTop w:val="0"/>
      <w:marBottom w:val="0"/>
      <w:divBdr>
        <w:top w:val="none" w:sz="0" w:space="0" w:color="auto"/>
        <w:left w:val="none" w:sz="0" w:space="0" w:color="auto"/>
        <w:bottom w:val="none" w:sz="0" w:space="0" w:color="auto"/>
        <w:right w:val="none" w:sz="0" w:space="0" w:color="auto"/>
      </w:divBdr>
    </w:div>
    <w:div w:id="57557340">
      <w:bodyDiv w:val="1"/>
      <w:marLeft w:val="0"/>
      <w:marRight w:val="0"/>
      <w:marTop w:val="0"/>
      <w:marBottom w:val="0"/>
      <w:divBdr>
        <w:top w:val="none" w:sz="0" w:space="0" w:color="auto"/>
        <w:left w:val="none" w:sz="0" w:space="0" w:color="auto"/>
        <w:bottom w:val="none" w:sz="0" w:space="0" w:color="auto"/>
        <w:right w:val="none" w:sz="0" w:space="0" w:color="auto"/>
      </w:divBdr>
    </w:div>
    <w:div w:id="57678440">
      <w:bodyDiv w:val="1"/>
      <w:marLeft w:val="0"/>
      <w:marRight w:val="0"/>
      <w:marTop w:val="0"/>
      <w:marBottom w:val="0"/>
      <w:divBdr>
        <w:top w:val="none" w:sz="0" w:space="0" w:color="auto"/>
        <w:left w:val="none" w:sz="0" w:space="0" w:color="auto"/>
        <w:bottom w:val="none" w:sz="0" w:space="0" w:color="auto"/>
        <w:right w:val="none" w:sz="0" w:space="0" w:color="auto"/>
      </w:divBdr>
    </w:div>
    <w:div w:id="58283881">
      <w:bodyDiv w:val="1"/>
      <w:marLeft w:val="0"/>
      <w:marRight w:val="0"/>
      <w:marTop w:val="0"/>
      <w:marBottom w:val="0"/>
      <w:divBdr>
        <w:top w:val="none" w:sz="0" w:space="0" w:color="auto"/>
        <w:left w:val="none" w:sz="0" w:space="0" w:color="auto"/>
        <w:bottom w:val="none" w:sz="0" w:space="0" w:color="auto"/>
        <w:right w:val="none" w:sz="0" w:space="0" w:color="auto"/>
      </w:divBdr>
    </w:div>
    <w:div w:id="59251393">
      <w:bodyDiv w:val="1"/>
      <w:marLeft w:val="0"/>
      <w:marRight w:val="0"/>
      <w:marTop w:val="0"/>
      <w:marBottom w:val="0"/>
      <w:divBdr>
        <w:top w:val="none" w:sz="0" w:space="0" w:color="auto"/>
        <w:left w:val="none" w:sz="0" w:space="0" w:color="auto"/>
        <w:bottom w:val="none" w:sz="0" w:space="0" w:color="auto"/>
        <w:right w:val="none" w:sz="0" w:space="0" w:color="auto"/>
      </w:divBdr>
    </w:div>
    <w:div w:id="59402634">
      <w:bodyDiv w:val="1"/>
      <w:marLeft w:val="0"/>
      <w:marRight w:val="0"/>
      <w:marTop w:val="0"/>
      <w:marBottom w:val="0"/>
      <w:divBdr>
        <w:top w:val="none" w:sz="0" w:space="0" w:color="auto"/>
        <w:left w:val="none" w:sz="0" w:space="0" w:color="auto"/>
        <w:bottom w:val="none" w:sz="0" w:space="0" w:color="auto"/>
        <w:right w:val="none" w:sz="0" w:space="0" w:color="auto"/>
      </w:divBdr>
    </w:div>
    <w:div w:id="61177194">
      <w:bodyDiv w:val="1"/>
      <w:marLeft w:val="0"/>
      <w:marRight w:val="0"/>
      <w:marTop w:val="0"/>
      <w:marBottom w:val="0"/>
      <w:divBdr>
        <w:top w:val="none" w:sz="0" w:space="0" w:color="auto"/>
        <w:left w:val="none" w:sz="0" w:space="0" w:color="auto"/>
        <w:bottom w:val="none" w:sz="0" w:space="0" w:color="auto"/>
        <w:right w:val="none" w:sz="0" w:space="0" w:color="auto"/>
      </w:divBdr>
    </w:div>
    <w:div w:id="61300169">
      <w:bodyDiv w:val="1"/>
      <w:marLeft w:val="0"/>
      <w:marRight w:val="0"/>
      <w:marTop w:val="0"/>
      <w:marBottom w:val="0"/>
      <w:divBdr>
        <w:top w:val="none" w:sz="0" w:space="0" w:color="auto"/>
        <w:left w:val="none" w:sz="0" w:space="0" w:color="auto"/>
        <w:bottom w:val="none" w:sz="0" w:space="0" w:color="auto"/>
        <w:right w:val="none" w:sz="0" w:space="0" w:color="auto"/>
      </w:divBdr>
    </w:div>
    <w:div w:id="62946665">
      <w:bodyDiv w:val="1"/>
      <w:marLeft w:val="0"/>
      <w:marRight w:val="0"/>
      <w:marTop w:val="0"/>
      <w:marBottom w:val="0"/>
      <w:divBdr>
        <w:top w:val="none" w:sz="0" w:space="0" w:color="auto"/>
        <w:left w:val="none" w:sz="0" w:space="0" w:color="auto"/>
        <w:bottom w:val="none" w:sz="0" w:space="0" w:color="auto"/>
        <w:right w:val="none" w:sz="0" w:space="0" w:color="auto"/>
      </w:divBdr>
    </w:div>
    <w:div w:id="63992792">
      <w:bodyDiv w:val="1"/>
      <w:marLeft w:val="0"/>
      <w:marRight w:val="0"/>
      <w:marTop w:val="0"/>
      <w:marBottom w:val="0"/>
      <w:divBdr>
        <w:top w:val="none" w:sz="0" w:space="0" w:color="auto"/>
        <w:left w:val="none" w:sz="0" w:space="0" w:color="auto"/>
        <w:bottom w:val="none" w:sz="0" w:space="0" w:color="auto"/>
        <w:right w:val="none" w:sz="0" w:space="0" w:color="auto"/>
      </w:divBdr>
    </w:div>
    <w:div w:id="68508480">
      <w:bodyDiv w:val="1"/>
      <w:marLeft w:val="0"/>
      <w:marRight w:val="0"/>
      <w:marTop w:val="0"/>
      <w:marBottom w:val="0"/>
      <w:divBdr>
        <w:top w:val="none" w:sz="0" w:space="0" w:color="auto"/>
        <w:left w:val="none" w:sz="0" w:space="0" w:color="auto"/>
        <w:bottom w:val="none" w:sz="0" w:space="0" w:color="auto"/>
        <w:right w:val="none" w:sz="0" w:space="0" w:color="auto"/>
      </w:divBdr>
    </w:div>
    <w:div w:id="68890449">
      <w:bodyDiv w:val="1"/>
      <w:marLeft w:val="0"/>
      <w:marRight w:val="0"/>
      <w:marTop w:val="0"/>
      <w:marBottom w:val="0"/>
      <w:divBdr>
        <w:top w:val="none" w:sz="0" w:space="0" w:color="auto"/>
        <w:left w:val="none" w:sz="0" w:space="0" w:color="auto"/>
        <w:bottom w:val="none" w:sz="0" w:space="0" w:color="auto"/>
        <w:right w:val="none" w:sz="0" w:space="0" w:color="auto"/>
      </w:divBdr>
    </w:div>
    <w:div w:id="69080038">
      <w:bodyDiv w:val="1"/>
      <w:marLeft w:val="0"/>
      <w:marRight w:val="0"/>
      <w:marTop w:val="0"/>
      <w:marBottom w:val="0"/>
      <w:divBdr>
        <w:top w:val="none" w:sz="0" w:space="0" w:color="auto"/>
        <w:left w:val="none" w:sz="0" w:space="0" w:color="auto"/>
        <w:bottom w:val="none" w:sz="0" w:space="0" w:color="auto"/>
        <w:right w:val="none" w:sz="0" w:space="0" w:color="auto"/>
      </w:divBdr>
    </w:div>
    <w:div w:id="69352443">
      <w:bodyDiv w:val="1"/>
      <w:marLeft w:val="0"/>
      <w:marRight w:val="0"/>
      <w:marTop w:val="0"/>
      <w:marBottom w:val="0"/>
      <w:divBdr>
        <w:top w:val="none" w:sz="0" w:space="0" w:color="auto"/>
        <w:left w:val="none" w:sz="0" w:space="0" w:color="auto"/>
        <w:bottom w:val="none" w:sz="0" w:space="0" w:color="auto"/>
        <w:right w:val="none" w:sz="0" w:space="0" w:color="auto"/>
      </w:divBdr>
    </w:div>
    <w:div w:id="69426470">
      <w:bodyDiv w:val="1"/>
      <w:marLeft w:val="0"/>
      <w:marRight w:val="0"/>
      <w:marTop w:val="0"/>
      <w:marBottom w:val="0"/>
      <w:divBdr>
        <w:top w:val="none" w:sz="0" w:space="0" w:color="auto"/>
        <w:left w:val="none" w:sz="0" w:space="0" w:color="auto"/>
        <w:bottom w:val="none" w:sz="0" w:space="0" w:color="auto"/>
        <w:right w:val="none" w:sz="0" w:space="0" w:color="auto"/>
      </w:divBdr>
    </w:div>
    <w:div w:id="69544594">
      <w:bodyDiv w:val="1"/>
      <w:marLeft w:val="0"/>
      <w:marRight w:val="0"/>
      <w:marTop w:val="0"/>
      <w:marBottom w:val="0"/>
      <w:divBdr>
        <w:top w:val="none" w:sz="0" w:space="0" w:color="auto"/>
        <w:left w:val="none" w:sz="0" w:space="0" w:color="auto"/>
        <w:bottom w:val="none" w:sz="0" w:space="0" w:color="auto"/>
        <w:right w:val="none" w:sz="0" w:space="0" w:color="auto"/>
      </w:divBdr>
    </w:div>
    <w:div w:id="69740310">
      <w:bodyDiv w:val="1"/>
      <w:marLeft w:val="0"/>
      <w:marRight w:val="0"/>
      <w:marTop w:val="0"/>
      <w:marBottom w:val="0"/>
      <w:divBdr>
        <w:top w:val="none" w:sz="0" w:space="0" w:color="auto"/>
        <w:left w:val="none" w:sz="0" w:space="0" w:color="auto"/>
        <w:bottom w:val="none" w:sz="0" w:space="0" w:color="auto"/>
        <w:right w:val="none" w:sz="0" w:space="0" w:color="auto"/>
      </w:divBdr>
    </w:div>
    <w:div w:id="70011112">
      <w:bodyDiv w:val="1"/>
      <w:marLeft w:val="0"/>
      <w:marRight w:val="0"/>
      <w:marTop w:val="0"/>
      <w:marBottom w:val="0"/>
      <w:divBdr>
        <w:top w:val="none" w:sz="0" w:space="0" w:color="auto"/>
        <w:left w:val="none" w:sz="0" w:space="0" w:color="auto"/>
        <w:bottom w:val="none" w:sz="0" w:space="0" w:color="auto"/>
        <w:right w:val="none" w:sz="0" w:space="0" w:color="auto"/>
      </w:divBdr>
    </w:div>
    <w:div w:id="73212329">
      <w:bodyDiv w:val="1"/>
      <w:marLeft w:val="0"/>
      <w:marRight w:val="0"/>
      <w:marTop w:val="0"/>
      <w:marBottom w:val="0"/>
      <w:divBdr>
        <w:top w:val="none" w:sz="0" w:space="0" w:color="auto"/>
        <w:left w:val="none" w:sz="0" w:space="0" w:color="auto"/>
        <w:bottom w:val="none" w:sz="0" w:space="0" w:color="auto"/>
        <w:right w:val="none" w:sz="0" w:space="0" w:color="auto"/>
      </w:divBdr>
    </w:div>
    <w:div w:id="77141741">
      <w:bodyDiv w:val="1"/>
      <w:marLeft w:val="0"/>
      <w:marRight w:val="0"/>
      <w:marTop w:val="0"/>
      <w:marBottom w:val="0"/>
      <w:divBdr>
        <w:top w:val="none" w:sz="0" w:space="0" w:color="auto"/>
        <w:left w:val="none" w:sz="0" w:space="0" w:color="auto"/>
        <w:bottom w:val="none" w:sz="0" w:space="0" w:color="auto"/>
        <w:right w:val="none" w:sz="0" w:space="0" w:color="auto"/>
      </w:divBdr>
    </w:div>
    <w:div w:id="78186451">
      <w:bodyDiv w:val="1"/>
      <w:marLeft w:val="0"/>
      <w:marRight w:val="0"/>
      <w:marTop w:val="0"/>
      <w:marBottom w:val="0"/>
      <w:divBdr>
        <w:top w:val="none" w:sz="0" w:space="0" w:color="auto"/>
        <w:left w:val="none" w:sz="0" w:space="0" w:color="auto"/>
        <w:bottom w:val="none" w:sz="0" w:space="0" w:color="auto"/>
        <w:right w:val="none" w:sz="0" w:space="0" w:color="auto"/>
      </w:divBdr>
    </w:div>
    <w:div w:id="79298820">
      <w:bodyDiv w:val="1"/>
      <w:marLeft w:val="0"/>
      <w:marRight w:val="0"/>
      <w:marTop w:val="0"/>
      <w:marBottom w:val="0"/>
      <w:divBdr>
        <w:top w:val="none" w:sz="0" w:space="0" w:color="auto"/>
        <w:left w:val="none" w:sz="0" w:space="0" w:color="auto"/>
        <w:bottom w:val="none" w:sz="0" w:space="0" w:color="auto"/>
        <w:right w:val="none" w:sz="0" w:space="0" w:color="auto"/>
      </w:divBdr>
    </w:div>
    <w:div w:id="81799737">
      <w:bodyDiv w:val="1"/>
      <w:marLeft w:val="0"/>
      <w:marRight w:val="0"/>
      <w:marTop w:val="0"/>
      <w:marBottom w:val="0"/>
      <w:divBdr>
        <w:top w:val="none" w:sz="0" w:space="0" w:color="auto"/>
        <w:left w:val="none" w:sz="0" w:space="0" w:color="auto"/>
        <w:bottom w:val="none" w:sz="0" w:space="0" w:color="auto"/>
        <w:right w:val="none" w:sz="0" w:space="0" w:color="auto"/>
      </w:divBdr>
    </w:div>
    <w:div w:id="83648460">
      <w:bodyDiv w:val="1"/>
      <w:marLeft w:val="0"/>
      <w:marRight w:val="0"/>
      <w:marTop w:val="0"/>
      <w:marBottom w:val="0"/>
      <w:divBdr>
        <w:top w:val="none" w:sz="0" w:space="0" w:color="auto"/>
        <w:left w:val="none" w:sz="0" w:space="0" w:color="auto"/>
        <w:bottom w:val="none" w:sz="0" w:space="0" w:color="auto"/>
        <w:right w:val="none" w:sz="0" w:space="0" w:color="auto"/>
      </w:divBdr>
    </w:div>
    <w:div w:id="84040134">
      <w:bodyDiv w:val="1"/>
      <w:marLeft w:val="0"/>
      <w:marRight w:val="0"/>
      <w:marTop w:val="0"/>
      <w:marBottom w:val="0"/>
      <w:divBdr>
        <w:top w:val="none" w:sz="0" w:space="0" w:color="auto"/>
        <w:left w:val="none" w:sz="0" w:space="0" w:color="auto"/>
        <w:bottom w:val="none" w:sz="0" w:space="0" w:color="auto"/>
        <w:right w:val="none" w:sz="0" w:space="0" w:color="auto"/>
      </w:divBdr>
    </w:div>
    <w:div w:id="84808539">
      <w:bodyDiv w:val="1"/>
      <w:marLeft w:val="0"/>
      <w:marRight w:val="0"/>
      <w:marTop w:val="0"/>
      <w:marBottom w:val="0"/>
      <w:divBdr>
        <w:top w:val="none" w:sz="0" w:space="0" w:color="auto"/>
        <w:left w:val="none" w:sz="0" w:space="0" w:color="auto"/>
        <w:bottom w:val="none" w:sz="0" w:space="0" w:color="auto"/>
        <w:right w:val="none" w:sz="0" w:space="0" w:color="auto"/>
      </w:divBdr>
    </w:div>
    <w:div w:id="85738851">
      <w:bodyDiv w:val="1"/>
      <w:marLeft w:val="0"/>
      <w:marRight w:val="0"/>
      <w:marTop w:val="0"/>
      <w:marBottom w:val="0"/>
      <w:divBdr>
        <w:top w:val="none" w:sz="0" w:space="0" w:color="auto"/>
        <w:left w:val="none" w:sz="0" w:space="0" w:color="auto"/>
        <w:bottom w:val="none" w:sz="0" w:space="0" w:color="auto"/>
        <w:right w:val="none" w:sz="0" w:space="0" w:color="auto"/>
      </w:divBdr>
    </w:div>
    <w:div w:id="86195706">
      <w:bodyDiv w:val="1"/>
      <w:marLeft w:val="0"/>
      <w:marRight w:val="0"/>
      <w:marTop w:val="0"/>
      <w:marBottom w:val="0"/>
      <w:divBdr>
        <w:top w:val="none" w:sz="0" w:space="0" w:color="auto"/>
        <w:left w:val="none" w:sz="0" w:space="0" w:color="auto"/>
        <w:bottom w:val="none" w:sz="0" w:space="0" w:color="auto"/>
        <w:right w:val="none" w:sz="0" w:space="0" w:color="auto"/>
      </w:divBdr>
    </w:div>
    <w:div w:id="86922562">
      <w:bodyDiv w:val="1"/>
      <w:marLeft w:val="0"/>
      <w:marRight w:val="0"/>
      <w:marTop w:val="0"/>
      <w:marBottom w:val="0"/>
      <w:divBdr>
        <w:top w:val="none" w:sz="0" w:space="0" w:color="auto"/>
        <w:left w:val="none" w:sz="0" w:space="0" w:color="auto"/>
        <w:bottom w:val="none" w:sz="0" w:space="0" w:color="auto"/>
        <w:right w:val="none" w:sz="0" w:space="0" w:color="auto"/>
      </w:divBdr>
    </w:div>
    <w:div w:id="89159038">
      <w:bodyDiv w:val="1"/>
      <w:marLeft w:val="0"/>
      <w:marRight w:val="0"/>
      <w:marTop w:val="0"/>
      <w:marBottom w:val="0"/>
      <w:divBdr>
        <w:top w:val="none" w:sz="0" w:space="0" w:color="auto"/>
        <w:left w:val="none" w:sz="0" w:space="0" w:color="auto"/>
        <w:bottom w:val="none" w:sz="0" w:space="0" w:color="auto"/>
        <w:right w:val="none" w:sz="0" w:space="0" w:color="auto"/>
      </w:divBdr>
    </w:div>
    <w:div w:id="89356284">
      <w:bodyDiv w:val="1"/>
      <w:marLeft w:val="0"/>
      <w:marRight w:val="0"/>
      <w:marTop w:val="0"/>
      <w:marBottom w:val="0"/>
      <w:divBdr>
        <w:top w:val="none" w:sz="0" w:space="0" w:color="auto"/>
        <w:left w:val="none" w:sz="0" w:space="0" w:color="auto"/>
        <w:bottom w:val="none" w:sz="0" w:space="0" w:color="auto"/>
        <w:right w:val="none" w:sz="0" w:space="0" w:color="auto"/>
      </w:divBdr>
    </w:div>
    <w:div w:id="93475387">
      <w:bodyDiv w:val="1"/>
      <w:marLeft w:val="0"/>
      <w:marRight w:val="0"/>
      <w:marTop w:val="0"/>
      <w:marBottom w:val="0"/>
      <w:divBdr>
        <w:top w:val="none" w:sz="0" w:space="0" w:color="auto"/>
        <w:left w:val="none" w:sz="0" w:space="0" w:color="auto"/>
        <w:bottom w:val="none" w:sz="0" w:space="0" w:color="auto"/>
        <w:right w:val="none" w:sz="0" w:space="0" w:color="auto"/>
      </w:divBdr>
    </w:div>
    <w:div w:id="97990315">
      <w:bodyDiv w:val="1"/>
      <w:marLeft w:val="0"/>
      <w:marRight w:val="0"/>
      <w:marTop w:val="0"/>
      <w:marBottom w:val="0"/>
      <w:divBdr>
        <w:top w:val="none" w:sz="0" w:space="0" w:color="auto"/>
        <w:left w:val="none" w:sz="0" w:space="0" w:color="auto"/>
        <w:bottom w:val="none" w:sz="0" w:space="0" w:color="auto"/>
        <w:right w:val="none" w:sz="0" w:space="0" w:color="auto"/>
      </w:divBdr>
    </w:div>
    <w:div w:id="98332438">
      <w:bodyDiv w:val="1"/>
      <w:marLeft w:val="0"/>
      <w:marRight w:val="0"/>
      <w:marTop w:val="0"/>
      <w:marBottom w:val="0"/>
      <w:divBdr>
        <w:top w:val="none" w:sz="0" w:space="0" w:color="auto"/>
        <w:left w:val="none" w:sz="0" w:space="0" w:color="auto"/>
        <w:bottom w:val="none" w:sz="0" w:space="0" w:color="auto"/>
        <w:right w:val="none" w:sz="0" w:space="0" w:color="auto"/>
      </w:divBdr>
    </w:div>
    <w:div w:id="101925767">
      <w:bodyDiv w:val="1"/>
      <w:marLeft w:val="0"/>
      <w:marRight w:val="0"/>
      <w:marTop w:val="0"/>
      <w:marBottom w:val="0"/>
      <w:divBdr>
        <w:top w:val="none" w:sz="0" w:space="0" w:color="auto"/>
        <w:left w:val="none" w:sz="0" w:space="0" w:color="auto"/>
        <w:bottom w:val="none" w:sz="0" w:space="0" w:color="auto"/>
        <w:right w:val="none" w:sz="0" w:space="0" w:color="auto"/>
      </w:divBdr>
    </w:div>
    <w:div w:id="105345967">
      <w:bodyDiv w:val="1"/>
      <w:marLeft w:val="0"/>
      <w:marRight w:val="0"/>
      <w:marTop w:val="0"/>
      <w:marBottom w:val="0"/>
      <w:divBdr>
        <w:top w:val="none" w:sz="0" w:space="0" w:color="auto"/>
        <w:left w:val="none" w:sz="0" w:space="0" w:color="auto"/>
        <w:bottom w:val="none" w:sz="0" w:space="0" w:color="auto"/>
        <w:right w:val="none" w:sz="0" w:space="0" w:color="auto"/>
      </w:divBdr>
    </w:div>
    <w:div w:id="105926382">
      <w:bodyDiv w:val="1"/>
      <w:marLeft w:val="0"/>
      <w:marRight w:val="0"/>
      <w:marTop w:val="0"/>
      <w:marBottom w:val="0"/>
      <w:divBdr>
        <w:top w:val="none" w:sz="0" w:space="0" w:color="auto"/>
        <w:left w:val="none" w:sz="0" w:space="0" w:color="auto"/>
        <w:bottom w:val="none" w:sz="0" w:space="0" w:color="auto"/>
        <w:right w:val="none" w:sz="0" w:space="0" w:color="auto"/>
      </w:divBdr>
    </w:div>
    <w:div w:id="109053879">
      <w:bodyDiv w:val="1"/>
      <w:marLeft w:val="0"/>
      <w:marRight w:val="0"/>
      <w:marTop w:val="0"/>
      <w:marBottom w:val="0"/>
      <w:divBdr>
        <w:top w:val="none" w:sz="0" w:space="0" w:color="auto"/>
        <w:left w:val="none" w:sz="0" w:space="0" w:color="auto"/>
        <w:bottom w:val="none" w:sz="0" w:space="0" w:color="auto"/>
        <w:right w:val="none" w:sz="0" w:space="0" w:color="auto"/>
      </w:divBdr>
    </w:div>
    <w:div w:id="109477597">
      <w:bodyDiv w:val="1"/>
      <w:marLeft w:val="0"/>
      <w:marRight w:val="0"/>
      <w:marTop w:val="0"/>
      <w:marBottom w:val="0"/>
      <w:divBdr>
        <w:top w:val="none" w:sz="0" w:space="0" w:color="auto"/>
        <w:left w:val="none" w:sz="0" w:space="0" w:color="auto"/>
        <w:bottom w:val="none" w:sz="0" w:space="0" w:color="auto"/>
        <w:right w:val="none" w:sz="0" w:space="0" w:color="auto"/>
      </w:divBdr>
    </w:div>
    <w:div w:id="109512617">
      <w:bodyDiv w:val="1"/>
      <w:marLeft w:val="0"/>
      <w:marRight w:val="0"/>
      <w:marTop w:val="0"/>
      <w:marBottom w:val="0"/>
      <w:divBdr>
        <w:top w:val="none" w:sz="0" w:space="0" w:color="auto"/>
        <w:left w:val="none" w:sz="0" w:space="0" w:color="auto"/>
        <w:bottom w:val="none" w:sz="0" w:space="0" w:color="auto"/>
        <w:right w:val="none" w:sz="0" w:space="0" w:color="auto"/>
      </w:divBdr>
    </w:div>
    <w:div w:id="116989816">
      <w:bodyDiv w:val="1"/>
      <w:marLeft w:val="0"/>
      <w:marRight w:val="0"/>
      <w:marTop w:val="0"/>
      <w:marBottom w:val="0"/>
      <w:divBdr>
        <w:top w:val="none" w:sz="0" w:space="0" w:color="auto"/>
        <w:left w:val="none" w:sz="0" w:space="0" w:color="auto"/>
        <w:bottom w:val="none" w:sz="0" w:space="0" w:color="auto"/>
        <w:right w:val="none" w:sz="0" w:space="0" w:color="auto"/>
      </w:divBdr>
    </w:div>
    <w:div w:id="121505263">
      <w:bodyDiv w:val="1"/>
      <w:marLeft w:val="0"/>
      <w:marRight w:val="0"/>
      <w:marTop w:val="0"/>
      <w:marBottom w:val="0"/>
      <w:divBdr>
        <w:top w:val="none" w:sz="0" w:space="0" w:color="auto"/>
        <w:left w:val="none" w:sz="0" w:space="0" w:color="auto"/>
        <w:bottom w:val="none" w:sz="0" w:space="0" w:color="auto"/>
        <w:right w:val="none" w:sz="0" w:space="0" w:color="auto"/>
      </w:divBdr>
    </w:div>
    <w:div w:id="121844377">
      <w:bodyDiv w:val="1"/>
      <w:marLeft w:val="0"/>
      <w:marRight w:val="0"/>
      <w:marTop w:val="0"/>
      <w:marBottom w:val="0"/>
      <w:divBdr>
        <w:top w:val="none" w:sz="0" w:space="0" w:color="auto"/>
        <w:left w:val="none" w:sz="0" w:space="0" w:color="auto"/>
        <w:bottom w:val="none" w:sz="0" w:space="0" w:color="auto"/>
        <w:right w:val="none" w:sz="0" w:space="0" w:color="auto"/>
      </w:divBdr>
    </w:div>
    <w:div w:id="124279072">
      <w:bodyDiv w:val="1"/>
      <w:marLeft w:val="0"/>
      <w:marRight w:val="0"/>
      <w:marTop w:val="0"/>
      <w:marBottom w:val="0"/>
      <w:divBdr>
        <w:top w:val="none" w:sz="0" w:space="0" w:color="auto"/>
        <w:left w:val="none" w:sz="0" w:space="0" w:color="auto"/>
        <w:bottom w:val="none" w:sz="0" w:space="0" w:color="auto"/>
        <w:right w:val="none" w:sz="0" w:space="0" w:color="auto"/>
      </w:divBdr>
    </w:div>
    <w:div w:id="125517019">
      <w:bodyDiv w:val="1"/>
      <w:marLeft w:val="0"/>
      <w:marRight w:val="0"/>
      <w:marTop w:val="0"/>
      <w:marBottom w:val="0"/>
      <w:divBdr>
        <w:top w:val="none" w:sz="0" w:space="0" w:color="auto"/>
        <w:left w:val="none" w:sz="0" w:space="0" w:color="auto"/>
        <w:bottom w:val="none" w:sz="0" w:space="0" w:color="auto"/>
        <w:right w:val="none" w:sz="0" w:space="0" w:color="auto"/>
      </w:divBdr>
    </w:div>
    <w:div w:id="130875561">
      <w:bodyDiv w:val="1"/>
      <w:marLeft w:val="0"/>
      <w:marRight w:val="0"/>
      <w:marTop w:val="0"/>
      <w:marBottom w:val="0"/>
      <w:divBdr>
        <w:top w:val="none" w:sz="0" w:space="0" w:color="auto"/>
        <w:left w:val="none" w:sz="0" w:space="0" w:color="auto"/>
        <w:bottom w:val="none" w:sz="0" w:space="0" w:color="auto"/>
        <w:right w:val="none" w:sz="0" w:space="0" w:color="auto"/>
      </w:divBdr>
    </w:div>
    <w:div w:id="132021378">
      <w:bodyDiv w:val="1"/>
      <w:marLeft w:val="0"/>
      <w:marRight w:val="0"/>
      <w:marTop w:val="0"/>
      <w:marBottom w:val="0"/>
      <w:divBdr>
        <w:top w:val="none" w:sz="0" w:space="0" w:color="auto"/>
        <w:left w:val="none" w:sz="0" w:space="0" w:color="auto"/>
        <w:bottom w:val="none" w:sz="0" w:space="0" w:color="auto"/>
        <w:right w:val="none" w:sz="0" w:space="0" w:color="auto"/>
      </w:divBdr>
    </w:div>
    <w:div w:id="132913869">
      <w:bodyDiv w:val="1"/>
      <w:marLeft w:val="0"/>
      <w:marRight w:val="0"/>
      <w:marTop w:val="0"/>
      <w:marBottom w:val="0"/>
      <w:divBdr>
        <w:top w:val="none" w:sz="0" w:space="0" w:color="auto"/>
        <w:left w:val="none" w:sz="0" w:space="0" w:color="auto"/>
        <w:bottom w:val="none" w:sz="0" w:space="0" w:color="auto"/>
        <w:right w:val="none" w:sz="0" w:space="0" w:color="auto"/>
      </w:divBdr>
    </w:div>
    <w:div w:id="136186040">
      <w:bodyDiv w:val="1"/>
      <w:marLeft w:val="0"/>
      <w:marRight w:val="0"/>
      <w:marTop w:val="0"/>
      <w:marBottom w:val="0"/>
      <w:divBdr>
        <w:top w:val="none" w:sz="0" w:space="0" w:color="auto"/>
        <w:left w:val="none" w:sz="0" w:space="0" w:color="auto"/>
        <w:bottom w:val="none" w:sz="0" w:space="0" w:color="auto"/>
        <w:right w:val="none" w:sz="0" w:space="0" w:color="auto"/>
      </w:divBdr>
    </w:div>
    <w:div w:id="141431610">
      <w:bodyDiv w:val="1"/>
      <w:marLeft w:val="0"/>
      <w:marRight w:val="0"/>
      <w:marTop w:val="0"/>
      <w:marBottom w:val="0"/>
      <w:divBdr>
        <w:top w:val="none" w:sz="0" w:space="0" w:color="auto"/>
        <w:left w:val="none" w:sz="0" w:space="0" w:color="auto"/>
        <w:bottom w:val="none" w:sz="0" w:space="0" w:color="auto"/>
        <w:right w:val="none" w:sz="0" w:space="0" w:color="auto"/>
      </w:divBdr>
    </w:div>
    <w:div w:id="142163067">
      <w:bodyDiv w:val="1"/>
      <w:marLeft w:val="0"/>
      <w:marRight w:val="0"/>
      <w:marTop w:val="0"/>
      <w:marBottom w:val="0"/>
      <w:divBdr>
        <w:top w:val="none" w:sz="0" w:space="0" w:color="auto"/>
        <w:left w:val="none" w:sz="0" w:space="0" w:color="auto"/>
        <w:bottom w:val="none" w:sz="0" w:space="0" w:color="auto"/>
        <w:right w:val="none" w:sz="0" w:space="0" w:color="auto"/>
      </w:divBdr>
    </w:div>
    <w:div w:id="142240820">
      <w:bodyDiv w:val="1"/>
      <w:marLeft w:val="0"/>
      <w:marRight w:val="0"/>
      <w:marTop w:val="0"/>
      <w:marBottom w:val="0"/>
      <w:divBdr>
        <w:top w:val="none" w:sz="0" w:space="0" w:color="auto"/>
        <w:left w:val="none" w:sz="0" w:space="0" w:color="auto"/>
        <w:bottom w:val="none" w:sz="0" w:space="0" w:color="auto"/>
        <w:right w:val="none" w:sz="0" w:space="0" w:color="auto"/>
      </w:divBdr>
    </w:div>
    <w:div w:id="142505788">
      <w:bodyDiv w:val="1"/>
      <w:marLeft w:val="0"/>
      <w:marRight w:val="0"/>
      <w:marTop w:val="0"/>
      <w:marBottom w:val="0"/>
      <w:divBdr>
        <w:top w:val="none" w:sz="0" w:space="0" w:color="auto"/>
        <w:left w:val="none" w:sz="0" w:space="0" w:color="auto"/>
        <w:bottom w:val="none" w:sz="0" w:space="0" w:color="auto"/>
        <w:right w:val="none" w:sz="0" w:space="0" w:color="auto"/>
      </w:divBdr>
    </w:div>
    <w:div w:id="142544614">
      <w:bodyDiv w:val="1"/>
      <w:marLeft w:val="0"/>
      <w:marRight w:val="0"/>
      <w:marTop w:val="0"/>
      <w:marBottom w:val="0"/>
      <w:divBdr>
        <w:top w:val="none" w:sz="0" w:space="0" w:color="auto"/>
        <w:left w:val="none" w:sz="0" w:space="0" w:color="auto"/>
        <w:bottom w:val="none" w:sz="0" w:space="0" w:color="auto"/>
        <w:right w:val="none" w:sz="0" w:space="0" w:color="auto"/>
      </w:divBdr>
    </w:div>
    <w:div w:id="142814803">
      <w:bodyDiv w:val="1"/>
      <w:marLeft w:val="0"/>
      <w:marRight w:val="0"/>
      <w:marTop w:val="0"/>
      <w:marBottom w:val="0"/>
      <w:divBdr>
        <w:top w:val="none" w:sz="0" w:space="0" w:color="auto"/>
        <w:left w:val="none" w:sz="0" w:space="0" w:color="auto"/>
        <w:bottom w:val="none" w:sz="0" w:space="0" w:color="auto"/>
        <w:right w:val="none" w:sz="0" w:space="0" w:color="auto"/>
      </w:divBdr>
    </w:div>
    <w:div w:id="143401741">
      <w:bodyDiv w:val="1"/>
      <w:marLeft w:val="0"/>
      <w:marRight w:val="0"/>
      <w:marTop w:val="0"/>
      <w:marBottom w:val="0"/>
      <w:divBdr>
        <w:top w:val="none" w:sz="0" w:space="0" w:color="auto"/>
        <w:left w:val="none" w:sz="0" w:space="0" w:color="auto"/>
        <w:bottom w:val="none" w:sz="0" w:space="0" w:color="auto"/>
        <w:right w:val="none" w:sz="0" w:space="0" w:color="auto"/>
      </w:divBdr>
    </w:div>
    <w:div w:id="143935052">
      <w:bodyDiv w:val="1"/>
      <w:marLeft w:val="0"/>
      <w:marRight w:val="0"/>
      <w:marTop w:val="0"/>
      <w:marBottom w:val="0"/>
      <w:divBdr>
        <w:top w:val="none" w:sz="0" w:space="0" w:color="auto"/>
        <w:left w:val="none" w:sz="0" w:space="0" w:color="auto"/>
        <w:bottom w:val="none" w:sz="0" w:space="0" w:color="auto"/>
        <w:right w:val="none" w:sz="0" w:space="0" w:color="auto"/>
      </w:divBdr>
    </w:div>
    <w:div w:id="144013592">
      <w:bodyDiv w:val="1"/>
      <w:marLeft w:val="0"/>
      <w:marRight w:val="0"/>
      <w:marTop w:val="0"/>
      <w:marBottom w:val="0"/>
      <w:divBdr>
        <w:top w:val="none" w:sz="0" w:space="0" w:color="auto"/>
        <w:left w:val="none" w:sz="0" w:space="0" w:color="auto"/>
        <w:bottom w:val="none" w:sz="0" w:space="0" w:color="auto"/>
        <w:right w:val="none" w:sz="0" w:space="0" w:color="auto"/>
      </w:divBdr>
    </w:div>
    <w:div w:id="147788578">
      <w:bodyDiv w:val="1"/>
      <w:marLeft w:val="0"/>
      <w:marRight w:val="0"/>
      <w:marTop w:val="0"/>
      <w:marBottom w:val="0"/>
      <w:divBdr>
        <w:top w:val="none" w:sz="0" w:space="0" w:color="auto"/>
        <w:left w:val="none" w:sz="0" w:space="0" w:color="auto"/>
        <w:bottom w:val="none" w:sz="0" w:space="0" w:color="auto"/>
        <w:right w:val="none" w:sz="0" w:space="0" w:color="auto"/>
      </w:divBdr>
    </w:div>
    <w:div w:id="149716328">
      <w:bodyDiv w:val="1"/>
      <w:marLeft w:val="0"/>
      <w:marRight w:val="0"/>
      <w:marTop w:val="0"/>
      <w:marBottom w:val="0"/>
      <w:divBdr>
        <w:top w:val="none" w:sz="0" w:space="0" w:color="auto"/>
        <w:left w:val="none" w:sz="0" w:space="0" w:color="auto"/>
        <w:bottom w:val="none" w:sz="0" w:space="0" w:color="auto"/>
        <w:right w:val="none" w:sz="0" w:space="0" w:color="auto"/>
      </w:divBdr>
    </w:div>
    <w:div w:id="150487308">
      <w:bodyDiv w:val="1"/>
      <w:marLeft w:val="0"/>
      <w:marRight w:val="0"/>
      <w:marTop w:val="0"/>
      <w:marBottom w:val="0"/>
      <w:divBdr>
        <w:top w:val="none" w:sz="0" w:space="0" w:color="auto"/>
        <w:left w:val="none" w:sz="0" w:space="0" w:color="auto"/>
        <w:bottom w:val="none" w:sz="0" w:space="0" w:color="auto"/>
        <w:right w:val="none" w:sz="0" w:space="0" w:color="auto"/>
      </w:divBdr>
    </w:div>
    <w:div w:id="151144115">
      <w:bodyDiv w:val="1"/>
      <w:marLeft w:val="0"/>
      <w:marRight w:val="0"/>
      <w:marTop w:val="0"/>
      <w:marBottom w:val="0"/>
      <w:divBdr>
        <w:top w:val="none" w:sz="0" w:space="0" w:color="auto"/>
        <w:left w:val="none" w:sz="0" w:space="0" w:color="auto"/>
        <w:bottom w:val="none" w:sz="0" w:space="0" w:color="auto"/>
        <w:right w:val="none" w:sz="0" w:space="0" w:color="auto"/>
      </w:divBdr>
    </w:div>
    <w:div w:id="152109652">
      <w:bodyDiv w:val="1"/>
      <w:marLeft w:val="0"/>
      <w:marRight w:val="0"/>
      <w:marTop w:val="0"/>
      <w:marBottom w:val="0"/>
      <w:divBdr>
        <w:top w:val="none" w:sz="0" w:space="0" w:color="auto"/>
        <w:left w:val="none" w:sz="0" w:space="0" w:color="auto"/>
        <w:bottom w:val="none" w:sz="0" w:space="0" w:color="auto"/>
        <w:right w:val="none" w:sz="0" w:space="0" w:color="auto"/>
      </w:divBdr>
    </w:div>
    <w:div w:id="152575247">
      <w:bodyDiv w:val="1"/>
      <w:marLeft w:val="0"/>
      <w:marRight w:val="0"/>
      <w:marTop w:val="0"/>
      <w:marBottom w:val="0"/>
      <w:divBdr>
        <w:top w:val="none" w:sz="0" w:space="0" w:color="auto"/>
        <w:left w:val="none" w:sz="0" w:space="0" w:color="auto"/>
        <w:bottom w:val="none" w:sz="0" w:space="0" w:color="auto"/>
        <w:right w:val="none" w:sz="0" w:space="0" w:color="auto"/>
      </w:divBdr>
    </w:div>
    <w:div w:id="152796027">
      <w:bodyDiv w:val="1"/>
      <w:marLeft w:val="0"/>
      <w:marRight w:val="0"/>
      <w:marTop w:val="0"/>
      <w:marBottom w:val="0"/>
      <w:divBdr>
        <w:top w:val="none" w:sz="0" w:space="0" w:color="auto"/>
        <w:left w:val="none" w:sz="0" w:space="0" w:color="auto"/>
        <w:bottom w:val="none" w:sz="0" w:space="0" w:color="auto"/>
        <w:right w:val="none" w:sz="0" w:space="0" w:color="auto"/>
      </w:divBdr>
    </w:div>
    <w:div w:id="155609550">
      <w:bodyDiv w:val="1"/>
      <w:marLeft w:val="0"/>
      <w:marRight w:val="0"/>
      <w:marTop w:val="0"/>
      <w:marBottom w:val="0"/>
      <w:divBdr>
        <w:top w:val="none" w:sz="0" w:space="0" w:color="auto"/>
        <w:left w:val="none" w:sz="0" w:space="0" w:color="auto"/>
        <w:bottom w:val="none" w:sz="0" w:space="0" w:color="auto"/>
        <w:right w:val="none" w:sz="0" w:space="0" w:color="auto"/>
      </w:divBdr>
    </w:div>
    <w:div w:id="155920466">
      <w:bodyDiv w:val="1"/>
      <w:marLeft w:val="0"/>
      <w:marRight w:val="0"/>
      <w:marTop w:val="0"/>
      <w:marBottom w:val="0"/>
      <w:divBdr>
        <w:top w:val="none" w:sz="0" w:space="0" w:color="auto"/>
        <w:left w:val="none" w:sz="0" w:space="0" w:color="auto"/>
        <w:bottom w:val="none" w:sz="0" w:space="0" w:color="auto"/>
        <w:right w:val="none" w:sz="0" w:space="0" w:color="auto"/>
      </w:divBdr>
    </w:div>
    <w:div w:id="156119830">
      <w:bodyDiv w:val="1"/>
      <w:marLeft w:val="0"/>
      <w:marRight w:val="0"/>
      <w:marTop w:val="0"/>
      <w:marBottom w:val="0"/>
      <w:divBdr>
        <w:top w:val="none" w:sz="0" w:space="0" w:color="auto"/>
        <w:left w:val="none" w:sz="0" w:space="0" w:color="auto"/>
        <w:bottom w:val="none" w:sz="0" w:space="0" w:color="auto"/>
        <w:right w:val="none" w:sz="0" w:space="0" w:color="auto"/>
      </w:divBdr>
    </w:div>
    <w:div w:id="156920434">
      <w:bodyDiv w:val="1"/>
      <w:marLeft w:val="0"/>
      <w:marRight w:val="0"/>
      <w:marTop w:val="0"/>
      <w:marBottom w:val="0"/>
      <w:divBdr>
        <w:top w:val="none" w:sz="0" w:space="0" w:color="auto"/>
        <w:left w:val="none" w:sz="0" w:space="0" w:color="auto"/>
        <w:bottom w:val="none" w:sz="0" w:space="0" w:color="auto"/>
        <w:right w:val="none" w:sz="0" w:space="0" w:color="auto"/>
      </w:divBdr>
    </w:div>
    <w:div w:id="158737174">
      <w:bodyDiv w:val="1"/>
      <w:marLeft w:val="0"/>
      <w:marRight w:val="0"/>
      <w:marTop w:val="0"/>
      <w:marBottom w:val="0"/>
      <w:divBdr>
        <w:top w:val="none" w:sz="0" w:space="0" w:color="auto"/>
        <w:left w:val="none" w:sz="0" w:space="0" w:color="auto"/>
        <w:bottom w:val="none" w:sz="0" w:space="0" w:color="auto"/>
        <w:right w:val="none" w:sz="0" w:space="0" w:color="auto"/>
      </w:divBdr>
    </w:div>
    <w:div w:id="161939547">
      <w:bodyDiv w:val="1"/>
      <w:marLeft w:val="0"/>
      <w:marRight w:val="0"/>
      <w:marTop w:val="0"/>
      <w:marBottom w:val="0"/>
      <w:divBdr>
        <w:top w:val="none" w:sz="0" w:space="0" w:color="auto"/>
        <w:left w:val="none" w:sz="0" w:space="0" w:color="auto"/>
        <w:bottom w:val="none" w:sz="0" w:space="0" w:color="auto"/>
        <w:right w:val="none" w:sz="0" w:space="0" w:color="auto"/>
      </w:divBdr>
    </w:div>
    <w:div w:id="162749450">
      <w:bodyDiv w:val="1"/>
      <w:marLeft w:val="0"/>
      <w:marRight w:val="0"/>
      <w:marTop w:val="0"/>
      <w:marBottom w:val="0"/>
      <w:divBdr>
        <w:top w:val="none" w:sz="0" w:space="0" w:color="auto"/>
        <w:left w:val="none" w:sz="0" w:space="0" w:color="auto"/>
        <w:bottom w:val="none" w:sz="0" w:space="0" w:color="auto"/>
        <w:right w:val="none" w:sz="0" w:space="0" w:color="auto"/>
      </w:divBdr>
    </w:div>
    <w:div w:id="163010584">
      <w:bodyDiv w:val="1"/>
      <w:marLeft w:val="0"/>
      <w:marRight w:val="0"/>
      <w:marTop w:val="0"/>
      <w:marBottom w:val="0"/>
      <w:divBdr>
        <w:top w:val="none" w:sz="0" w:space="0" w:color="auto"/>
        <w:left w:val="none" w:sz="0" w:space="0" w:color="auto"/>
        <w:bottom w:val="none" w:sz="0" w:space="0" w:color="auto"/>
        <w:right w:val="none" w:sz="0" w:space="0" w:color="auto"/>
      </w:divBdr>
    </w:div>
    <w:div w:id="165751043">
      <w:bodyDiv w:val="1"/>
      <w:marLeft w:val="0"/>
      <w:marRight w:val="0"/>
      <w:marTop w:val="0"/>
      <w:marBottom w:val="0"/>
      <w:divBdr>
        <w:top w:val="none" w:sz="0" w:space="0" w:color="auto"/>
        <w:left w:val="none" w:sz="0" w:space="0" w:color="auto"/>
        <w:bottom w:val="none" w:sz="0" w:space="0" w:color="auto"/>
        <w:right w:val="none" w:sz="0" w:space="0" w:color="auto"/>
      </w:divBdr>
    </w:div>
    <w:div w:id="166092904">
      <w:bodyDiv w:val="1"/>
      <w:marLeft w:val="0"/>
      <w:marRight w:val="0"/>
      <w:marTop w:val="0"/>
      <w:marBottom w:val="0"/>
      <w:divBdr>
        <w:top w:val="none" w:sz="0" w:space="0" w:color="auto"/>
        <w:left w:val="none" w:sz="0" w:space="0" w:color="auto"/>
        <w:bottom w:val="none" w:sz="0" w:space="0" w:color="auto"/>
        <w:right w:val="none" w:sz="0" w:space="0" w:color="auto"/>
      </w:divBdr>
    </w:div>
    <w:div w:id="172036094">
      <w:bodyDiv w:val="1"/>
      <w:marLeft w:val="0"/>
      <w:marRight w:val="0"/>
      <w:marTop w:val="0"/>
      <w:marBottom w:val="0"/>
      <w:divBdr>
        <w:top w:val="none" w:sz="0" w:space="0" w:color="auto"/>
        <w:left w:val="none" w:sz="0" w:space="0" w:color="auto"/>
        <w:bottom w:val="none" w:sz="0" w:space="0" w:color="auto"/>
        <w:right w:val="none" w:sz="0" w:space="0" w:color="auto"/>
      </w:divBdr>
    </w:div>
    <w:div w:id="175120487">
      <w:bodyDiv w:val="1"/>
      <w:marLeft w:val="0"/>
      <w:marRight w:val="0"/>
      <w:marTop w:val="0"/>
      <w:marBottom w:val="0"/>
      <w:divBdr>
        <w:top w:val="none" w:sz="0" w:space="0" w:color="auto"/>
        <w:left w:val="none" w:sz="0" w:space="0" w:color="auto"/>
        <w:bottom w:val="none" w:sz="0" w:space="0" w:color="auto"/>
        <w:right w:val="none" w:sz="0" w:space="0" w:color="auto"/>
      </w:divBdr>
    </w:div>
    <w:div w:id="176817864">
      <w:bodyDiv w:val="1"/>
      <w:marLeft w:val="0"/>
      <w:marRight w:val="0"/>
      <w:marTop w:val="0"/>
      <w:marBottom w:val="0"/>
      <w:divBdr>
        <w:top w:val="none" w:sz="0" w:space="0" w:color="auto"/>
        <w:left w:val="none" w:sz="0" w:space="0" w:color="auto"/>
        <w:bottom w:val="none" w:sz="0" w:space="0" w:color="auto"/>
        <w:right w:val="none" w:sz="0" w:space="0" w:color="auto"/>
      </w:divBdr>
    </w:div>
    <w:div w:id="180820606">
      <w:bodyDiv w:val="1"/>
      <w:marLeft w:val="0"/>
      <w:marRight w:val="0"/>
      <w:marTop w:val="0"/>
      <w:marBottom w:val="0"/>
      <w:divBdr>
        <w:top w:val="none" w:sz="0" w:space="0" w:color="auto"/>
        <w:left w:val="none" w:sz="0" w:space="0" w:color="auto"/>
        <w:bottom w:val="none" w:sz="0" w:space="0" w:color="auto"/>
        <w:right w:val="none" w:sz="0" w:space="0" w:color="auto"/>
      </w:divBdr>
    </w:div>
    <w:div w:id="182476680">
      <w:bodyDiv w:val="1"/>
      <w:marLeft w:val="0"/>
      <w:marRight w:val="0"/>
      <w:marTop w:val="0"/>
      <w:marBottom w:val="0"/>
      <w:divBdr>
        <w:top w:val="none" w:sz="0" w:space="0" w:color="auto"/>
        <w:left w:val="none" w:sz="0" w:space="0" w:color="auto"/>
        <w:bottom w:val="none" w:sz="0" w:space="0" w:color="auto"/>
        <w:right w:val="none" w:sz="0" w:space="0" w:color="auto"/>
      </w:divBdr>
    </w:div>
    <w:div w:id="184754443">
      <w:bodyDiv w:val="1"/>
      <w:marLeft w:val="0"/>
      <w:marRight w:val="0"/>
      <w:marTop w:val="0"/>
      <w:marBottom w:val="0"/>
      <w:divBdr>
        <w:top w:val="none" w:sz="0" w:space="0" w:color="auto"/>
        <w:left w:val="none" w:sz="0" w:space="0" w:color="auto"/>
        <w:bottom w:val="none" w:sz="0" w:space="0" w:color="auto"/>
        <w:right w:val="none" w:sz="0" w:space="0" w:color="auto"/>
      </w:divBdr>
    </w:div>
    <w:div w:id="185796487">
      <w:bodyDiv w:val="1"/>
      <w:marLeft w:val="0"/>
      <w:marRight w:val="0"/>
      <w:marTop w:val="0"/>
      <w:marBottom w:val="0"/>
      <w:divBdr>
        <w:top w:val="none" w:sz="0" w:space="0" w:color="auto"/>
        <w:left w:val="none" w:sz="0" w:space="0" w:color="auto"/>
        <w:bottom w:val="none" w:sz="0" w:space="0" w:color="auto"/>
        <w:right w:val="none" w:sz="0" w:space="0" w:color="auto"/>
      </w:divBdr>
    </w:div>
    <w:div w:id="185994758">
      <w:bodyDiv w:val="1"/>
      <w:marLeft w:val="0"/>
      <w:marRight w:val="0"/>
      <w:marTop w:val="0"/>
      <w:marBottom w:val="0"/>
      <w:divBdr>
        <w:top w:val="none" w:sz="0" w:space="0" w:color="auto"/>
        <w:left w:val="none" w:sz="0" w:space="0" w:color="auto"/>
        <w:bottom w:val="none" w:sz="0" w:space="0" w:color="auto"/>
        <w:right w:val="none" w:sz="0" w:space="0" w:color="auto"/>
      </w:divBdr>
    </w:div>
    <w:div w:id="190342445">
      <w:bodyDiv w:val="1"/>
      <w:marLeft w:val="0"/>
      <w:marRight w:val="0"/>
      <w:marTop w:val="0"/>
      <w:marBottom w:val="0"/>
      <w:divBdr>
        <w:top w:val="none" w:sz="0" w:space="0" w:color="auto"/>
        <w:left w:val="none" w:sz="0" w:space="0" w:color="auto"/>
        <w:bottom w:val="none" w:sz="0" w:space="0" w:color="auto"/>
        <w:right w:val="none" w:sz="0" w:space="0" w:color="auto"/>
      </w:divBdr>
    </w:div>
    <w:div w:id="193035129">
      <w:bodyDiv w:val="1"/>
      <w:marLeft w:val="0"/>
      <w:marRight w:val="0"/>
      <w:marTop w:val="0"/>
      <w:marBottom w:val="0"/>
      <w:divBdr>
        <w:top w:val="none" w:sz="0" w:space="0" w:color="auto"/>
        <w:left w:val="none" w:sz="0" w:space="0" w:color="auto"/>
        <w:bottom w:val="none" w:sz="0" w:space="0" w:color="auto"/>
        <w:right w:val="none" w:sz="0" w:space="0" w:color="auto"/>
      </w:divBdr>
    </w:div>
    <w:div w:id="193881618">
      <w:bodyDiv w:val="1"/>
      <w:marLeft w:val="0"/>
      <w:marRight w:val="0"/>
      <w:marTop w:val="0"/>
      <w:marBottom w:val="0"/>
      <w:divBdr>
        <w:top w:val="none" w:sz="0" w:space="0" w:color="auto"/>
        <w:left w:val="none" w:sz="0" w:space="0" w:color="auto"/>
        <w:bottom w:val="none" w:sz="0" w:space="0" w:color="auto"/>
        <w:right w:val="none" w:sz="0" w:space="0" w:color="auto"/>
      </w:divBdr>
    </w:div>
    <w:div w:id="195238694">
      <w:bodyDiv w:val="1"/>
      <w:marLeft w:val="0"/>
      <w:marRight w:val="0"/>
      <w:marTop w:val="0"/>
      <w:marBottom w:val="0"/>
      <w:divBdr>
        <w:top w:val="none" w:sz="0" w:space="0" w:color="auto"/>
        <w:left w:val="none" w:sz="0" w:space="0" w:color="auto"/>
        <w:bottom w:val="none" w:sz="0" w:space="0" w:color="auto"/>
        <w:right w:val="none" w:sz="0" w:space="0" w:color="auto"/>
      </w:divBdr>
    </w:div>
    <w:div w:id="195311635">
      <w:bodyDiv w:val="1"/>
      <w:marLeft w:val="0"/>
      <w:marRight w:val="0"/>
      <w:marTop w:val="0"/>
      <w:marBottom w:val="0"/>
      <w:divBdr>
        <w:top w:val="none" w:sz="0" w:space="0" w:color="auto"/>
        <w:left w:val="none" w:sz="0" w:space="0" w:color="auto"/>
        <w:bottom w:val="none" w:sz="0" w:space="0" w:color="auto"/>
        <w:right w:val="none" w:sz="0" w:space="0" w:color="auto"/>
      </w:divBdr>
    </w:div>
    <w:div w:id="195776909">
      <w:bodyDiv w:val="1"/>
      <w:marLeft w:val="0"/>
      <w:marRight w:val="0"/>
      <w:marTop w:val="0"/>
      <w:marBottom w:val="0"/>
      <w:divBdr>
        <w:top w:val="none" w:sz="0" w:space="0" w:color="auto"/>
        <w:left w:val="none" w:sz="0" w:space="0" w:color="auto"/>
        <w:bottom w:val="none" w:sz="0" w:space="0" w:color="auto"/>
        <w:right w:val="none" w:sz="0" w:space="0" w:color="auto"/>
      </w:divBdr>
    </w:div>
    <w:div w:id="201525255">
      <w:bodyDiv w:val="1"/>
      <w:marLeft w:val="0"/>
      <w:marRight w:val="0"/>
      <w:marTop w:val="0"/>
      <w:marBottom w:val="0"/>
      <w:divBdr>
        <w:top w:val="none" w:sz="0" w:space="0" w:color="auto"/>
        <w:left w:val="none" w:sz="0" w:space="0" w:color="auto"/>
        <w:bottom w:val="none" w:sz="0" w:space="0" w:color="auto"/>
        <w:right w:val="none" w:sz="0" w:space="0" w:color="auto"/>
      </w:divBdr>
    </w:div>
    <w:div w:id="203175338">
      <w:bodyDiv w:val="1"/>
      <w:marLeft w:val="0"/>
      <w:marRight w:val="0"/>
      <w:marTop w:val="0"/>
      <w:marBottom w:val="0"/>
      <w:divBdr>
        <w:top w:val="none" w:sz="0" w:space="0" w:color="auto"/>
        <w:left w:val="none" w:sz="0" w:space="0" w:color="auto"/>
        <w:bottom w:val="none" w:sz="0" w:space="0" w:color="auto"/>
        <w:right w:val="none" w:sz="0" w:space="0" w:color="auto"/>
      </w:divBdr>
    </w:div>
    <w:div w:id="203257091">
      <w:bodyDiv w:val="1"/>
      <w:marLeft w:val="0"/>
      <w:marRight w:val="0"/>
      <w:marTop w:val="0"/>
      <w:marBottom w:val="0"/>
      <w:divBdr>
        <w:top w:val="none" w:sz="0" w:space="0" w:color="auto"/>
        <w:left w:val="none" w:sz="0" w:space="0" w:color="auto"/>
        <w:bottom w:val="none" w:sz="0" w:space="0" w:color="auto"/>
        <w:right w:val="none" w:sz="0" w:space="0" w:color="auto"/>
      </w:divBdr>
    </w:div>
    <w:div w:id="203828861">
      <w:bodyDiv w:val="1"/>
      <w:marLeft w:val="0"/>
      <w:marRight w:val="0"/>
      <w:marTop w:val="0"/>
      <w:marBottom w:val="0"/>
      <w:divBdr>
        <w:top w:val="none" w:sz="0" w:space="0" w:color="auto"/>
        <w:left w:val="none" w:sz="0" w:space="0" w:color="auto"/>
        <w:bottom w:val="none" w:sz="0" w:space="0" w:color="auto"/>
        <w:right w:val="none" w:sz="0" w:space="0" w:color="auto"/>
      </w:divBdr>
    </w:div>
    <w:div w:id="204367652">
      <w:bodyDiv w:val="1"/>
      <w:marLeft w:val="0"/>
      <w:marRight w:val="0"/>
      <w:marTop w:val="0"/>
      <w:marBottom w:val="0"/>
      <w:divBdr>
        <w:top w:val="none" w:sz="0" w:space="0" w:color="auto"/>
        <w:left w:val="none" w:sz="0" w:space="0" w:color="auto"/>
        <w:bottom w:val="none" w:sz="0" w:space="0" w:color="auto"/>
        <w:right w:val="none" w:sz="0" w:space="0" w:color="auto"/>
      </w:divBdr>
    </w:div>
    <w:div w:id="205485061">
      <w:bodyDiv w:val="1"/>
      <w:marLeft w:val="0"/>
      <w:marRight w:val="0"/>
      <w:marTop w:val="0"/>
      <w:marBottom w:val="0"/>
      <w:divBdr>
        <w:top w:val="none" w:sz="0" w:space="0" w:color="auto"/>
        <w:left w:val="none" w:sz="0" w:space="0" w:color="auto"/>
        <w:bottom w:val="none" w:sz="0" w:space="0" w:color="auto"/>
        <w:right w:val="none" w:sz="0" w:space="0" w:color="auto"/>
      </w:divBdr>
    </w:div>
    <w:div w:id="207036422">
      <w:bodyDiv w:val="1"/>
      <w:marLeft w:val="0"/>
      <w:marRight w:val="0"/>
      <w:marTop w:val="0"/>
      <w:marBottom w:val="0"/>
      <w:divBdr>
        <w:top w:val="none" w:sz="0" w:space="0" w:color="auto"/>
        <w:left w:val="none" w:sz="0" w:space="0" w:color="auto"/>
        <w:bottom w:val="none" w:sz="0" w:space="0" w:color="auto"/>
        <w:right w:val="none" w:sz="0" w:space="0" w:color="auto"/>
      </w:divBdr>
    </w:div>
    <w:div w:id="209924484">
      <w:bodyDiv w:val="1"/>
      <w:marLeft w:val="0"/>
      <w:marRight w:val="0"/>
      <w:marTop w:val="0"/>
      <w:marBottom w:val="0"/>
      <w:divBdr>
        <w:top w:val="none" w:sz="0" w:space="0" w:color="auto"/>
        <w:left w:val="none" w:sz="0" w:space="0" w:color="auto"/>
        <w:bottom w:val="none" w:sz="0" w:space="0" w:color="auto"/>
        <w:right w:val="none" w:sz="0" w:space="0" w:color="auto"/>
      </w:divBdr>
    </w:div>
    <w:div w:id="209997148">
      <w:bodyDiv w:val="1"/>
      <w:marLeft w:val="0"/>
      <w:marRight w:val="0"/>
      <w:marTop w:val="0"/>
      <w:marBottom w:val="0"/>
      <w:divBdr>
        <w:top w:val="none" w:sz="0" w:space="0" w:color="auto"/>
        <w:left w:val="none" w:sz="0" w:space="0" w:color="auto"/>
        <w:bottom w:val="none" w:sz="0" w:space="0" w:color="auto"/>
        <w:right w:val="none" w:sz="0" w:space="0" w:color="auto"/>
      </w:divBdr>
    </w:div>
    <w:div w:id="211311581">
      <w:bodyDiv w:val="1"/>
      <w:marLeft w:val="0"/>
      <w:marRight w:val="0"/>
      <w:marTop w:val="0"/>
      <w:marBottom w:val="0"/>
      <w:divBdr>
        <w:top w:val="none" w:sz="0" w:space="0" w:color="auto"/>
        <w:left w:val="none" w:sz="0" w:space="0" w:color="auto"/>
        <w:bottom w:val="none" w:sz="0" w:space="0" w:color="auto"/>
        <w:right w:val="none" w:sz="0" w:space="0" w:color="auto"/>
      </w:divBdr>
    </w:div>
    <w:div w:id="214200555">
      <w:bodyDiv w:val="1"/>
      <w:marLeft w:val="0"/>
      <w:marRight w:val="0"/>
      <w:marTop w:val="0"/>
      <w:marBottom w:val="0"/>
      <w:divBdr>
        <w:top w:val="none" w:sz="0" w:space="0" w:color="auto"/>
        <w:left w:val="none" w:sz="0" w:space="0" w:color="auto"/>
        <w:bottom w:val="none" w:sz="0" w:space="0" w:color="auto"/>
        <w:right w:val="none" w:sz="0" w:space="0" w:color="auto"/>
      </w:divBdr>
    </w:div>
    <w:div w:id="217128937">
      <w:bodyDiv w:val="1"/>
      <w:marLeft w:val="0"/>
      <w:marRight w:val="0"/>
      <w:marTop w:val="0"/>
      <w:marBottom w:val="0"/>
      <w:divBdr>
        <w:top w:val="none" w:sz="0" w:space="0" w:color="auto"/>
        <w:left w:val="none" w:sz="0" w:space="0" w:color="auto"/>
        <w:bottom w:val="none" w:sz="0" w:space="0" w:color="auto"/>
        <w:right w:val="none" w:sz="0" w:space="0" w:color="auto"/>
      </w:divBdr>
    </w:div>
    <w:div w:id="218445124">
      <w:bodyDiv w:val="1"/>
      <w:marLeft w:val="0"/>
      <w:marRight w:val="0"/>
      <w:marTop w:val="0"/>
      <w:marBottom w:val="0"/>
      <w:divBdr>
        <w:top w:val="none" w:sz="0" w:space="0" w:color="auto"/>
        <w:left w:val="none" w:sz="0" w:space="0" w:color="auto"/>
        <w:bottom w:val="none" w:sz="0" w:space="0" w:color="auto"/>
        <w:right w:val="none" w:sz="0" w:space="0" w:color="auto"/>
      </w:divBdr>
    </w:div>
    <w:div w:id="219708922">
      <w:bodyDiv w:val="1"/>
      <w:marLeft w:val="0"/>
      <w:marRight w:val="0"/>
      <w:marTop w:val="0"/>
      <w:marBottom w:val="0"/>
      <w:divBdr>
        <w:top w:val="none" w:sz="0" w:space="0" w:color="auto"/>
        <w:left w:val="none" w:sz="0" w:space="0" w:color="auto"/>
        <w:bottom w:val="none" w:sz="0" w:space="0" w:color="auto"/>
        <w:right w:val="none" w:sz="0" w:space="0" w:color="auto"/>
      </w:divBdr>
    </w:div>
    <w:div w:id="220799139">
      <w:bodyDiv w:val="1"/>
      <w:marLeft w:val="0"/>
      <w:marRight w:val="0"/>
      <w:marTop w:val="0"/>
      <w:marBottom w:val="0"/>
      <w:divBdr>
        <w:top w:val="none" w:sz="0" w:space="0" w:color="auto"/>
        <w:left w:val="none" w:sz="0" w:space="0" w:color="auto"/>
        <w:bottom w:val="none" w:sz="0" w:space="0" w:color="auto"/>
        <w:right w:val="none" w:sz="0" w:space="0" w:color="auto"/>
      </w:divBdr>
    </w:div>
    <w:div w:id="223178716">
      <w:bodyDiv w:val="1"/>
      <w:marLeft w:val="0"/>
      <w:marRight w:val="0"/>
      <w:marTop w:val="0"/>
      <w:marBottom w:val="0"/>
      <w:divBdr>
        <w:top w:val="none" w:sz="0" w:space="0" w:color="auto"/>
        <w:left w:val="none" w:sz="0" w:space="0" w:color="auto"/>
        <w:bottom w:val="none" w:sz="0" w:space="0" w:color="auto"/>
        <w:right w:val="none" w:sz="0" w:space="0" w:color="auto"/>
      </w:divBdr>
    </w:div>
    <w:div w:id="224730595">
      <w:bodyDiv w:val="1"/>
      <w:marLeft w:val="0"/>
      <w:marRight w:val="0"/>
      <w:marTop w:val="0"/>
      <w:marBottom w:val="0"/>
      <w:divBdr>
        <w:top w:val="none" w:sz="0" w:space="0" w:color="auto"/>
        <w:left w:val="none" w:sz="0" w:space="0" w:color="auto"/>
        <w:bottom w:val="none" w:sz="0" w:space="0" w:color="auto"/>
        <w:right w:val="none" w:sz="0" w:space="0" w:color="auto"/>
      </w:divBdr>
    </w:div>
    <w:div w:id="225651881">
      <w:bodyDiv w:val="1"/>
      <w:marLeft w:val="0"/>
      <w:marRight w:val="0"/>
      <w:marTop w:val="0"/>
      <w:marBottom w:val="0"/>
      <w:divBdr>
        <w:top w:val="none" w:sz="0" w:space="0" w:color="auto"/>
        <w:left w:val="none" w:sz="0" w:space="0" w:color="auto"/>
        <w:bottom w:val="none" w:sz="0" w:space="0" w:color="auto"/>
        <w:right w:val="none" w:sz="0" w:space="0" w:color="auto"/>
      </w:divBdr>
    </w:div>
    <w:div w:id="225726668">
      <w:bodyDiv w:val="1"/>
      <w:marLeft w:val="0"/>
      <w:marRight w:val="0"/>
      <w:marTop w:val="0"/>
      <w:marBottom w:val="0"/>
      <w:divBdr>
        <w:top w:val="none" w:sz="0" w:space="0" w:color="auto"/>
        <w:left w:val="none" w:sz="0" w:space="0" w:color="auto"/>
        <w:bottom w:val="none" w:sz="0" w:space="0" w:color="auto"/>
        <w:right w:val="none" w:sz="0" w:space="0" w:color="auto"/>
      </w:divBdr>
    </w:div>
    <w:div w:id="227422752">
      <w:bodyDiv w:val="1"/>
      <w:marLeft w:val="0"/>
      <w:marRight w:val="0"/>
      <w:marTop w:val="0"/>
      <w:marBottom w:val="0"/>
      <w:divBdr>
        <w:top w:val="none" w:sz="0" w:space="0" w:color="auto"/>
        <w:left w:val="none" w:sz="0" w:space="0" w:color="auto"/>
        <w:bottom w:val="none" w:sz="0" w:space="0" w:color="auto"/>
        <w:right w:val="none" w:sz="0" w:space="0" w:color="auto"/>
      </w:divBdr>
    </w:div>
    <w:div w:id="227738937">
      <w:bodyDiv w:val="1"/>
      <w:marLeft w:val="0"/>
      <w:marRight w:val="0"/>
      <w:marTop w:val="0"/>
      <w:marBottom w:val="0"/>
      <w:divBdr>
        <w:top w:val="none" w:sz="0" w:space="0" w:color="auto"/>
        <w:left w:val="none" w:sz="0" w:space="0" w:color="auto"/>
        <w:bottom w:val="none" w:sz="0" w:space="0" w:color="auto"/>
        <w:right w:val="none" w:sz="0" w:space="0" w:color="auto"/>
      </w:divBdr>
    </w:div>
    <w:div w:id="230426543">
      <w:bodyDiv w:val="1"/>
      <w:marLeft w:val="0"/>
      <w:marRight w:val="0"/>
      <w:marTop w:val="0"/>
      <w:marBottom w:val="0"/>
      <w:divBdr>
        <w:top w:val="none" w:sz="0" w:space="0" w:color="auto"/>
        <w:left w:val="none" w:sz="0" w:space="0" w:color="auto"/>
        <w:bottom w:val="none" w:sz="0" w:space="0" w:color="auto"/>
        <w:right w:val="none" w:sz="0" w:space="0" w:color="auto"/>
      </w:divBdr>
    </w:div>
    <w:div w:id="231087451">
      <w:bodyDiv w:val="1"/>
      <w:marLeft w:val="0"/>
      <w:marRight w:val="0"/>
      <w:marTop w:val="0"/>
      <w:marBottom w:val="0"/>
      <w:divBdr>
        <w:top w:val="none" w:sz="0" w:space="0" w:color="auto"/>
        <w:left w:val="none" w:sz="0" w:space="0" w:color="auto"/>
        <w:bottom w:val="none" w:sz="0" w:space="0" w:color="auto"/>
        <w:right w:val="none" w:sz="0" w:space="0" w:color="auto"/>
      </w:divBdr>
    </w:div>
    <w:div w:id="231233467">
      <w:bodyDiv w:val="1"/>
      <w:marLeft w:val="0"/>
      <w:marRight w:val="0"/>
      <w:marTop w:val="0"/>
      <w:marBottom w:val="0"/>
      <w:divBdr>
        <w:top w:val="none" w:sz="0" w:space="0" w:color="auto"/>
        <w:left w:val="none" w:sz="0" w:space="0" w:color="auto"/>
        <w:bottom w:val="none" w:sz="0" w:space="0" w:color="auto"/>
        <w:right w:val="none" w:sz="0" w:space="0" w:color="auto"/>
      </w:divBdr>
    </w:div>
    <w:div w:id="233052704">
      <w:bodyDiv w:val="1"/>
      <w:marLeft w:val="0"/>
      <w:marRight w:val="0"/>
      <w:marTop w:val="0"/>
      <w:marBottom w:val="0"/>
      <w:divBdr>
        <w:top w:val="none" w:sz="0" w:space="0" w:color="auto"/>
        <w:left w:val="none" w:sz="0" w:space="0" w:color="auto"/>
        <w:bottom w:val="none" w:sz="0" w:space="0" w:color="auto"/>
        <w:right w:val="none" w:sz="0" w:space="0" w:color="auto"/>
      </w:divBdr>
    </w:div>
    <w:div w:id="233516978">
      <w:bodyDiv w:val="1"/>
      <w:marLeft w:val="0"/>
      <w:marRight w:val="0"/>
      <w:marTop w:val="0"/>
      <w:marBottom w:val="0"/>
      <w:divBdr>
        <w:top w:val="none" w:sz="0" w:space="0" w:color="auto"/>
        <w:left w:val="none" w:sz="0" w:space="0" w:color="auto"/>
        <w:bottom w:val="none" w:sz="0" w:space="0" w:color="auto"/>
        <w:right w:val="none" w:sz="0" w:space="0" w:color="auto"/>
      </w:divBdr>
    </w:div>
    <w:div w:id="233667784">
      <w:bodyDiv w:val="1"/>
      <w:marLeft w:val="0"/>
      <w:marRight w:val="0"/>
      <w:marTop w:val="0"/>
      <w:marBottom w:val="0"/>
      <w:divBdr>
        <w:top w:val="none" w:sz="0" w:space="0" w:color="auto"/>
        <w:left w:val="none" w:sz="0" w:space="0" w:color="auto"/>
        <w:bottom w:val="none" w:sz="0" w:space="0" w:color="auto"/>
        <w:right w:val="none" w:sz="0" w:space="0" w:color="auto"/>
      </w:divBdr>
    </w:div>
    <w:div w:id="233858512">
      <w:bodyDiv w:val="1"/>
      <w:marLeft w:val="0"/>
      <w:marRight w:val="0"/>
      <w:marTop w:val="0"/>
      <w:marBottom w:val="0"/>
      <w:divBdr>
        <w:top w:val="none" w:sz="0" w:space="0" w:color="auto"/>
        <w:left w:val="none" w:sz="0" w:space="0" w:color="auto"/>
        <w:bottom w:val="none" w:sz="0" w:space="0" w:color="auto"/>
        <w:right w:val="none" w:sz="0" w:space="0" w:color="auto"/>
      </w:divBdr>
    </w:div>
    <w:div w:id="235089213">
      <w:bodyDiv w:val="1"/>
      <w:marLeft w:val="0"/>
      <w:marRight w:val="0"/>
      <w:marTop w:val="0"/>
      <w:marBottom w:val="0"/>
      <w:divBdr>
        <w:top w:val="none" w:sz="0" w:space="0" w:color="auto"/>
        <w:left w:val="none" w:sz="0" w:space="0" w:color="auto"/>
        <w:bottom w:val="none" w:sz="0" w:space="0" w:color="auto"/>
        <w:right w:val="none" w:sz="0" w:space="0" w:color="auto"/>
      </w:divBdr>
    </w:div>
    <w:div w:id="235359150">
      <w:bodyDiv w:val="1"/>
      <w:marLeft w:val="0"/>
      <w:marRight w:val="0"/>
      <w:marTop w:val="0"/>
      <w:marBottom w:val="0"/>
      <w:divBdr>
        <w:top w:val="none" w:sz="0" w:space="0" w:color="auto"/>
        <w:left w:val="none" w:sz="0" w:space="0" w:color="auto"/>
        <w:bottom w:val="none" w:sz="0" w:space="0" w:color="auto"/>
        <w:right w:val="none" w:sz="0" w:space="0" w:color="auto"/>
      </w:divBdr>
    </w:div>
    <w:div w:id="236745599">
      <w:bodyDiv w:val="1"/>
      <w:marLeft w:val="0"/>
      <w:marRight w:val="0"/>
      <w:marTop w:val="0"/>
      <w:marBottom w:val="0"/>
      <w:divBdr>
        <w:top w:val="none" w:sz="0" w:space="0" w:color="auto"/>
        <w:left w:val="none" w:sz="0" w:space="0" w:color="auto"/>
        <w:bottom w:val="none" w:sz="0" w:space="0" w:color="auto"/>
        <w:right w:val="none" w:sz="0" w:space="0" w:color="auto"/>
      </w:divBdr>
    </w:div>
    <w:div w:id="237060796">
      <w:bodyDiv w:val="1"/>
      <w:marLeft w:val="0"/>
      <w:marRight w:val="0"/>
      <w:marTop w:val="0"/>
      <w:marBottom w:val="0"/>
      <w:divBdr>
        <w:top w:val="none" w:sz="0" w:space="0" w:color="auto"/>
        <w:left w:val="none" w:sz="0" w:space="0" w:color="auto"/>
        <w:bottom w:val="none" w:sz="0" w:space="0" w:color="auto"/>
        <w:right w:val="none" w:sz="0" w:space="0" w:color="auto"/>
      </w:divBdr>
    </w:div>
    <w:div w:id="237834799">
      <w:bodyDiv w:val="1"/>
      <w:marLeft w:val="0"/>
      <w:marRight w:val="0"/>
      <w:marTop w:val="0"/>
      <w:marBottom w:val="0"/>
      <w:divBdr>
        <w:top w:val="none" w:sz="0" w:space="0" w:color="auto"/>
        <w:left w:val="none" w:sz="0" w:space="0" w:color="auto"/>
        <w:bottom w:val="none" w:sz="0" w:space="0" w:color="auto"/>
        <w:right w:val="none" w:sz="0" w:space="0" w:color="auto"/>
      </w:divBdr>
    </w:div>
    <w:div w:id="239215265">
      <w:bodyDiv w:val="1"/>
      <w:marLeft w:val="0"/>
      <w:marRight w:val="0"/>
      <w:marTop w:val="0"/>
      <w:marBottom w:val="0"/>
      <w:divBdr>
        <w:top w:val="none" w:sz="0" w:space="0" w:color="auto"/>
        <w:left w:val="none" w:sz="0" w:space="0" w:color="auto"/>
        <w:bottom w:val="none" w:sz="0" w:space="0" w:color="auto"/>
        <w:right w:val="none" w:sz="0" w:space="0" w:color="auto"/>
      </w:divBdr>
    </w:div>
    <w:div w:id="239756814">
      <w:bodyDiv w:val="1"/>
      <w:marLeft w:val="0"/>
      <w:marRight w:val="0"/>
      <w:marTop w:val="0"/>
      <w:marBottom w:val="0"/>
      <w:divBdr>
        <w:top w:val="none" w:sz="0" w:space="0" w:color="auto"/>
        <w:left w:val="none" w:sz="0" w:space="0" w:color="auto"/>
        <w:bottom w:val="none" w:sz="0" w:space="0" w:color="auto"/>
        <w:right w:val="none" w:sz="0" w:space="0" w:color="auto"/>
      </w:divBdr>
    </w:div>
    <w:div w:id="239868810">
      <w:bodyDiv w:val="1"/>
      <w:marLeft w:val="0"/>
      <w:marRight w:val="0"/>
      <w:marTop w:val="0"/>
      <w:marBottom w:val="0"/>
      <w:divBdr>
        <w:top w:val="none" w:sz="0" w:space="0" w:color="auto"/>
        <w:left w:val="none" w:sz="0" w:space="0" w:color="auto"/>
        <w:bottom w:val="none" w:sz="0" w:space="0" w:color="auto"/>
        <w:right w:val="none" w:sz="0" w:space="0" w:color="auto"/>
      </w:divBdr>
    </w:div>
    <w:div w:id="240523562">
      <w:bodyDiv w:val="1"/>
      <w:marLeft w:val="0"/>
      <w:marRight w:val="0"/>
      <w:marTop w:val="0"/>
      <w:marBottom w:val="0"/>
      <w:divBdr>
        <w:top w:val="none" w:sz="0" w:space="0" w:color="auto"/>
        <w:left w:val="none" w:sz="0" w:space="0" w:color="auto"/>
        <w:bottom w:val="none" w:sz="0" w:space="0" w:color="auto"/>
        <w:right w:val="none" w:sz="0" w:space="0" w:color="auto"/>
      </w:divBdr>
    </w:div>
    <w:div w:id="242493226">
      <w:bodyDiv w:val="1"/>
      <w:marLeft w:val="0"/>
      <w:marRight w:val="0"/>
      <w:marTop w:val="0"/>
      <w:marBottom w:val="0"/>
      <w:divBdr>
        <w:top w:val="none" w:sz="0" w:space="0" w:color="auto"/>
        <w:left w:val="none" w:sz="0" w:space="0" w:color="auto"/>
        <w:bottom w:val="none" w:sz="0" w:space="0" w:color="auto"/>
        <w:right w:val="none" w:sz="0" w:space="0" w:color="auto"/>
      </w:divBdr>
    </w:div>
    <w:div w:id="244075694">
      <w:bodyDiv w:val="1"/>
      <w:marLeft w:val="0"/>
      <w:marRight w:val="0"/>
      <w:marTop w:val="0"/>
      <w:marBottom w:val="0"/>
      <w:divBdr>
        <w:top w:val="none" w:sz="0" w:space="0" w:color="auto"/>
        <w:left w:val="none" w:sz="0" w:space="0" w:color="auto"/>
        <w:bottom w:val="none" w:sz="0" w:space="0" w:color="auto"/>
        <w:right w:val="none" w:sz="0" w:space="0" w:color="auto"/>
      </w:divBdr>
    </w:div>
    <w:div w:id="246887241">
      <w:bodyDiv w:val="1"/>
      <w:marLeft w:val="0"/>
      <w:marRight w:val="0"/>
      <w:marTop w:val="0"/>
      <w:marBottom w:val="0"/>
      <w:divBdr>
        <w:top w:val="none" w:sz="0" w:space="0" w:color="auto"/>
        <w:left w:val="none" w:sz="0" w:space="0" w:color="auto"/>
        <w:bottom w:val="none" w:sz="0" w:space="0" w:color="auto"/>
        <w:right w:val="none" w:sz="0" w:space="0" w:color="auto"/>
      </w:divBdr>
    </w:div>
    <w:div w:id="247808838">
      <w:bodyDiv w:val="1"/>
      <w:marLeft w:val="0"/>
      <w:marRight w:val="0"/>
      <w:marTop w:val="0"/>
      <w:marBottom w:val="0"/>
      <w:divBdr>
        <w:top w:val="none" w:sz="0" w:space="0" w:color="auto"/>
        <w:left w:val="none" w:sz="0" w:space="0" w:color="auto"/>
        <w:bottom w:val="none" w:sz="0" w:space="0" w:color="auto"/>
        <w:right w:val="none" w:sz="0" w:space="0" w:color="auto"/>
      </w:divBdr>
    </w:div>
    <w:div w:id="248075783">
      <w:bodyDiv w:val="1"/>
      <w:marLeft w:val="0"/>
      <w:marRight w:val="0"/>
      <w:marTop w:val="0"/>
      <w:marBottom w:val="0"/>
      <w:divBdr>
        <w:top w:val="none" w:sz="0" w:space="0" w:color="auto"/>
        <w:left w:val="none" w:sz="0" w:space="0" w:color="auto"/>
        <w:bottom w:val="none" w:sz="0" w:space="0" w:color="auto"/>
        <w:right w:val="none" w:sz="0" w:space="0" w:color="auto"/>
      </w:divBdr>
    </w:div>
    <w:div w:id="248316056">
      <w:bodyDiv w:val="1"/>
      <w:marLeft w:val="0"/>
      <w:marRight w:val="0"/>
      <w:marTop w:val="0"/>
      <w:marBottom w:val="0"/>
      <w:divBdr>
        <w:top w:val="none" w:sz="0" w:space="0" w:color="auto"/>
        <w:left w:val="none" w:sz="0" w:space="0" w:color="auto"/>
        <w:bottom w:val="none" w:sz="0" w:space="0" w:color="auto"/>
        <w:right w:val="none" w:sz="0" w:space="0" w:color="auto"/>
      </w:divBdr>
    </w:div>
    <w:div w:id="248734541">
      <w:bodyDiv w:val="1"/>
      <w:marLeft w:val="0"/>
      <w:marRight w:val="0"/>
      <w:marTop w:val="0"/>
      <w:marBottom w:val="0"/>
      <w:divBdr>
        <w:top w:val="none" w:sz="0" w:space="0" w:color="auto"/>
        <w:left w:val="none" w:sz="0" w:space="0" w:color="auto"/>
        <w:bottom w:val="none" w:sz="0" w:space="0" w:color="auto"/>
        <w:right w:val="none" w:sz="0" w:space="0" w:color="auto"/>
      </w:divBdr>
    </w:div>
    <w:div w:id="249778282">
      <w:bodyDiv w:val="1"/>
      <w:marLeft w:val="0"/>
      <w:marRight w:val="0"/>
      <w:marTop w:val="0"/>
      <w:marBottom w:val="0"/>
      <w:divBdr>
        <w:top w:val="none" w:sz="0" w:space="0" w:color="auto"/>
        <w:left w:val="none" w:sz="0" w:space="0" w:color="auto"/>
        <w:bottom w:val="none" w:sz="0" w:space="0" w:color="auto"/>
        <w:right w:val="none" w:sz="0" w:space="0" w:color="auto"/>
      </w:divBdr>
    </w:div>
    <w:div w:id="252008280">
      <w:bodyDiv w:val="1"/>
      <w:marLeft w:val="0"/>
      <w:marRight w:val="0"/>
      <w:marTop w:val="0"/>
      <w:marBottom w:val="0"/>
      <w:divBdr>
        <w:top w:val="none" w:sz="0" w:space="0" w:color="auto"/>
        <w:left w:val="none" w:sz="0" w:space="0" w:color="auto"/>
        <w:bottom w:val="none" w:sz="0" w:space="0" w:color="auto"/>
        <w:right w:val="none" w:sz="0" w:space="0" w:color="auto"/>
      </w:divBdr>
    </w:div>
    <w:div w:id="253514205">
      <w:bodyDiv w:val="1"/>
      <w:marLeft w:val="0"/>
      <w:marRight w:val="0"/>
      <w:marTop w:val="0"/>
      <w:marBottom w:val="0"/>
      <w:divBdr>
        <w:top w:val="none" w:sz="0" w:space="0" w:color="auto"/>
        <w:left w:val="none" w:sz="0" w:space="0" w:color="auto"/>
        <w:bottom w:val="none" w:sz="0" w:space="0" w:color="auto"/>
        <w:right w:val="none" w:sz="0" w:space="0" w:color="auto"/>
      </w:divBdr>
    </w:div>
    <w:div w:id="254680456">
      <w:bodyDiv w:val="1"/>
      <w:marLeft w:val="0"/>
      <w:marRight w:val="0"/>
      <w:marTop w:val="0"/>
      <w:marBottom w:val="0"/>
      <w:divBdr>
        <w:top w:val="none" w:sz="0" w:space="0" w:color="auto"/>
        <w:left w:val="none" w:sz="0" w:space="0" w:color="auto"/>
        <w:bottom w:val="none" w:sz="0" w:space="0" w:color="auto"/>
        <w:right w:val="none" w:sz="0" w:space="0" w:color="auto"/>
      </w:divBdr>
    </w:div>
    <w:div w:id="256064345">
      <w:bodyDiv w:val="1"/>
      <w:marLeft w:val="0"/>
      <w:marRight w:val="0"/>
      <w:marTop w:val="0"/>
      <w:marBottom w:val="0"/>
      <w:divBdr>
        <w:top w:val="none" w:sz="0" w:space="0" w:color="auto"/>
        <w:left w:val="none" w:sz="0" w:space="0" w:color="auto"/>
        <w:bottom w:val="none" w:sz="0" w:space="0" w:color="auto"/>
        <w:right w:val="none" w:sz="0" w:space="0" w:color="auto"/>
      </w:divBdr>
    </w:div>
    <w:div w:id="259992965">
      <w:bodyDiv w:val="1"/>
      <w:marLeft w:val="0"/>
      <w:marRight w:val="0"/>
      <w:marTop w:val="0"/>
      <w:marBottom w:val="0"/>
      <w:divBdr>
        <w:top w:val="none" w:sz="0" w:space="0" w:color="auto"/>
        <w:left w:val="none" w:sz="0" w:space="0" w:color="auto"/>
        <w:bottom w:val="none" w:sz="0" w:space="0" w:color="auto"/>
        <w:right w:val="none" w:sz="0" w:space="0" w:color="auto"/>
      </w:divBdr>
    </w:div>
    <w:div w:id="260577561">
      <w:bodyDiv w:val="1"/>
      <w:marLeft w:val="0"/>
      <w:marRight w:val="0"/>
      <w:marTop w:val="0"/>
      <w:marBottom w:val="0"/>
      <w:divBdr>
        <w:top w:val="none" w:sz="0" w:space="0" w:color="auto"/>
        <w:left w:val="none" w:sz="0" w:space="0" w:color="auto"/>
        <w:bottom w:val="none" w:sz="0" w:space="0" w:color="auto"/>
        <w:right w:val="none" w:sz="0" w:space="0" w:color="auto"/>
      </w:divBdr>
    </w:div>
    <w:div w:id="264117101">
      <w:bodyDiv w:val="1"/>
      <w:marLeft w:val="0"/>
      <w:marRight w:val="0"/>
      <w:marTop w:val="0"/>
      <w:marBottom w:val="0"/>
      <w:divBdr>
        <w:top w:val="none" w:sz="0" w:space="0" w:color="auto"/>
        <w:left w:val="none" w:sz="0" w:space="0" w:color="auto"/>
        <w:bottom w:val="none" w:sz="0" w:space="0" w:color="auto"/>
        <w:right w:val="none" w:sz="0" w:space="0" w:color="auto"/>
      </w:divBdr>
    </w:div>
    <w:div w:id="264197285">
      <w:bodyDiv w:val="1"/>
      <w:marLeft w:val="0"/>
      <w:marRight w:val="0"/>
      <w:marTop w:val="0"/>
      <w:marBottom w:val="0"/>
      <w:divBdr>
        <w:top w:val="none" w:sz="0" w:space="0" w:color="auto"/>
        <w:left w:val="none" w:sz="0" w:space="0" w:color="auto"/>
        <w:bottom w:val="none" w:sz="0" w:space="0" w:color="auto"/>
        <w:right w:val="none" w:sz="0" w:space="0" w:color="auto"/>
      </w:divBdr>
    </w:div>
    <w:div w:id="265120429">
      <w:bodyDiv w:val="1"/>
      <w:marLeft w:val="0"/>
      <w:marRight w:val="0"/>
      <w:marTop w:val="0"/>
      <w:marBottom w:val="0"/>
      <w:divBdr>
        <w:top w:val="none" w:sz="0" w:space="0" w:color="auto"/>
        <w:left w:val="none" w:sz="0" w:space="0" w:color="auto"/>
        <w:bottom w:val="none" w:sz="0" w:space="0" w:color="auto"/>
        <w:right w:val="none" w:sz="0" w:space="0" w:color="auto"/>
      </w:divBdr>
    </w:div>
    <w:div w:id="265577138">
      <w:bodyDiv w:val="1"/>
      <w:marLeft w:val="0"/>
      <w:marRight w:val="0"/>
      <w:marTop w:val="0"/>
      <w:marBottom w:val="0"/>
      <w:divBdr>
        <w:top w:val="none" w:sz="0" w:space="0" w:color="auto"/>
        <w:left w:val="none" w:sz="0" w:space="0" w:color="auto"/>
        <w:bottom w:val="none" w:sz="0" w:space="0" w:color="auto"/>
        <w:right w:val="none" w:sz="0" w:space="0" w:color="auto"/>
      </w:divBdr>
    </w:div>
    <w:div w:id="267933649">
      <w:bodyDiv w:val="1"/>
      <w:marLeft w:val="0"/>
      <w:marRight w:val="0"/>
      <w:marTop w:val="0"/>
      <w:marBottom w:val="0"/>
      <w:divBdr>
        <w:top w:val="none" w:sz="0" w:space="0" w:color="auto"/>
        <w:left w:val="none" w:sz="0" w:space="0" w:color="auto"/>
        <w:bottom w:val="none" w:sz="0" w:space="0" w:color="auto"/>
        <w:right w:val="none" w:sz="0" w:space="0" w:color="auto"/>
      </w:divBdr>
    </w:div>
    <w:div w:id="270205669">
      <w:bodyDiv w:val="1"/>
      <w:marLeft w:val="0"/>
      <w:marRight w:val="0"/>
      <w:marTop w:val="0"/>
      <w:marBottom w:val="0"/>
      <w:divBdr>
        <w:top w:val="none" w:sz="0" w:space="0" w:color="auto"/>
        <w:left w:val="none" w:sz="0" w:space="0" w:color="auto"/>
        <w:bottom w:val="none" w:sz="0" w:space="0" w:color="auto"/>
        <w:right w:val="none" w:sz="0" w:space="0" w:color="auto"/>
      </w:divBdr>
    </w:div>
    <w:div w:id="270283840">
      <w:bodyDiv w:val="1"/>
      <w:marLeft w:val="0"/>
      <w:marRight w:val="0"/>
      <w:marTop w:val="0"/>
      <w:marBottom w:val="0"/>
      <w:divBdr>
        <w:top w:val="none" w:sz="0" w:space="0" w:color="auto"/>
        <w:left w:val="none" w:sz="0" w:space="0" w:color="auto"/>
        <w:bottom w:val="none" w:sz="0" w:space="0" w:color="auto"/>
        <w:right w:val="none" w:sz="0" w:space="0" w:color="auto"/>
      </w:divBdr>
    </w:div>
    <w:div w:id="271671317">
      <w:bodyDiv w:val="1"/>
      <w:marLeft w:val="0"/>
      <w:marRight w:val="0"/>
      <w:marTop w:val="0"/>
      <w:marBottom w:val="0"/>
      <w:divBdr>
        <w:top w:val="none" w:sz="0" w:space="0" w:color="auto"/>
        <w:left w:val="none" w:sz="0" w:space="0" w:color="auto"/>
        <w:bottom w:val="none" w:sz="0" w:space="0" w:color="auto"/>
        <w:right w:val="none" w:sz="0" w:space="0" w:color="auto"/>
      </w:divBdr>
    </w:div>
    <w:div w:id="273903314">
      <w:bodyDiv w:val="1"/>
      <w:marLeft w:val="0"/>
      <w:marRight w:val="0"/>
      <w:marTop w:val="0"/>
      <w:marBottom w:val="0"/>
      <w:divBdr>
        <w:top w:val="none" w:sz="0" w:space="0" w:color="auto"/>
        <w:left w:val="none" w:sz="0" w:space="0" w:color="auto"/>
        <w:bottom w:val="none" w:sz="0" w:space="0" w:color="auto"/>
        <w:right w:val="none" w:sz="0" w:space="0" w:color="auto"/>
      </w:divBdr>
    </w:div>
    <w:div w:id="273946235">
      <w:bodyDiv w:val="1"/>
      <w:marLeft w:val="0"/>
      <w:marRight w:val="0"/>
      <w:marTop w:val="0"/>
      <w:marBottom w:val="0"/>
      <w:divBdr>
        <w:top w:val="none" w:sz="0" w:space="0" w:color="auto"/>
        <w:left w:val="none" w:sz="0" w:space="0" w:color="auto"/>
        <w:bottom w:val="none" w:sz="0" w:space="0" w:color="auto"/>
        <w:right w:val="none" w:sz="0" w:space="0" w:color="auto"/>
      </w:divBdr>
    </w:div>
    <w:div w:id="275409895">
      <w:bodyDiv w:val="1"/>
      <w:marLeft w:val="0"/>
      <w:marRight w:val="0"/>
      <w:marTop w:val="0"/>
      <w:marBottom w:val="0"/>
      <w:divBdr>
        <w:top w:val="none" w:sz="0" w:space="0" w:color="auto"/>
        <w:left w:val="none" w:sz="0" w:space="0" w:color="auto"/>
        <w:bottom w:val="none" w:sz="0" w:space="0" w:color="auto"/>
        <w:right w:val="none" w:sz="0" w:space="0" w:color="auto"/>
      </w:divBdr>
    </w:div>
    <w:div w:id="277446199">
      <w:bodyDiv w:val="1"/>
      <w:marLeft w:val="0"/>
      <w:marRight w:val="0"/>
      <w:marTop w:val="0"/>
      <w:marBottom w:val="0"/>
      <w:divBdr>
        <w:top w:val="none" w:sz="0" w:space="0" w:color="auto"/>
        <w:left w:val="none" w:sz="0" w:space="0" w:color="auto"/>
        <w:bottom w:val="none" w:sz="0" w:space="0" w:color="auto"/>
        <w:right w:val="none" w:sz="0" w:space="0" w:color="auto"/>
      </w:divBdr>
    </w:div>
    <w:div w:id="277762537">
      <w:bodyDiv w:val="1"/>
      <w:marLeft w:val="0"/>
      <w:marRight w:val="0"/>
      <w:marTop w:val="0"/>
      <w:marBottom w:val="0"/>
      <w:divBdr>
        <w:top w:val="none" w:sz="0" w:space="0" w:color="auto"/>
        <w:left w:val="none" w:sz="0" w:space="0" w:color="auto"/>
        <w:bottom w:val="none" w:sz="0" w:space="0" w:color="auto"/>
        <w:right w:val="none" w:sz="0" w:space="0" w:color="auto"/>
      </w:divBdr>
    </w:div>
    <w:div w:id="280456129">
      <w:bodyDiv w:val="1"/>
      <w:marLeft w:val="0"/>
      <w:marRight w:val="0"/>
      <w:marTop w:val="0"/>
      <w:marBottom w:val="0"/>
      <w:divBdr>
        <w:top w:val="none" w:sz="0" w:space="0" w:color="auto"/>
        <w:left w:val="none" w:sz="0" w:space="0" w:color="auto"/>
        <w:bottom w:val="none" w:sz="0" w:space="0" w:color="auto"/>
        <w:right w:val="none" w:sz="0" w:space="0" w:color="auto"/>
      </w:divBdr>
    </w:div>
    <w:div w:id="281688600">
      <w:bodyDiv w:val="1"/>
      <w:marLeft w:val="0"/>
      <w:marRight w:val="0"/>
      <w:marTop w:val="0"/>
      <w:marBottom w:val="0"/>
      <w:divBdr>
        <w:top w:val="none" w:sz="0" w:space="0" w:color="auto"/>
        <w:left w:val="none" w:sz="0" w:space="0" w:color="auto"/>
        <w:bottom w:val="none" w:sz="0" w:space="0" w:color="auto"/>
        <w:right w:val="none" w:sz="0" w:space="0" w:color="auto"/>
      </w:divBdr>
    </w:div>
    <w:div w:id="282661984">
      <w:bodyDiv w:val="1"/>
      <w:marLeft w:val="0"/>
      <w:marRight w:val="0"/>
      <w:marTop w:val="0"/>
      <w:marBottom w:val="0"/>
      <w:divBdr>
        <w:top w:val="none" w:sz="0" w:space="0" w:color="auto"/>
        <w:left w:val="none" w:sz="0" w:space="0" w:color="auto"/>
        <w:bottom w:val="none" w:sz="0" w:space="0" w:color="auto"/>
        <w:right w:val="none" w:sz="0" w:space="0" w:color="auto"/>
      </w:divBdr>
    </w:div>
    <w:div w:id="286854717">
      <w:bodyDiv w:val="1"/>
      <w:marLeft w:val="0"/>
      <w:marRight w:val="0"/>
      <w:marTop w:val="0"/>
      <w:marBottom w:val="0"/>
      <w:divBdr>
        <w:top w:val="none" w:sz="0" w:space="0" w:color="auto"/>
        <w:left w:val="none" w:sz="0" w:space="0" w:color="auto"/>
        <w:bottom w:val="none" w:sz="0" w:space="0" w:color="auto"/>
        <w:right w:val="none" w:sz="0" w:space="0" w:color="auto"/>
      </w:divBdr>
    </w:div>
    <w:div w:id="287320746">
      <w:bodyDiv w:val="1"/>
      <w:marLeft w:val="0"/>
      <w:marRight w:val="0"/>
      <w:marTop w:val="0"/>
      <w:marBottom w:val="0"/>
      <w:divBdr>
        <w:top w:val="none" w:sz="0" w:space="0" w:color="auto"/>
        <w:left w:val="none" w:sz="0" w:space="0" w:color="auto"/>
        <w:bottom w:val="none" w:sz="0" w:space="0" w:color="auto"/>
        <w:right w:val="none" w:sz="0" w:space="0" w:color="auto"/>
      </w:divBdr>
    </w:div>
    <w:div w:id="288511907">
      <w:bodyDiv w:val="1"/>
      <w:marLeft w:val="0"/>
      <w:marRight w:val="0"/>
      <w:marTop w:val="0"/>
      <w:marBottom w:val="0"/>
      <w:divBdr>
        <w:top w:val="none" w:sz="0" w:space="0" w:color="auto"/>
        <w:left w:val="none" w:sz="0" w:space="0" w:color="auto"/>
        <w:bottom w:val="none" w:sz="0" w:space="0" w:color="auto"/>
        <w:right w:val="none" w:sz="0" w:space="0" w:color="auto"/>
      </w:divBdr>
    </w:div>
    <w:div w:id="289357802">
      <w:bodyDiv w:val="1"/>
      <w:marLeft w:val="0"/>
      <w:marRight w:val="0"/>
      <w:marTop w:val="0"/>
      <w:marBottom w:val="0"/>
      <w:divBdr>
        <w:top w:val="none" w:sz="0" w:space="0" w:color="auto"/>
        <w:left w:val="none" w:sz="0" w:space="0" w:color="auto"/>
        <w:bottom w:val="none" w:sz="0" w:space="0" w:color="auto"/>
        <w:right w:val="none" w:sz="0" w:space="0" w:color="auto"/>
      </w:divBdr>
    </w:div>
    <w:div w:id="291249207">
      <w:bodyDiv w:val="1"/>
      <w:marLeft w:val="0"/>
      <w:marRight w:val="0"/>
      <w:marTop w:val="0"/>
      <w:marBottom w:val="0"/>
      <w:divBdr>
        <w:top w:val="none" w:sz="0" w:space="0" w:color="auto"/>
        <w:left w:val="none" w:sz="0" w:space="0" w:color="auto"/>
        <w:bottom w:val="none" w:sz="0" w:space="0" w:color="auto"/>
        <w:right w:val="none" w:sz="0" w:space="0" w:color="auto"/>
      </w:divBdr>
    </w:div>
    <w:div w:id="291834473">
      <w:bodyDiv w:val="1"/>
      <w:marLeft w:val="0"/>
      <w:marRight w:val="0"/>
      <w:marTop w:val="0"/>
      <w:marBottom w:val="0"/>
      <w:divBdr>
        <w:top w:val="none" w:sz="0" w:space="0" w:color="auto"/>
        <w:left w:val="none" w:sz="0" w:space="0" w:color="auto"/>
        <w:bottom w:val="none" w:sz="0" w:space="0" w:color="auto"/>
        <w:right w:val="none" w:sz="0" w:space="0" w:color="auto"/>
      </w:divBdr>
    </w:div>
    <w:div w:id="291904895">
      <w:bodyDiv w:val="1"/>
      <w:marLeft w:val="0"/>
      <w:marRight w:val="0"/>
      <w:marTop w:val="0"/>
      <w:marBottom w:val="0"/>
      <w:divBdr>
        <w:top w:val="none" w:sz="0" w:space="0" w:color="auto"/>
        <w:left w:val="none" w:sz="0" w:space="0" w:color="auto"/>
        <w:bottom w:val="none" w:sz="0" w:space="0" w:color="auto"/>
        <w:right w:val="none" w:sz="0" w:space="0" w:color="auto"/>
      </w:divBdr>
    </w:div>
    <w:div w:id="292563663">
      <w:bodyDiv w:val="1"/>
      <w:marLeft w:val="0"/>
      <w:marRight w:val="0"/>
      <w:marTop w:val="0"/>
      <w:marBottom w:val="0"/>
      <w:divBdr>
        <w:top w:val="none" w:sz="0" w:space="0" w:color="auto"/>
        <w:left w:val="none" w:sz="0" w:space="0" w:color="auto"/>
        <w:bottom w:val="none" w:sz="0" w:space="0" w:color="auto"/>
        <w:right w:val="none" w:sz="0" w:space="0" w:color="auto"/>
      </w:divBdr>
    </w:div>
    <w:div w:id="292564358">
      <w:bodyDiv w:val="1"/>
      <w:marLeft w:val="0"/>
      <w:marRight w:val="0"/>
      <w:marTop w:val="0"/>
      <w:marBottom w:val="0"/>
      <w:divBdr>
        <w:top w:val="none" w:sz="0" w:space="0" w:color="auto"/>
        <w:left w:val="none" w:sz="0" w:space="0" w:color="auto"/>
        <w:bottom w:val="none" w:sz="0" w:space="0" w:color="auto"/>
        <w:right w:val="none" w:sz="0" w:space="0" w:color="auto"/>
      </w:divBdr>
    </w:div>
    <w:div w:id="294524196">
      <w:bodyDiv w:val="1"/>
      <w:marLeft w:val="0"/>
      <w:marRight w:val="0"/>
      <w:marTop w:val="0"/>
      <w:marBottom w:val="0"/>
      <w:divBdr>
        <w:top w:val="none" w:sz="0" w:space="0" w:color="auto"/>
        <w:left w:val="none" w:sz="0" w:space="0" w:color="auto"/>
        <w:bottom w:val="none" w:sz="0" w:space="0" w:color="auto"/>
        <w:right w:val="none" w:sz="0" w:space="0" w:color="auto"/>
      </w:divBdr>
    </w:div>
    <w:div w:id="297955305">
      <w:bodyDiv w:val="1"/>
      <w:marLeft w:val="0"/>
      <w:marRight w:val="0"/>
      <w:marTop w:val="0"/>
      <w:marBottom w:val="0"/>
      <w:divBdr>
        <w:top w:val="none" w:sz="0" w:space="0" w:color="auto"/>
        <w:left w:val="none" w:sz="0" w:space="0" w:color="auto"/>
        <w:bottom w:val="none" w:sz="0" w:space="0" w:color="auto"/>
        <w:right w:val="none" w:sz="0" w:space="0" w:color="auto"/>
      </w:divBdr>
    </w:div>
    <w:div w:id="297997626">
      <w:bodyDiv w:val="1"/>
      <w:marLeft w:val="0"/>
      <w:marRight w:val="0"/>
      <w:marTop w:val="0"/>
      <w:marBottom w:val="0"/>
      <w:divBdr>
        <w:top w:val="none" w:sz="0" w:space="0" w:color="auto"/>
        <w:left w:val="none" w:sz="0" w:space="0" w:color="auto"/>
        <w:bottom w:val="none" w:sz="0" w:space="0" w:color="auto"/>
        <w:right w:val="none" w:sz="0" w:space="0" w:color="auto"/>
      </w:divBdr>
    </w:div>
    <w:div w:id="299045007">
      <w:bodyDiv w:val="1"/>
      <w:marLeft w:val="0"/>
      <w:marRight w:val="0"/>
      <w:marTop w:val="0"/>
      <w:marBottom w:val="0"/>
      <w:divBdr>
        <w:top w:val="none" w:sz="0" w:space="0" w:color="auto"/>
        <w:left w:val="none" w:sz="0" w:space="0" w:color="auto"/>
        <w:bottom w:val="none" w:sz="0" w:space="0" w:color="auto"/>
        <w:right w:val="none" w:sz="0" w:space="0" w:color="auto"/>
      </w:divBdr>
    </w:div>
    <w:div w:id="303658205">
      <w:bodyDiv w:val="1"/>
      <w:marLeft w:val="0"/>
      <w:marRight w:val="0"/>
      <w:marTop w:val="0"/>
      <w:marBottom w:val="0"/>
      <w:divBdr>
        <w:top w:val="none" w:sz="0" w:space="0" w:color="auto"/>
        <w:left w:val="none" w:sz="0" w:space="0" w:color="auto"/>
        <w:bottom w:val="none" w:sz="0" w:space="0" w:color="auto"/>
        <w:right w:val="none" w:sz="0" w:space="0" w:color="auto"/>
      </w:divBdr>
    </w:div>
    <w:div w:id="304551149">
      <w:bodyDiv w:val="1"/>
      <w:marLeft w:val="0"/>
      <w:marRight w:val="0"/>
      <w:marTop w:val="0"/>
      <w:marBottom w:val="0"/>
      <w:divBdr>
        <w:top w:val="none" w:sz="0" w:space="0" w:color="auto"/>
        <w:left w:val="none" w:sz="0" w:space="0" w:color="auto"/>
        <w:bottom w:val="none" w:sz="0" w:space="0" w:color="auto"/>
        <w:right w:val="none" w:sz="0" w:space="0" w:color="auto"/>
      </w:divBdr>
    </w:div>
    <w:div w:id="309141972">
      <w:bodyDiv w:val="1"/>
      <w:marLeft w:val="0"/>
      <w:marRight w:val="0"/>
      <w:marTop w:val="0"/>
      <w:marBottom w:val="0"/>
      <w:divBdr>
        <w:top w:val="none" w:sz="0" w:space="0" w:color="auto"/>
        <w:left w:val="none" w:sz="0" w:space="0" w:color="auto"/>
        <w:bottom w:val="none" w:sz="0" w:space="0" w:color="auto"/>
        <w:right w:val="none" w:sz="0" w:space="0" w:color="auto"/>
      </w:divBdr>
    </w:div>
    <w:div w:id="309284975">
      <w:bodyDiv w:val="1"/>
      <w:marLeft w:val="0"/>
      <w:marRight w:val="0"/>
      <w:marTop w:val="0"/>
      <w:marBottom w:val="0"/>
      <w:divBdr>
        <w:top w:val="none" w:sz="0" w:space="0" w:color="auto"/>
        <w:left w:val="none" w:sz="0" w:space="0" w:color="auto"/>
        <w:bottom w:val="none" w:sz="0" w:space="0" w:color="auto"/>
        <w:right w:val="none" w:sz="0" w:space="0" w:color="auto"/>
      </w:divBdr>
    </w:div>
    <w:div w:id="310138392">
      <w:bodyDiv w:val="1"/>
      <w:marLeft w:val="0"/>
      <w:marRight w:val="0"/>
      <w:marTop w:val="0"/>
      <w:marBottom w:val="0"/>
      <w:divBdr>
        <w:top w:val="none" w:sz="0" w:space="0" w:color="auto"/>
        <w:left w:val="none" w:sz="0" w:space="0" w:color="auto"/>
        <w:bottom w:val="none" w:sz="0" w:space="0" w:color="auto"/>
        <w:right w:val="none" w:sz="0" w:space="0" w:color="auto"/>
      </w:divBdr>
    </w:div>
    <w:div w:id="310908152">
      <w:bodyDiv w:val="1"/>
      <w:marLeft w:val="0"/>
      <w:marRight w:val="0"/>
      <w:marTop w:val="0"/>
      <w:marBottom w:val="0"/>
      <w:divBdr>
        <w:top w:val="none" w:sz="0" w:space="0" w:color="auto"/>
        <w:left w:val="none" w:sz="0" w:space="0" w:color="auto"/>
        <w:bottom w:val="none" w:sz="0" w:space="0" w:color="auto"/>
        <w:right w:val="none" w:sz="0" w:space="0" w:color="auto"/>
      </w:divBdr>
    </w:div>
    <w:div w:id="311181431">
      <w:bodyDiv w:val="1"/>
      <w:marLeft w:val="0"/>
      <w:marRight w:val="0"/>
      <w:marTop w:val="0"/>
      <w:marBottom w:val="0"/>
      <w:divBdr>
        <w:top w:val="none" w:sz="0" w:space="0" w:color="auto"/>
        <w:left w:val="none" w:sz="0" w:space="0" w:color="auto"/>
        <w:bottom w:val="none" w:sz="0" w:space="0" w:color="auto"/>
        <w:right w:val="none" w:sz="0" w:space="0" w:color="auto"/>
      </w:divBdr>
    </w:div>
    <w:div w:id="311369310">
      <w:bodyDiv w:val="1"/>
      <w:marLeft w:val="0"/>
      <w:marRight w:val="0"/>
      <w:marTop w:val="0"/>
      <w:marBottom w:val="0"/>
      <w:divBdr>
        <w:top w:val="none" w:sz="0" w:space="0" w:color="auto"/>
        <w:left w:val="none" w:sz="0" w:space="0" w:color="auto"/>
        <w:bottom w:val="none" w:sz="0" w:space="0" w:color="auto"/>
        <w:right w:val="none" w:sz="0" w:space="0" w:color="auto"/>
      </w:divBdr>
    </w:div>
    <w:div w:id="313877275">
      <w:bodyDiv w:val="1"/>
      <w:marLeft w:val="0"/>
      <w:marRight w:val="0"/>
      <w:marTop w:val="0"/>
      <w:marBottom w:val="0"/>
      <w:divBdr>
        <w:top w:val="none" w:sz="0" w:space="0" w:color="auto"/>
        <w:left w:val="none" w:sz="0" w:space="0" w:color="auto"/>
        <w:bottom w:val="none" w:sz="0" w:space="0" w:color="auto"/>
        <w:right w:val="none" w:sz="0" w:space="0" w:color="auto"/>
      </w:divBdr>
    </w:div>
    <w:div w:id="314602291">
      <w:bodyDiv w:val="1"/>
      <w:marLeft w:val="0"/>
      <w:marRight w:val="0"/>
      <w:marTop w:val="0"/>
      <w:marBottom w:val="0"/>
      <w:divBdr>
        <w:top w:val="none" w:sz="0" w:space="0" w:color="auto"/>
        <w:left w:val="none" w:sz="0" w:space="0" w:color="auto"/>
        <w:bottom w:val="none" w:sz="0" w:space="0" w:color="auto"/>
        <w:right w:val="none" w:sz="0" w:space="0" w:color="auto"/>
      </w:divBdr>
    </w:div>
    <w:div w:id="315229366">
      <w:bodyDiv w:val="1"/>
      <w:marLeft w:val="0"/>
      <w:marRight w:val="0"/>
      <w:marTop w:val="0"/>
      <w:marBottom w:val="0"/>
      <w:divBdr>
        <w:top w:val="none" w:sz="0" w:space="0" w:color="auto"/>
        <w:left w:val="none" w:sz="0" w:space="0" w:color="auto"/>
        <w:bottom w:val="none" w:sz="0" w:space="0" w:color="auto"/>
        <w:right w:val="none" w:sz="0" w:space="0" w:color="auto"/>
      </w:divBdr>
    </w:div>
    <w:div w:id="316108850">
      <w:bodyDiv w:val="1"/>
      <w:marLeft w:val="0"/>
      <w:marRight w:val="0"/>
      <w:marTop w:val="0"/>
      <w:marBottom w:val="0"/>
      <w:divBdr>
        <w:top w:val="none" w:sz="0" w:space="0" w:color="auto"/>
        <w:left w:val="none" w:sz="0" w:space="0" w:color="auto"/>
        <w:bottom w:val="none" w:sz="0" w:space="0" w:color="auto"/>
        <w:right w:val="none" w:sz="0" w:space="0" w:color="auto"/>
      </w:divBdr>
    </w:div>
    <w:div w:id="316303311">
      <w:bodyDiv w:val="1"/>
      <w:marLeft w:val="0"/>
      <w:marRight w:val="0"/>
      <w:marTop w:val="0"/>
      <w:marBottom w:val="0"/>
      <w:divBdr>
        <w:top w:val="none" w:sz="0" w:space="0" w:color="auto"/>
        <w:left w:val="none" w:sz="0" w:space="0" w:color="auto"/>
        <w:bottom w:val="none" w:sz="0" w:space="0" w:color="auto"/>
        <w:right w:val="none" w:sz="0" w:space="0" w:color="auto"/>
      </w:divBdr>
    </w:div>
    <w:div w:id="317542844">
      <w:bodyDiv w:val="1"/>
      <w:marLeft w:val="0"/>
      <w:marRight w:val="0"/>
      <w:marTop w:val="0"/>
      <w:marBottom w:val="0"/>
      <w:divBdr>
        <w:top w:val="none" w:sz="0" w:space="0" w:color="auto"/>
        <w:left w:val="none" w:sz="0" w:space="0" w:color="auto"/>
        <w:bottom w:val="none" w:sz="0" w:space="0" w:color="auto"/>
        <w:right w:val="none" w:sz="0" w:space="0" w:color="auto"/>
      </w:divBdr>
    </w:div>
    <w:div w:id="317659229">
      <w:bodyDiv w:val="1"/>
      <w:marLeft w:val="0"/>
      <w:marRight w:val="0"/>
      <w:marTop w:val="0"/>
      <w:marBottom w:val="0"/>
      <w:divBdr>
        <w:top w:val="none" w:sz="0" w:space="0" w:color="auto"/>
        <w:left w:val="none" w:sz="0" w:space="0" w:color="auto"/>
        <w:bottom w:val="none" w:sz="0" w:space="0" w:color="auto"/>
        <w:right w:val="none" w:sz="0" w:space="0" w:color="auto"/>
      </w:divBdr>
    </w:div>
    <w:div w:id="317802868">
      <w:bodyDiv w:val="1"/>
      <w:marLeft w:val="0"/>
      <w:marRight w:val="0"/>
      <w:marTop w:val="0"/>
      <w:marBottom w:val="0"/>
      <w:divBdr>
        <w:top w:val="none" w:sz="0" w:space="0" w:color="auto"/>
        <w:left w:val="none" w:sz="0" w:space="0" w:color="auto"/>
        <w:bottom w:val="none" w:sz="0" w:space="0" w:color="auto"/>
        <w:right w:val="none" w:sz="0" w:space="0" w:color="auto"/>
      </w:divBdr>
    </w:div>
    <w:div w:id="318076834">
      <w:bodyDiv w:val="1"/>
      <w:marLeft w:val="0"/>
      <w:marRight w:val="0"/>
      <w:marTop w:val="0"/>
      <w:marBottom w:val="0"/>
      <w:divBdr>
        <w:top w:val="none" w:sz="0" w:space="0" w:color="auto"/>
        <w:left w:val="none" w:sz="0" w:space="0" w:color="auto"/>
        <w:bottom w:val="none" w:sz="0" w:space="0" w:color="auto"/>
        <w:right w:val="none" w:sz="0" w:space="0" w:color="auto"/>
      </w:divBdr>
    </w:div>
    <w:div w:id="323511297">
      <w:bodyDiv w:val="1"/>
      <w:marLeft w:val="0"/>
      <w:marRight w:val="0"/>
      <w:marTop w:val="0"/>
      <w:marBottom w:val="0"/>
      <w:divBdr>
        <w:top w:val="none" w:sz="0" w:space="0" w:color="auto"/>
        <w:left w:val="none" w:sz="0" w:space="0" w:color="auto"/>
        <w:bottom w:val="none" w:sz="0" w:space="0" w:color="auto"/>
        <w:right w:val="none" w:sz="0" w:space="0" w:color="auto"/>
      </w:divBdr>
    </w:div>
    <w:div w:id="323552031">
      <w:bodyDiv w:val="1"/>
      <w:marLeft w:val="0"/>
      <w:marRight w:val="0"/>
      <w:marTop w:val="0"/>
      <w:marBottom w:val="0"/>
      <w:divBdr>
        <w:top w:val="none" w:sz="0" w:space="0" w:color="auto"/>
        <w:left w:val="none" w:sz="0" w:space="0" w:color="auto"/>
        <w:bottom w:val="none" w:sz="0" w:space="0" w:color="auto"/>
        <w:right w:val="none" w:sz="0" w:space="0" w:color="auto"/>
      </w:divBdr>
    </w:div>
    <w:div w:id="323824537">
      <w:bodyDiv w:val="1"/>
      <w:marLeft w:val="0"/>
      <w:marRight w:val="0"/>
      <w:marTop w:val="0"/>
      <w:marBottom w:val="0"/>
      <w:divBdr>
        <w:top w:val="none" w:sz="0" w:space="0" w:color="auto"/>
        <w:left w:val="none" w:sz="0" w:space="0" w:color="auto"/>
        <w:bottom w:val="none" w:sz="0" w:space="0" w:color="auto"/>
        <w:right w:val="none" w:sz="0" w:space="0" w:color="auto"/>
      </w:divBdr>
    </w:div>
    <w:div w:id="326061628">
      <w:bodyDiv w:val="1"/>
      <w:marLeft w:val="0"/>
      <w:marRight w:val="0"/>
      <w:marTop w:val="0"/>
      <w:marBottom w:val="0"/>
      <w:divBdr>
        <w:top w:val="none" w:sz="0" w:space="0" w:color="auto"/>
        <w:left w:val="none" w:sz="0" w:space="0" w:color="auto"/>
        <w:bottom w:val="none" w:sz="0" w:space="0" w:color="auto"/>
        <w:right w:val="none" w:sz="0" w:space="0" w:color="auto"/>
      </w:divBdr>
    </w:div>
    <w:div w:id="326858908">
      <w:bodyDiv w:val="1"/>
      <w:marLeft w:val="0"/>
      <w:marRight w:val="0"/>
      <w:marTop w:val="0"/>
      <w:marBottom w:val="0"/>
      <w:divBdr>
        <w:top w:val="none" w:sz="0" w:space="0" w:color="auto"/>
        <w:left w:val="none" w:sz="0" w:space="0" w:color="auto"/>
        <w:bottom w:val="none" w:sz="0" w:space="0" w:color="auto"/>
        <w:right w:val="none" w:sz="0" w:space="0" w:color="auto"/>
      </w:divBdr>
    </w:div>
    <w:div w:id="327025136">
      <w:bodyDiv w:val="1"/>
      <w:marLeft w:val="0"/>
      <w:marRight w:val="0"/>
      <w:marTop w:val="0"/>
      <w:marBottom w:val="0"/>
      <w:divBdr>
        <w:top w:val="none" w:sz="0" w:space="0" w:color="auto"/>
        <w:left w:val="none" w:sz="0" w:space="0" w:color="auto"/>
        <w:bottom w:val="none" w:sz="0" w:space="0" w:color="auto"/>
        <w:right w:val="none" w:sz="0" w:space="0" w:color="auto"/>
      </w:divBdr>
    </w:div>
    <w:div w:id="328677793">
      <w:bodyDiv w:val="1"/>
      <w:marLeft w:val="0"/>
      <w:marRight w:val="0"/>
      <w:marTop w:val="0"/>
      <w:marBottom w:val="0"/>
      <w:divBdr>
        <w:top w:val="none" w:sz="0" w:space="0" w:color="auto"/>
        <w:left w:val="none" w:sz="0" w:space="0" w:color="auto"/>
        <w:bottom w:val="none" w:sz="0" w:space="0" w:color="auto"/>
        <w:right w:val="none" w:sz="0" w:space="0" w:color="auto"/>
      </w:divBdr>
    </w:div>
    <w:div w:id="329218975">
      <w:bodyDiv w:val="1"/>
      <w:marLeft w:val="0"/>
      <w:marRight w:val="0"/>
      <w:marTop w:val="0"/>
      <w:marBottom w:val="0"/>
      <w:divBdr>
        <w:top w:val="none" w:sz="0" w:space="0" w:color="auto"/>
        <w:left w:val="none" w:sz="0" w:space="0" w:color="auto"/>
        <w:bottom w:val="none" w:sz="0" w:space="0" w:color="auto"/>
        <w:right w:val="none" w:sz="0" w:space="0" w:color="auto"/>
      </w:divBdr>
    </w:div>
    <w:div w:id="332029375">
      <w:bodyDiv w:val="1"/>
      <w:marLeft w:val="0"/>
      <w:marRight w:val="0"/>
      <w:marTop w:val="0"/>
      <w:marBottom w:val="0"/>
      <w:divBdr>
        <w:top w:val="none" w:sz="0" w:space="0" w:color="auto"/>
        <w:left w:val="none" w:sz="0" w:space="0" w:color="auto"/>
        <w:bottom w:val="none" w:sz="0" w:space="0" w:color="auto"/>
        <w:right w:val="none" w:sz="0" w:space="0" w:color="auto"/>
      </w:divBdr>
    </w:div>
    <w:div w:id="334379079">
      <w:bodyDiv w:val="1"/>
      <w:marLeft w:val="0"/>
      <w:marRight w:val="0"/>
      <w:marTop w:val="0"/>
      <w:marBottom w:val="0"/>
      <w:divBdr>
        <w:top w:val="none" w:sz="0" w:space="0" w:color="auto"/>
        <w:left w:val="none" w:sz="0" w:space="0" w:color="auto"/>
        <w:bottom w:val="none" w:sz="0" w:space="0" w:color="auto"/>
        <w:right w:val="none" w:sz="0" w:space="0" w:color="auto"/>
      </w:divBdr>
    </w:div>
    <w:div w:id="334724583">
      <w:bodyDiv w:val="1"/>
      <w:marLeft w:val="0"/>
      <w:marRight w:val="0"/>
      <w:marTop w:val="0"/>
      <w:marBottom w:val="0"/>
      <w:divBdr>
        <w:top w:val="none" w:sz="0" w:space="0" w:color="auto"/>
        <w:left w:val="none" w:sz="0" w:space="0" w:color="auto"/>
        <w:bottom w:val="none" w:sz="0" w:space="0" w:color="auto"/>
        <w:right w:val="none" w:sz="0" w:space="0" w:color="auto"/>
      </w:divBdr>
    </w:div>
    <w:div w:id="334960390">
      <w:bodyDiv w:val="1"/>
      <w:marLeft w:val="0"/>
      <w:marRight w:val="0"/>
      <w:marTop w:val="0"/>
      <w:marBottom w:val="0"/>
      <w:divBdr>
        <w:top w:val="none" w:sz="0" w:space="0" w:color="auto"/>
        <w:left w:val="none" w:sz="0" w:space="0" w:color="auto"/>
        <w:bottom w:val="none" w:sz="0" w:space="0" w:color="auto"/>
        <w:right w:val="none" w:sz="0" w:space="0" w:color="auto"/>
      </w:divBdr>
    </w:div>
    <w:div w:id="335301803">
      <w:bodyDiv w:val="1"/>
      <w:marLeft w:val="0"/>
      <w:marRight w:val="0"/>
      <w:marTop w:val="0"/>
      <w:marBottom w:val="0"/>
      <w:divBdr>
        <w:top w:val="none" w:sz="0" w:space="0" w:color="auto"/>
        <w:left w:val="none" w:sz="0" w:space="0" w:color="auto"/>
        <w:bottom w:val="none" w:sz="0" w:space="0" w:color="auto"/>
        <w:right w:val="none" w:sz="0" w:space="0" w:color="auto"/>
      </w:divBdr>
    </w:div>
    <w:div w:id="335689824">
      <w:bodyDiv w:val="1"/>
      <w:marLeft w:val="0"/>
      <w:marRight w:val="0"/>
      <w:marTop w:val="0"/>
      <w:marBottom w:val="0"/>
      <w:divBdr>
        <w:top w:val="none" w:sz="0" w:space="0" w:color="auto"/>
        <w:left w:val="none" w:sz="0" w:space="0" w:color="auto"/>
        <w:bottom w:val="none" w:sz="0" w:space="0" w:color="auto"/>
        <w:right w:val="none" w:sz="0" w:space="0" w:color="auto"/>
      </w:divBdr>
    </w:div>
    <w:div w:id="337271283">
      <w:bodyDiv w:val="1"/>
      <w:marLeft w:val="0"/>
      <w:marRight w:val="0"/>
      <w:marTop w:val="0"/>
      <w:marBottom w:val="0"/>
      <w:divBdr>
        <w:top w:val="none" w:sz="0" w:space="0" w:color="auto"/>
        <w:left w:val="none" w:sz="0" w:space="0" w:color="auto"/>
        <w:bottom w:val="none" w:sz="0" w:space="0" w:color="auto"/>
        <w:right w:val="none" w:sz="0" w:space="0" w:color="auto"/>
      </w:divBdr>
    </w:div>
    <w:div w:id="339940483">
      <w:bodyDiv w:val="1"/>
      <w:marLeft w:val="0"/>
      <w:marRight w:val="0"/>
      <w:marTop w:val="0"/>
      <w:marBottom w:val="0"/>
      <w:divBdr>
        <w:top w:val="none" w:sz="0" w:space="0" w:color="auto"/>
        <w:left w:val="none" w:sz="0" w:space="0" w:color="auto"/>
        <w:bottom w:val="none" w:sz="0" w:space="0" w:color="auto"/>
        <w:right w:val="none" w:sz="0" w:space="0" w:color="auto"/>
      </w:divBdr>
    </w:div>
    <w:div w:id="341977296">
      <w:bodyDiv w:val="1"/>
      <w:marLeft w:val="0"/>
      <w:marRight w:val="0"/>
      <w:marTop w:val="0"/>
      <w:marBottom w:val="0"/>
      <w:divBdr>
        <w:top w:val="none" w:sz="0" w:space="0" w:color="auto"/>
        <w:left w:val="none" w:sz="0" w:space="0" w:color="auto"/>
        <w:bottom w:val="none" w:sz="0" w:space="0" w:color="auto"/>
        <w:right w:val="none" w:sz="0" w:space="0" w:color="auto"/>
      </w:divBdr>
    </w:div>
    <w:div w:id="342123974">
      <w:bodyDiv w:val="1"/>
      <w:marLeft w:val="0"/>
      <w:marRight w:val="0"/>
      <w:marTop w:val="0"/>
      <w:marBottom w:val="0"/>
      <w:divBdr>
        <w:top w:val="none" w:sz="0" w:space="0" w:color="auto"/>
        <w:left w:val="none" w:sz="0" w:space="0" w:color="auto"/>
        <w:bottom w:val="none" w:sz="0" w:space="0" w:color="auto"/>
        <w:right w:val="none" w:sz="0" w:space="0" w:color="auto"/>
      </w:divBdr>
    </w:div>
    <w:div w:id="344136219">
      <w:bodyDiv w:val="1"/>
      <w:marLeft w:val="0"/>
      <w:marRight w:val="0"/>
      <w:marTop w:val="0"/>
      <w:marBottom w:val="0"/>
      <w:divBdr>
        <w:top w:val="none" w:sz="0" w:space="0" w:color="auto"/>
        <w:left w:val="none" w:sz="0" w:space="0" w:color="auto"/>
        <w:bottom w:val="none" w:sz="0" w:space="0" w:color="auto"/>
        <w:right w:val="none" w:sz="0" w:space="0" w:color="auto"/>
      </w:divBdr>
    </w:div>
    <w:div w:id="345594756">
      <w:bodyDiv w:val="1"/>
      <w:marLeft w:val="0"/>
      <w:marRight w:val="0"/>
      <w:marTop w:val="0"/>
      <w:marBottom w:val="0"/>
      <w:divBdr>
        <w:top w:val="none" w:sz="0" w:space="0" w:color="auto"/>
        <w:left w:val="none" w:sz="0" w:space="0" w:color="auto"/>
        <w:bottom w:val="none" w:sz="0" w:space="0" w:color="auto"/>
        <w:right w:val="none" w:sz="0" w:space="0" w:color="auto"/>
      </w:divBdr>
    </w:div>
    <w:div w:id="345715729">
      <w:bodyDiv w:val="1"/>
      <w:marLeft w:val="0"/>
      <w:marRight w:val="0"/>
      <w:marTop w:val="0"/>
      <w:marBottom w:val="0"/>
      <w:divBdr>
        <w:top w:val="none" w:sz="0" w:space="0" w:color="auto"/>
        <w:left w:val="none" w:sz="0" w:space="0" w:color="auto"/>
        <w:bottom w:val="none" w:sz="0" w:space="0" w:color="auto"/>
        <w:right w:val="none" w:sz="0" w:space="0" w:color="auto"/>
      </w:divBdr>
    </w:div>
    <w:div w:id="346370713">
      <w:bodyDiv w:val="1"/>
      <w:marLeft w:val="0"/>
      <w:marRight w:val="0"/>
      <w:marTop w:val="0"/>
      <w:marBottom w:val="0"/>
      <w:divBdr>
        <w:top w:val="none" w:sz="0" w:space="0" w:color="auto"/>
        <w:left w:val="none" w:sz="0" w:space="0" w:color="auto"/>
        <w:bottom w:val="none" w:sz="0" w:space="0" w:color="auto"/>
        <w:right w:val="none" w:sz="0" w:space="0" w:color="auto"/>
      </w:divBdr>
    </w:div>
    <w:div w:id="347561281">
      <w:bodyDiv w:val="1"/>
      <w:marLeft w:val="0"/>
      <w:marRight w:val="0"/>
      <w:marTop w:val="0"/>
      <w:marBottom w:val="0"/>
      <w:divBdr>
        <w:top w:val="none" w:sz="0" w:space="0" w:color="auto"/>
        <w:left w:val="none" w:sz="0" w:space="0" w:color="auto"/>
        <w:bottom w:val="none" w:sz="0" w:space="0" w:color="auto"/>
        <w:right w:val="none" w:sz="0" w:space="0" w:color="auto"/>
      </w:divBdr>
    </w:div>
    <w:div w:id="349185580">
      <w:bodyDiv w:val="1"/>
      <w:marLeft w:val="0"/>
      <w:marRight w:val="0"/>
      <w:marTop w:val="0"/>
      <w:marBottom w:val="0"/>
      <w:divBdr>
        <w:top w:val="none" w:sz="0" w:space="0" w:color="auto"/>
        <w:left w:val="none" w:sz="0" w:space="0" w:color="auto"/>
        <w:bottom w:val="none" w:sz="0" w:space="0" w:color="auto"/>
        <w:right w:val="none" w:sz="0" w:space="0" w:color="auto"/>
      </w:divBdr>
    </w:div>
    <w:div w:id="350032352">
      <w:bodyDiv w:val="1"/>
      <w:marLeft w:val="0"/>
      <w:marRight w:val="0"/>
      <w:marTop w:val="0"/>
      <w:marBottom w:val="0"/>
      <w:divBdr>
        <w:top w:val="none" w:sz="0" w:space="0" w:color="auto"/>
        <w:left w:val="none" w:sz="0" w:space="0" w:color="auto"/>
        <w:bottom w:val="none" w:sz="0" w:space="0" w:color="auto"/>
        <w:right w:val="none" w:sz="0" w:space="0" w:color="auto"/>
      </w:divBdr>
    </w:div>
    <w:div w:id="350688321">
      <w:bodyDiv w:val="1"/>
      <w:marLeft w:val="0"/>
      <w:marRight w:val="0"/>
      <w:marTop w:val="0"/>
      <w:marBottom w:val="0"/>
      <w:divBdr>
        <w:top w:val="none" w:sz="0" w:space="0" w:color="auto"/>
        <w:left w:val="none" w:sz="0" w:space="0" w:color="auto"/>
        <w:bottom w:val="none" w:sz="0" w:space="0" w:color="auto"/>
        <w:right w:val="none" w:sz="0" w:space="0" w:color="auto"/>
      </w:divBdr>
    </w:div>
    <w:div w:id="350960202">
      <w:bodyDiv w:val="1"/>
      <w:marLeft w:val="0"/>
      <w:marRight w:val="0"/>
      <w:marTop w:val="0"/>
      <w:marBottom w:val="0"/>
      <w:divBdr>
        <w:top w:val="none" w:sz="0" w:space="0" w:color="auto"/>
        <w:left w:val="none" w:sz="0" w:space="0" w:color="auto"/>
        <w:bottom w:val="none" w:sz="0" w:space="0" w:color="auto"/>
        <w:right w:val="none" w:sz="0" w:space="0" w:color="auto"/>
      </w:divBdr>
    </w:div>
    <w:div w:id="353269436">
      <w:bodyDiv w:val="1"/>
      <w:marLeft w:val="0"/>
      <w:marRight w:val="0"/>
      <w:marTop w:val="0"/>
      <w:marBottom w:val="0"/>
      <w:divBdr>
        <w:top w:val="none" w:sz="0" w:space="0" w:color="auto"/>
        <w:left w:val="none" w:sz="0" w:space="0" w:color="auto"/>
        <w:bottom w:val="none" w:sz="0" w:space="0" w:color="auto"/>
        <w:right w:val="none" w:sz="0" w:space="0" w:color="auto"/>
      </w:divBdr>
    </w:div>
    <w:div w:id="354578319">
      <w:bodyDiv w:val="1"/>
      <w:marLeft w:val="0"/>
      <w:marRight w:val="0"/>
      <w:marTop w:val="0"/>
      <w:marBottom w:val="0"/>
      <w:divBdr>
        <w:top w:val="none" w:sz="0" w:space="0" w:color="auto"/>
        <w:left w:val="none" w:sz="0" w:space="0" w:color="auto"/>
        <w:bottom w:val="none" w:sz="0" w:space="0" w:color="auto"/>
        <w:right w:val="none" w:sz="0" w:space="0" w:color="auto"/>
      </w:divBdr>
    </w:div>
    <w:div w:id="355929081">
      <w:bodyDiv w:val="1"/>
      <w:marLeft w:val="0"/>
      <w:marRight w:val="0"/>
      <w:marTop w:val="0"/>
      <w:marBottom w:val="0"/>
      <w:divBdr>
        <w:top w:val="none" w:sz="0" w:space="0" w:color="auto"/>
        <w:left w:val="none" w:sz="0" w:space="0" w:color="auto"/>
        <w:bottom w:val="none" w:sz="0" w:space="0" w:color="auto"/>
        <w:right w:val="none" w:sz="0" w:space="0" w:color="auto"/>
      </w:divBdr>
    </w:div>
    <w:div w:id="356931130">
      <w:bodyDiv w:val="1"/>
      <w:marLeft w:val="0"/>
      <w:marRight w:val="0"/>
      <w:marTop w:val="0"/>
      <w:marBottom w:val="0"/>
      <w:divBdr>
        <w:top w:val="none" w:sz="0" w:space="0" w:color="auto"/>
        <w:left w:val="none" w:sz="0" w:space="0" w:color="auto"/>
        <w:bottom w:val="none" w:sz="0" w:space="0" w:color="auto"/>
        <w:right w:val="none" w:sz="0" w:space="0" w:color="auto"/>
      </w:divBdr>
    </w:div>
    <w:div w:id="357319266">
      <w:bodyDiv w:val="1"/>
      <w:marLeft w:val="0"/>
      <w:marRight w:val="0"/>
      <w:marTop w:val="0"/>
      <w:marBottom w:val="0"/>
      <w:divBdr>
        <w:top w:val="none" w:sz="0" w:space="0" w:color="auto"/>
        <w:left w:val="none" w:sz="0" w:space="0" w:color="auto"/>
        <w:bottom w:val="none" w:sz="0" w:space="0" w:color="auto"/>
        <w:right w:val="none" w:sz="0" w:space="0" w:color="auto"/>
      </w:divBdr>
    </w:div>
    <w:div w:id="358625748">
      <w:bodyDiv w:val="1"/>
      <w:marLeft w:val="0"/>
      <w:marRight w:val="0"/>
      <w:marTop w:val="0"/>
      <w:marBottom w:val="0"/>
      <w:divBdr>
        <w:top w:val="none" w:sz="0" w:space="0" w:color="auto"/>
        <w:left w:val="none" w:sz="0" w:space="0" w:color="auto"/>
        <w:bottom w:val="none" w:sz="0" w:space="0" w:color="auto"/>
        <w:right w:val="none" w:sz="0" w:space="0" w:color="auto"/>
      </w:divBdr>
    </w:div>
    <w:div w:id="359934671">
      <w:bodyDiv w:val="1"/>
      <w:marLeft w:val="0"/>
      <w:marRight w:val="0"/>
      <w:marTop w:val="0"/>
      <w:marBottom w:val="0"/>
      <w:divBdr>
        <w:top w:val="none" w:sz="0" w:space="0" w:color="auto"/>
        <w:left w:val="none" w:sz="0" w:space="0" w:color="auto"/>
        <w:bottom w:val="none" w:sz="0" w:space="0" w:color="auto"/>
        <w:right w:val="none" w:sz="0" w:space="0" w:color="auto"/>
      </w:divBdr>
    </w:div>
    <w:div w:id="362100282">
      <w:bodyDiv w:val="1"/>
      <w:marLeft w:val="0"/>
      <w:marRight w:val="0"/>
      <w:marTop w:val="0"/>
      <w:marBottom w:val="0"/>
      <w:divBdr>
        <w:top w:val="none" w:sz="0" w:space="0" w:color="auto"/>
        <w:left w:val="none" w:sz="0" w:space="0" w:color="auto"/>
        <w:bottom w:val="none" w:sz="0" w:space="0" w:color="auto"/>
        <w:right w:val="none" w:sz="0" w:space="0" w:color="auto"/>
      </w:divBdr>
    </w:div>
    <w:div w:id="362944300">
      <w:bodyDiv w:val="1"/>
      <w:marLeft w:val="0"/>
      <w:marRight w:val="0"/>
      <w:marTop w:val="0"/>
      <w:marBottom w:val="0"/>
      <w:divBdr>
        <w:top w:val="none" w:sz="0" w:space="0" w:color="auto"/>
        <w:left w:val="none" w:sz="0" w:space="0" w:color="auto"/>
        <w:bottom w:val="none" w:sz="0" w:space="0" w:color="auto"/>
        <w:right w:val="none" w:sz="0" w:space="0" w:color="auto"/>
      </w:divBdr>
    </w:div>
    <w:div w:id="363360373">
      <w:bodyDiv w:val="1"/>
      <w:marLeft w:val="0"/>
      <w:marRight w:val="0"/>
      <w:marTop w:val="0"/>
      <w:marBottom w:val="0"/>
      <w:divBdr>
        <w:top w:val="none" w:sz="0" w:space="0" w:color="auto"/>
        <w:left w:val="none" w:sz="0" w:space="0" w:color="auto"/>
        <w:bottom w:val="none" w:sz="0" w:space="0" w:color="auto"/>
        <w:right w:val="none" w:sz="0" w:space="0" w:color="auto"/>
      </w:divBdr>
    </w:div>
    <w:div w:id="363599256">
      <w:bodyDiv w:val="1"/>
      <w:marLeft w:val="0"/>
      <w:marRight w:val="0"/>
      <w:marTop w:val="0"/>
      <w:marBottom w:val="0"/>
      <w:divBdr>
        <w:top w:val="none" w:sz="0" w:space="0" w:color="auto"/>
        <w:left w:val="none" w:sz="0" w:space="0" w:color="auto"/>
        <w:bottom w:val="none" w:sz="0" w:space="0" w:color="auto"/>
        <w:right w:val="none" w:sz="0" w:space="0" w:color="auto"/>
      </w:divBdr>
    </w:div>
    <w:div w:id="363671826">
      <w:bodyDiv w:val="1"/>
      <w:marLeft w:val="0"/>
      <w:marRight w:val="0"/>
      <w:marTop w:val="0"/>
      <w:marBottom w:val="0"/>
      <w:divBdr>
        <w:top w:val="none" w:sz="0" w:space="0" w:color="auto"/>
        <w:left w:val="none" w:sz="0" w:space="0" w:color="auto"/>
        <w:bottom w:val="none" w:sz="0" w:space="0" w:color="auto"/>
        <w:right w:val="none" w:sz="0" w:space="0" w:color="auto"/>
      </w:divBdr>
    </w:div>
    <w:div w:id="365642858">
      <w:bodyDiv w:val="1"/>
      <w:marLeft w:val="0"/>
      <w:marRight w:val="0"/>
      <w:marTop w:val="0"/>
      <w:marBottom w:val="0"/>
      <w:divBdr>
        <w:top w:val="none" w:sz="0" w:space="0" w:color="auto"/>
        <w:left w:val="none" w:sz="0" w:space="0" w:color="auto"/>
        <w:bottom w:val="none" w:sz="0" w:space="0" w:color="auto"/>
        <w:right w:val="none" w:sz="0" w:space="0" w:color="auto"/>
      </w:divBdr>
    </w:div>
    <w:div w:id="372116692">
      <w:bodyDiv w:val="1"/>
      <w:marLeft w:val="0"/>
      <w:marRight w:val="0"/>
      <w:marTop w:val="0"/>
      <w:marBottom w:val="0"/>
      <w:divBdr>
        <w:top w:val="none" w:sz="0" w:space="0" w:color="auto"/>
        <w:left w:val="none" w:sz="0" w:space="0" w:color="auto"/>
        <w:bottom w:val="none" w:sz="0" w:space="0" w:color="auto"/>
        <w:right w:val="none" w:sz="0" w:space="0" w:color="auto"/>
      </w:divBdr>
    </w:div>
    <w:div w:id="373162389">
      <w:bodyDiv w:val="1"/>
      <w:marLeft w:val="0"/>
      <w:marRight w:val="0"/>
      <w:marTop w:val="0"/>
      <w:marBottom w:val="0"/>
      <w:divBdr>
        <w:top w:val="none" w:sz="0" w:space="0" w:color="auto"/>
        <w:left w:val="none" w:sz="0" w:space="0" w:color="auto"/>
        <w:bottom w:val="none" w:sz="0" w:space="0" w:color="auto"/>
        <w:right w:val="none" w:sz="0" w:space="0" w:color="auto"/>
      </w:divBdr>
    </w:div>
    <w:div w:id="374080645">
      <w:bodyDiv w:val="1"/>
      <w:marLeft w:val="0"/>
      <w:marRight w:val="0"/>
      <w:marTop w:val="0"/>
      <w:marBottom w:val="0"/>
      <w:divBdr>
        <w:top w:val="none" w:sz="0" w:space="0" w:color="auto"/>
        <w:left w:val="none" w:sz="0" w:space="0" w:color="auto"/>
        <w:bottom w:val="none" w:sz="0" w:space="0" w:color="auto"/>
        <w:right w:val="none" w:sz="0" w:space="0" w:color="auto"/>
      </w:divBdr>
    </w:div>
    <w:div w:id="374699339">
      <w:bodyDiv w:val="1"/>
      <w:marLeft w:val="0"/>
      <w:marRight w:val="0"/>
      <w:marTop w:val="0"/>
      <w:marBottom w:val="0"/>
      <w:divBdr>
        <w:top w:val="none" w:sz="0" w:space="0" w:color="auto"/>
        <w:left w:val="none" w:sz="0" w:space="0" w:color="auto"/>
        <w:bottom w:val="none" w:sz="0" w:space="0" w:color="auto"/>
        <w:right w:val="none" w:sz="0" w:space="0" w:color="auto"/>
      </w:divBdr>
    </w:div>
    <w:div w:id="375356019">
      <w:bodyDiv w:val="1"/>
      <w:marLeft w:val="0"/>
      <w:marRight w:val="0"/>
      <w:marTop w:val="0"/>
      <w:marBottom w:val="0"/>
      <w:divBdr>
        <w:top w:val="none" w:sz="0" w:space="0" w:color="auto"/>
        <w:left w:val="none" w:sz="0" w:space="0" w:color="auto"/>
        <w:bottom w:val="none" w:sz="0" w:space="0" w:color="auto"/>
        <w:right w:val="none" w:sz="0" w:space="0" w:color="auto"/>
      </w:divBdr>
    </w:div>
    <w:div w:id="376322387">
      <w:bodyDiv w:val="1"/>
      <w:marLeft w:val="0"/>
      <w:marRight w:val="0"/>
      <w:marTop w:val="0"/>
      <w:marBottom w:val="0"/>
      <w:divBdr>
        <w:top w:val="none" w:sz="0" w:space="0" w:color="auto"/>
        <w:left w:val="none" w:sz="0" w:space="0" w:color="auto"/>
        <w:bottom w:val="none" w:sz="0" w:space="0" w:color="auto"/>
        <w:right w:val="none" w:sz="0" w:space="0" w:color="auto"/>
      </w:divBdr>
    </w:div>
    <w:div w:id="376513076">
      <w:bodyDiv w:val="1"/>
      <w:marLeft w:val="0"/>
      <w:marRight w:val="0"/>
      <w:marTop w:val="0"/>
      <w:marBottom w:val="0"/>
      <w:divBdr>
        <w:top w:val="none" w:sz="0" w:space="0" w:color="auto"/>
        <w:left w:val="none" w:sz="0" w:space="0" w:color="auto"/>
        <w:bottom w:val="none" w:sz="0" w:space="0" w:color="auto"/>
        <w:right w:val="none" w:sz="0" w:space="0" w:color="auto"/>
      </w:divBdr>
    </w:div>
    <w:div w:id="376588125">
      <w:bodyDiv w:val="1"/>
      <w:marLeft w:val="0"/>
      <w:marRight w:val="0"/>
      <w:marTop w:val="0"/>
      <w:marBottom w:val="0"/>
      <w:divBdr>
        <w:top w:val="none" w:sz="0" w:space="0" w:color="auto"/>
        <w:left w:val="none" w:sz="0" w:space="0" w:color="auto"/>
        <w:bottom w:val="none" w:sz="0" w:space="0" w:color="auto"/>
        <w:right w:val="none" w:sz="0" w:space="0" w:color="auto"/>
      </w:divBdr>
    </w:div>
    <w:div w:id="376783374">
      <w:bodyDiv w:val="1"/>
      <w:marLeft w:val="0"/>
      <w:marRight w:val="0"/>
      <w:marTop w:val="0"/>
      <w:marBottom w:val="0"/>
      <w:divBdr>
        <w:top w:val="none" w:sz="0" w:space="0" w:color="auto"/>
        <w:left w:val="none" w:sz="0" w:space="0" w:color="auto"/>
        <w:bottom w:val="none" w:sz="0" w:space="0" w:color="auto"/>
        <w:right w:val="none" w:sz="0" w:space="0" w:color="auto"/>
      </w:divBdr>
    </w:div>
    <w:div w:id="377171367">
      <w:bodyDiv w:val="1"/>
      <w:marLeft w:val="0"/>
      <w:marRight w:val="0"/>
      <w:marTop w:val="0"/>
      <w:marBottom w:val="0"/>
      <w:divBdr>
        <w:top w:val="none" w:sz="0" w:space="0" w:color="auto"/>
        <w:left w:val="none" w:sz="0" w:space="0" w:color="auto"/>
        <w:bottom w:val="none" w:sz="0" w:space="0" w:color="auto"/>
        <w:right w:val="none" w:sz="0" w:space="0" w:color="auto"/>
      </w:divBdr>
    </w:div>
    <w:div w:id="377359523">
      <w:bodyDiv w:val="1"/>
      <w:marLeft w:val="0"/>
      <w:marRight w:val="0"/>
      <w:marTop w:val="0"/>
      <w:marBottom w:val="0"/>
      <w:divBdr>
        <w:top w:val="none" w:sz="0" w:space="0" w:color="auto"/>
        <w:left w:val="none" w:sz="0" w:space="0" w:color="auto"/>
        <w:bottom w:val="none" w:sz="0" w:space="0" w:color="auto"/>
        <w:right w:val="none" w:sz="0" w:space="0" w:color="auto"/>
      </w:divBdr>
    </w:div>
    <w:div w:id="378282474">
      <w:bodyDiv w:val="1"/>
      <w:marLeft w:val="0"/>
      <w:marRight w:val="0"/>
      <w:marTop w:val="0"/>
      <w:marBottom w:val="0"/>
      <w:divBdr>
        <w:top w:val="none" w:sz="0" w:space="0" w:color="auto"/>
        <w:left w:val="none" w:sz="0" w:space="0" w:color="auto"/>
        <w:bottom w:val="none" w:sz="0" w:space="0" w:color="auto"/>
        <w:right w:val="none" w:sz="0" w:space="0" w:color="auto"/>
      </w:divBdr>
    </w:div>
    <w:div w:id="379405325">
      <w:bodyDiv w:val="1"/>
      <w:marLeft w:val="0"/>
      <w:marRight w:val="0"/>
      <w:marTop w:val="0"/>
      <w:marBottom w:val="0"/>
      <w:divBdr>
        <w:top w:val="none" w:sz="0" w:space="0" w:color="auto"/>
        <w:left w:val="none" w:sz="0" w:space="0" w:color="auto"/>
        <w:bottom w:val="none" w:sz="0" w:space="0" w:color="auto"/>
        <w:right w:val="none" w:sz="0" w:space="0" w:color="auto"/>
      </w:divBdr>
    </w:div>
    <w:div w:id="379941941">
      <w:bodyDiv w:val="1"/>
      <w:marLeft w:val="0"/>
      <w:marRight w:val="0"/>
      <w:marTop w:val="0"/>
      <w:marBottom w:val="0"/>
      <w:divBdr>
        <w:top w:val="none" w:sz="0" w:space="0" w:color="auto"/>
        <w:left w:val="none" w:sz="0" w:space="0" w:color="auto"/>
        <w:bottom w:val="none" w:sz="0" w:space="0" w:color="auto"/>
        <w:right w:val="none" w:sz="0" w:space="0" w:color="auto"/>
      </w:divBdr>
    </w:div>
    <w:div w:id="380523052">
      <w:bodyDiv w:val="1"/>
      <w:marLeft w:val="0"/>
      <w:marRight w:val="0"/>
      <w:marTop w:val="0"/>
      <w:marBottom w:val="0"/>
      <w:divBdr>
        <w:top w:val="none" w:sz="0" w:space="0" w:color="auto"/>
        <w:left w:val="none" w:sz="0" w:space="0" w:color="auto"/>
        <w:bottom w:val="none" w:sz="0" w:space="0" w:color="auto"/>
        <w:right w:val="none" w:sz="0" w:space="0" w:color="auto"/>
      </w:divBdr>
    </w:div>
    <w:div w:id="381294228">
      <w:bodyDiv w:val="1"/>
      <w:marLeft w:val="0"/>
      <w:marRight w:val="0"/>
      <w:marTop w:val="0"/>
      <w:marBottom w:val="0"/>
      <w:divBdr>
        <w:top w:val="none" w:sz="0" w:space="0" w:color="auto"/>
        <w:left w:val="none" w:sz="0" w:space="0" w:color="auto"/>
        <w:bottom w:val="none" w:sz="0" w:space="0" w:color="auto"/>
        <w:right w:val="none" w:sz="0" w:space="0" w:color="auto"/>
      </w:divBdr>
    </w:div>
    <w:div w:id="381714257">
      <w:bodyDiv w:val="1"/>
      <w:marLeft w:val="0"/>
      <w:marRight w:val="0"/>
      <w:marTop w:val="0"/>
      <w:marBottom w:val="0"/>
      <w:divBdr>
        <w:top w:val="none" w:sz="0" w:space="0" w:color="auto"/>
        <w:left w:val="none" w:sz="0" w:space="0" w:color="auto"/>
        <w:bottom w:val="none" w:sz="0" w:space="0" w:color="auto"/>
        <w:right w:val="none" w:sz="0" w:space="0" w:color="auto"/>
      </w:divBdr>
    </w:div>
    <w:div w:id="382413049">
      <w:bodyDiv w:val="1"/>
      <w:marLeft w:val="0"/>
      <w:marRight w:val="0"/>
      <w:marTop w:val="0"/>
      <w:marBottom w:val="0"/>
      <w:divBdr>
        <w:top w:val="none" w:sz="0" w:space="0" w:color="auto"/>
        <w:left w:val="none" w:sz="0" w:space="0" w:color="auto"/>
        <w:bottom w:val="none" w:sz="0" w:space="0" w:color="auto"/>
        <w:right w:val="none" w:sz="0" w:space="0" w:color="auto"/>
      </w:divBdr>
    </w:div>
    <w:div w:id="383409728">
      <w:bodyDiv w:val="1"/>
      <w:marLeft w:val="0"/>
      <w:marRight w:val="0"/>
      <w:marTop w:val="0"/>
      <w:marBottom w:val="0"/>
      <w:divBdr>
        <w:top w:val="none" w:sz="0" w:space="0" w:color="auto"/>
        <w:left w:val="none" w:sz="0" w:space="0" w:color="auto"/>
        <w:bottom w:val="none" w:sz="0" w:space="0" w:color="auto"/>
        <w:right w:val="none" w:sz="0" w:space="0" w:color="auto"/>
      </w:divBdr>
    </w:div>
    <w:div w:id="384107603">
      <w:bodyDiv w:val="1"/>
      <w:marLeft w:val="0"/>
      <w:marRight w:val="0"/>
      <w:marTop w:val="0"/>
      <w:marBottom w:val="0"/>
      <w:divBdr>
        <w:top w:val="none" w:sz="0" w:space="0" w:color="auto"/>
        <w:left w:val="none" w:sz="0" w:space="0" w:color="auto"/>
        <w:bottom w:val="none" w:sz="0" w:space="0" w:color="auto"/>
        <w:right w:val="none" w:sz="0" w:space="0" w:color="auto"/>
      </w:divBdr>
    </w:div>
    <w:div w:id="389500309">
      <w:bodyDiv w:val="1"/>
      <w:marLeft w:val="0"/>
      <w:marRight w:val="0"/>
      <w:marTop w:val="0"/>
      <w:marBottom w:val="0"/>
      <w:divBdr>
        <w:top w:val="none" w:sz="0" w:space="0" w:color="auto"/>
        <w:left w:val="none" w:sz="0" w:space="0" w:color="auto"/>
        <w:bottom w:val="none" w:sz="0" w:space="0" w:color="auto"/>
        <w:right w:val="none" w:sz="0" w:space="0" w:color="auto"/>
      </w:divBdr>
    </w:div>
    <w:div w:id="390007757">
      <w:bodyDiv w:val="1"/>
      <w:marLeft w:val="0"/>
      <w:marRight w:val="0"/>
      <w:marTop w:val="0"/>
      <w:marBottom w:val="0"/>
      <w:divBdr>
        <w:top w:val="none" w:sz="0" w:space="0" w:color="auto"/>
        <w:left w:val="none" w:sz="0" w:space="0" w:color="auto"/>
        <w:bottom w:val="none" w:sz="0" w:space="0" w:color="auto"/>
        <w:right w:val="none" w:sz="0" w:space="0" w:color="auto"/>
      </w:divBdr>
    </w:div>
    <w:div w:id="392192495">
      <w:bodyDiv w:val="1"/>
      <w:marLeft w:val="0"/>
      <w:marRight w:val="0"/>
      <w:marTop w:val="0"/>
      <w:marBottom w:val="0"/>
      <w:divBdr>
        <w:top w:val="none" w:sz="0" w:space="0" w:color="auto"/>
        <w:left w:val="none" w:sz="0" w:space="0" w:color="auto"/>
        <w:bottom w:val="none" w:sz="0" w:space="0" w:color="auto"/>
        <w:right w:val="none" w:sz="0" w:space="0" w:color="auto"/>
      </w:divBdr>
    </w:div>
    <w:div w:id="392629701">
      <w:bodyDiv w:val="1"/>
      <w:marLeft w:val="0"/>
      <w:marRight w:val="0"/>
      <w:marTop w:val="0"/>
      <w:marBottom w:val="0"/>
      <w:divBdr>
        <w:top w:val="none" w:sz="0" w:space="0" w:color="auto"/>
        <w:left w:val="none" w:sz="0" w:space="0" w:color="auto"/>
        <w:bottom w:val="none" w:sz="0" w:space="0" w:color="auto"/>
        <w:right w:val="none" w:sz="0" w:space="0" w:color="auto"/>
      </w:divBdr>
    </w:div>
    <w:div w:id="393552128">
      <w:bodyDiv w:val="1"/>
      <w:marLeft w:val="0"/>
      <w:marRight w:val="0"/>
      <w:marTop w:val="0"/>
      <w:marBottom w:val="0"/>
      <w:divBdr>
        <w:top w:val="none" w:sz="0" w:space="0" w:color="auto"/>
        <w:left w:val="none" w:sz="0" w:space="0" w:color="auto"/>
        <w:bottom w:val="none" w:sz="0" w:space="0" w:color="auto"/>
        <w:right w:val="none" w:sz="0" w:space="0" w:color="auto"/>
      </w:divBdr>
    </w:div>
    <w:div w:id="395398230">
      <w:bodyDiv w:val="1"/>
      <w:marLeft w:val="0"/>
      <w:marRight w:val="0"/>
      <w:marTop w:val="0"/>
      <w:marBottom w:val="0"/>
      <w:divBdr>
        <w:top w:val="none" w:sz="0" w:space="0" w:color="auto"/>
        <w:left w:val="none" w:sz="0" w:space="0" w:color="auto"/>
        <w:bottom w:val="none" w:sz="0" w:space="0" w:color="auto"/>
        <w:right w:val="none" w:sz="0" w:space="0" w:color="auto"/>
      </w:divBdr>
    </w:div>
    <w:div w:id="397017287">
      <w:bodyDiv w:val="1"/>
      <w:marLeft w:val="0"/>
      <w:marRight w:val="0"/>
      <w:marTop w:val="0"/>
      <w:marBottom w:val="0"/>
      <w:divBdr>
        <w:top w:val="none" w:sz="0" w:space="0" w:color="auto"/>
        <w:left w:val="none" w:sz="0" w:space="0" w:color="auto"/>
        <w:bottom w:val="none" w:sz="0" w:space="0" w:color="auto"/>
        <w:right w:val="none" w:sz="0" w:space="0" w:color="auto"/>
      </w:divBdr>
    </w:div>
    <w:div w:id="397870442">
      <w:bodyDiv w:val="1"/>
      <w:marLeft w:val="0"/>
      <w:marRight w:val="0"/>
      <w:marTop w:val="0"/>
      <w:marBottom w:val="0"/>
      <w:divBdr>
        <w:top w:val="none" w:sz="0" w:space="0" w:color="auto"/>
        <w:left w:val="none" w:sz="0" w:space="0" w:color="auto"/>
        <w:bottom w:val="none" w:sz="0" w:space="0" w:color="auto"/>
        <w:right w:val="none" w:sz="0" w:space="0" w:color="auto"/>
      </w:divBdr>
    </w:div>
    <w:div w:id="398018897">
      <w:bodyDiv w:val="1"/>
      <w:marLeft w:val="0"/>
      <w:marRight w:val="0"/>
      <w:marTop w:val="0"/>
      <w:marBottom w:val="0"/>
      <w:divBdr>
        <w:top w:val="none" w:sz="0" w:space="0" w:color="auto"/>
        <w:left w:val="none" w:sz="0" w:space="0" w:color="auto"/>
        <w:bottom w:val="none" w:sz="0" w:space="0" w:color="auto"/>
        <w:right w:val="none" w:sz="0" w:space="0" w:color="auto"/>
      </w:divBdr>
    </w:div>
    <w:div w:id="398524850">
      <w:bodyDiv w:val="1"/>
      <w:marLeft w:val="0"/>
      <w:marRight w:val="0"/>
      <w:marTop w:val="0"/>
      <w:marBottom w:val="0"/>
      <w:divBdr>
        <w:top w:val="none" w:sz="0" w:space="0" w:color="auto"/>
        <w:left w:val="none" w:sz="0" w:space="0" w:color="auto"/>
        <w:bottom w:val="none" w:sz="0" w:space="0" w:color="auto"/>
        <w:right w:val="none" w:sz="0" w:space="0" w:color="auto"/>
      </w:divBdr>
    </w:div>
    <w:div w:id="399645462">
      <w:bodyDiv w:val="1"/>
      <w:marLeft w:val="0"/>
      <w:marRight w:val="0"/>
      <w:marTop w:val="0"/>
      <w:marBottom w:val="0"/>
      <w:divBdr>
        <w:top w:val="none" w:sz="0" w:space="0" w:color="auto"/>
        <w:left w:val="none" w:sz="0" w:space="0" w:color="auto"/>
        <w:bottom w:val="none" w:sz="0" w:space="0" w:color="auto"/>
        <w:right w:val="none" w:sz="0" w:space="0" w:color="auto"/>
      </w:divBdr>
    </w:div>
    <w:div w:id="400561945">
      <w:bodyDiv w:val="1"/>
      <w:marLeft w:val="0"/>
      <w:marRight w:val="0"/>
      <w:marTop w:val="0"/>
      <w:marBottom w:val="0"/>
      <w:divBdr>
        <w:top w:val="none" w:sz="0" w:space="0" w:color="auto"/>
        <w:left w:val="none" w:sz="0" w:space="0" w:color="auto"/>
        <w:bottom w:val="none" w:sz="0" w:space="0" w:color="auto"/>
        <w:right w:val="none" w:sz="0" w:space="0" w:color="auto"/>
      </w:divBdr>
    </w:div>
    <w:div w:id="400830246">
      <w:bodyDiv w:val="1"/>
      <w:marLeft w:val="0"/>
      <w:marRight w:val="0"/>
      <w:marTop w:val="0"/>
      <w:marBottom w:val="0"/>
      <w:divBdr>
        <w:top w:val="none" w:sz="0" w:space="0" w:color="auto"/>
        <w:left w:val="none" w:sz="0" w:space="0" w:color="auto"/>
        <w:bottom w:val="none" w:sz="0" w:space="0" w:color="auto"/>
        <w:right w:val="none" w:sz="0" w:space="0" w:color="auto"/>
      </w:divBdr>
    </w:div>
    <w:div w:id="402024901">
      <w:bodyDiv w:val="1"/>
      <w:marLeft w:val="0"/>
      <w:marRight w:val="0"/>
      <w:marTop w:val="0"/>
      <w:marBottom w:val="0"/>
      <w:divBdr>
        <w:top w:val="none" w:sz="0" w:space="0" w:color="auto"/>
        <w:left w:val="none" w:sz="0" w:space="0" w:color="auto"/>
        <w:bottom w:val="none" w:sz="0" w:space="0" w:color="auto"/>
        <w:right w:val="none" w:sz="0" w:space="0" w:color="auto"/>
      </w:divBdr>
    </w:div>
    <w:div w:id="402218978">
      <w:bodyDiv w:val="1"/>
      <w:marLeft w:val="0"/>
      <w:marRight w:val="0"/>
      <w:marTop w:val="0"/>
      <w:marBottom w:val="0"/>
      <w:divBdr>
        <w:top w:val="none" w:sz="0" w:space="0" w:color="auto"/>
        <w:left w:val="none" w:sz="0" w:space="0" w:color="auto"/>
        <w:bottom w:val="none" w:sz="0" w:space="0" w:color="auto"/>
        <w:right w:val="none" w:sz="0" w:space="0" w:color="auto"/>
      </w:divBdr>
    </w:div>
    <w:div w:id="402260795">
      <w:bodyDiv w:val="1"/>
      <w:marLeft w:val="0"/>
      <w:marRight w:val="0"/>
      <w:marTop w:val="0"/>
      <w:marBottom w:val="0"/>
      <w:divBdr>
        <w:top w:val="none" w:sz="0" w:space="0" w:color="auto"/>
        <w:left w:val="none" w:sz="0" w:space="0" w:color="auto"/>
        <w:bottom w:val="none" w:sz="0" w:space="0" w:color="auto"/>
        <w:right w:val="none" w:sz="0" w:space="0" w:color="auto"/>
      </w:divBdr>
    </w:div>
    <w:div w:id="403184812">
      <w:bodyDiv w:val="1"/>
      <w:marLeft w:val="0"/>
      <w:marRight w:val="0"/>
      <w:marTop w:val="0"/>
      <w:marBottom w:val="0"/>
      <w:divBdr>
        <w:top w:val="none" w:sz="0" w:space="0" w:color="auto"/>
        <w:left w:val="none" w:sz="0" w:space="0" w:color="auto"/>
        <w:bottom w:val="none" w:sz="0" w:space="0" w:color="auto"/>
        <w:right w:val="none" w:sz="0" w:space="0" w:color="auto"/>
      </w:divBdr>
    </w:div>
    <w:div w:id="407918971">
      <w:bodyDiv w:val="1"/>
      <w:marLeft w:val="0"/>
      <w:marRight w:val="0"/>
      <w:marTop w:val="0"/>
      <w:marBottom w:val="0"/>
      <w:divBdr>
        <w:top w:val="none" w:sz="0" w:space="0" w:color="auto"/>
        <w:left w:val="none" w:sz="0" w:space="0" w:color="auto"/>
        <w:bottom w:val="none" w:sz="0" w:space="0" w:color="auto"/>
        <w:right w:val="none" w:sz="0" w:space="0" w:color="auto"/>
      </w:divBdr>
    </w:div>
    <w:div w:id="408380551">
      <w:bodyDiv w:val="1"/>
      <w:marLeft w:val="0"/>
      <w:marRight w:val="0"/>
      <w:marTop w:val="0"/>
      <w:marBottom w:val="0"/>
      <w:divBdr>
        <w:top w:val="none" w:sz="0" w:space="0" w:color="auto"/>
        <w:left w:val="none" w:sz="0" w:space="0" w:color="auto"/>
        <w:bottom w:val="none" w:sz="0" w:space="0" w:color="auto"/>
        <w:right w:val="none" w:sz="0" w:space="0" w:color="auto"/>
      </w:divBdr>
    </w:div>
    <w:div w:id="408695593">
      <w:bodyDiv w:val="1"/>
      <w:marLeft w:val="0"/>
      <w:marRight w:val="0"/>
      <w:marTop w:val="0"/>
      <w:marBottom w:val="0"/>
      <w:divBdr>
        <w:top w:val="none" w:sz="0" w:space="0" w:color="auto"/>
        <w:left w:val="none" w:sz="0" w:space="0" w:color="auto"/>
        <w:bottom w:val="none" w:sz="0" w:space="0" w:color="auto"/>
        <w:right w:val="none" w:sz="0" w:space="0" w:color="auto"/>
      </w:divBdr>
    </w:div>
    <w:div w:id="409155061">
      <w:bodyDiv w:val="1"/>
      <w:marLeft w:val="0"/>
      <w:marRight w:val="0"/>
      <w:marTop w:val="0"/>
      <w:marBottom w:val="0"/>
      <w:divBdr>
        <w:top w:val="none" w:sz="0" w:space="0" w:color="auto"/>
        <w:left w:val="none" w:sz="0" w:space="0" w:color="auto"/>
        <w:bottom w:val="none" w:sz="0" w:space="0" w:color="auto"/>
        <w:right w:val="none" w:sz="0" w:space="0" w:color="auto"/>
      </w:divBdr>
    </w:div>
    <w:div w:id="410781411">
      <w:bodyDiv w:val="1"/>
      <w:marLeft w:val="0"/>
      <w:marRight w:val="0"/>
      <w:marTop w:val="0"/>
      <w:marBottom w:val="0"/>
      <w:divBdr>
        <w:top w:val="none" w:sz="0" w:space="0" w:color="auto"/>
        <w:left w:val="none" w:sz="0" w:space="0" w:color="auto"/>
        <w:bottom w:val="none" w:sz="0" w:space="0" w:color="auto"/>
        <w:right w:val="none" w:sz="0" w:space="0" w:color="auto"/>
      </w:divBdr>
    </w:div>
    <w:div w:id="411313884">
      <w:bodyDiv w:val="1"/>
      <w:marLeft w:val="0"/>
      <w:marRight w:val="0"/>
      <w:marTop w:val="0"/>
      <w:marBottom w:val="0"/>
      <w:divBdr>
        <w:top w:val="none" w:sz="0" w:space="0" w:color="auto"/>
        <w:left w:val="none" w:sz="0" w:space="0" w:color="auto"/>
        <w:bottom w:val="none" w:sz="0" w:space="0" w:color="auto"/>
        <w:right w:val="none" w:sz="0" w:space="0" w:color="auto"/>
      </w:divBdr>
    </w:div>
    <w:div w:id="411894571">
      <w:bodyDiv w:val="1"/>
      <w:marLeft w:val="0"/>
      <w:marRight w:val="0"/>
      <w:marTop w:val="0"/>
      <w:marBottom w:val="0"/>
      <w:divBdr>
        <w:top w:val="none" w:sz="0" w:space="0" w:color="auto"/>
        <w:left w:val="none" w:sz="0" w:space="0" w:color="auto"/>
        <w:bottom w:val="none" w:sz="0" w:space="0" w:color="auto"/>
        <w:right w:val="none" w:sz="0" w:space="0" w:color="auto"/>
      </w:divBdr>
    </w:div>
    <w:div w:id="415444636">
      <w:bodyDiv w:val="1"/>
      <w:marLeft w:val="0"/>
      <w:marRight w:val="0"/>
      <w:marTop w:val="0"/>
      <w:marBottom w:val="0"/>
      <w:divBdr>
        <w:top w:val="none" w:sz="0" w:space="0" w:color="auto"/>
        <w:left w:val="none" w:sz="0" w:space="0" w:color="auto"/>
        <w:bottom w:val="none" w:sz="0" w:space="0" w:color="auto"/>
        <w:right w:val="none" w:sz="0" w:space="0" w:color="auto"/>
      </w:divBdr>
    </w:div>
    <w:div w:id="415513319">
      <w:bodyDiv w:val="1"/>
      <w:marLeft w:val="0"/>
      <w:marRight w:val="0"/>
      <w:marTop w:val="0"/>
      <w:marBottom w:val="0"/>
      <w:divBdr>
        <w:top w:val="none" w:sz="0" w:space="0" w:color="auto"/>
        <w:left w:val="none" w:sz="0" w:space="0" w:color="auto"/>
        <w:bottom w:val="none" w:sz="0" w:space="0" w:color="auto"/>
        <w:right w:val="none" w:sz="0" w:space="0" w:color="auto"/>
      </w:divBdr>
    </w:div>
    <w:div w:id="415591938">
      <w:bodyDiv w:val="1"/>
      <w:marLeft w:val="0"/>
      <w:marRight w:val="0"/>
      <w:marTop w:val="0"/>
      <w:marBottom w:val="0"/>
      <w:divBdr>
        <w:top w:val="none" w:sz="0" w:space="0" w:color="auto"/>
        <w:left w:val="none" w:sz="0" w:space="0" w:color="auto"/>
        <w:bottom w:val="none" w:sz="0" w:space="0" w:color="auto"/>
        <w:right w:val="none" w:sz="0" w:space="0" w:color="auto"/>
      </w:divBdr>
    </w:div>
    <w:div w:id="416439134">
      <w:bodyDiv w:val="1"/>
      <w:marLeft w:val="0"/>
      <w:marRight w:val="0"/>
      <w:marTop w:val="0"/>
      <w:marBottom w:val="0"/>
      <w:divBdr>
        <w:top w:val="none" w:sz="0" w:space="0" w:color="auto"/>
        <w:left w:val="none" w:sz="0" w:space="0" w:color="auto"/>
        <w:bottom w:val="none" w:sz="0" w:space="0" w:color="auto"/>
        <w:right w:val="none" w:sz="0" w:space="0" w:color="auto"/>
      </w:divBdr>
    </w:div>
    <w:div w:id="418061964">
      <w:bodyDiv w:val="1"/>
      <w:marLeft w:val="0"/>
      <w:marRight w:val="0"/>
      <w:marTop w:val="0"/>
      <w:marBottom w:val="0"/>
      <w:divBdr>
        <w:top w:val="none" w:sz="0" w:space="0" w:color="auto"/>
        <w:left w:val="none" w:sz="0" w:space="0" w:color="auto"/>
        <w:bottom w:val="none" w:sz="0" w:space="0" w:color="auto"/>
        <w:right w:val="none" w:sz="0" w:space="0" w:color="auto"/>
      </w:divBdr>
    </w:div>
    <w:div w:id="419984744">
      <w:bodyDiv w:val="1"/>
      <w:marLeft w:val="0"/>
      <w:marRight w:val="0"/>
      <w:marTop w:val="0"/>
      <w:marBottom w:val="0"/>
      <w:divBdr>
        <w:top w:val="none" w:sz="0" w:space="0" w:color="auto"/>
        <w:left w:val="none" w:sz="0" w:space="0" w:color="auto"/>
        <w:bottom w:val="none" w:sz="0" w:space="0" w:color="auto"/>
        <w:right w:val="none" w:sz="0" w:space="0" w:color="auto"/>
      </w:divBdr>
    </w:div>
    <w:div w:id="420372072">
      <w:bodyDiv w:val="1"/>
      <w:marLeft w:val="0"/>
      <w:marRight w:val="0"/>
      <w:marTop w:val="0"/>
      <w:marBottom w:val="0"/>
      <w:divBdr>
        <w:top w:val="none" w:sz="0" w:space="0" w:color="auto"/>
        <w:left w:val="none" w:sz="0" w:space="0" w:color="auto"/>
        <w:bottom w:val="none" w:sz="0" w:space="0" w:color="auto"/>
        <w:right w:val="none" w:sz="0" w:space="0" w:color="auto"/>
      </w:divBdr>
    </w:div>
    <w:div w:id="422259514">
      <w:bodyDiv w:val="1"/>
      <w:marLeft w:val="0"/>
      <w:marRight w:val="0"/>
      <w:marTop w:val="0"/>
      <w:marBottom w:val="0"/>
      <w:divBdr>
        <w:top w:val="none" w:sz="0" w:space="0" w:color="auto"/>
        <w:left w:val="none" w:sz="0" w:space="0" w:color="auto"/>
        <w:bottom w:val="none" w:sz="0" w:space="0" w:color="auto"/>
        <w:right w:val="none" w:sz="0" w:space="0" w:color="auto"/>
      </w:divBdr>
    </w:div>
    <w:div w:id="422845425">
      <w:bodyDiv w:val="1"/>
      <w:marLeft w:val="0"/>
      <w:marRight w:val="0"/>
      <w:marTop w:val="0"/>
      <w:marBottom w:val="0"/>
      <w:divBdr>
        <w:top w:val="none" w:sz="0" w:space="0" w:color="auto"/>
        <w:left w:val="none" w:sz="0" w:space="0" w:color="auto"/>
        <w:bottom w:val="none" w:sz="0" w:space="0" w:color="auto"/>
        <w:right w:val="none" w:sz="0" w:space="0" w:color="auto"/>
      </w:divBdr>
    </w:div>
    <w:div w:id="422922481">
      <w:bodyDiv w:val="1"/>
      <w:marLeft w:val="0"/>
      <w:marRight w:val="0"/>
      <w:marTop w:val="0"/>
      <w:marBottom w:val="0"/>
      <w:divBdr>
        <w:top w:val="none" w:sz="0" w:space="0" w:color="auto"/>
        <w:left w:val="none" w:sz="0" w:space="0" w:color="auto"/>
        <w:bottom w:val="none" w:sz="0" w:space="0" w:color="auto"/>
        <w:right w:val="none" w:sz="0" w:space="0" w:color="auto"/>
      </w:divBdr>
    </w:div>
    <w:div w:id="423960592">
      <w:bodyDiv w:val="1"/>
      <w:marLeft w:val="0"/>
      <w:marRight w:val="0"/>
      <w:marTop w:val="0"/>
      <w:marBottom w:val="0"/>
      <w:divBdr>
        <w:top w:val="none" w:sz="0" w:space="0" w:color="auto"/>
        <w:left w:val="none" w:sz="0" w:space="0" w:color="auto"/>
        <w:bottom w:val="none" w:sz="0" w:space="0" w:color="auto"/>
        <w:right w:val="none" w:sz="0" w:space="0" w:color="auto"/>
      </w:divBdr>
    </w:div>
    <w:div w:id="425421134">
      <w:bodyDiv w:val="1"/>
      <w:marLeft w:val="0"/>
      <w:marRight w:val="0"/>
      <w:marTop w:val="0"/>
      <w:marBottom w:val="0"/>
      <w:divBdr>
        <w:top w:val="none" w:sz="0" w:space="0" w:color="auto"/>
        <w:left w:val="none" w:sz="0" w:space="0" w:color="auto"/>
        <w:bottom w:val="none" w:sz="0" w:space="0" w:color="auto"/>
        <w:right w:val="none" w:sz="0" w:space="0" w:color="auto"/>
      </w:divBdr>
    </w:div>
    <w:div w:id="428549962">
      <w:bodyDiv w:val="1"/>
      <w:marLeft w:val="0"/>
      <w:marRight w:val="0"/>
      <w:marTop w:val="0"/>
      <w:marBottom w:val="0"/>
      <w:divBdr>
        <w:top w:val="none" w:sz="0" w:space="0" w:color="auto"/>
        <w:left w:val="none" w:sz="0" w:space="0" w:color="auto"/>
        <w:bottom w:val="none" w:sz="0" w:space="0" w:color="auto"/>
        <w:right w:val="none" w:sz="0" w:space="0" w:color="auto"/>
      </w:divBdr>
    </w:div>
    <w:div w:id="428938050">
      <w:bodyDiv w:val="1"/>
      <w:marLeft w:val="0"/>
      <w:marRight w:val="0"/>
      <w:marTop w:val="0"/>
      <w:marBottom w:val="0"/>
      <w:divBdr>
        <w:top w:val="none" w:sz="0" w:space="0" w:color="auto"/>
        <w:left w:val="none" w:sz="0" w:space="0" w:color="auto"/>
        <w:bottom w:val="none" w:sz="0" w:space="0" w:color="auto"/>
        <w:right w:val="none" w:sz="0" w:space="0" w:color="auto"/>
      </w:divBdr>
    </w:div>
    <w:div w:id="430467650">
      <w:bodyDiv w:val="1"/>
      <w:marLeft w:val="0"/>
      <w:marRight w:val="0"/>
      <w:marTop w:val="0"/>
      <w:marBottom w:val="0"/>
      <w:divBdr>
        <w:top w:val="none" w:sz="0" w:space="0" w:color="auto"/>
        <w:left w:val="none" w:sz="0" w:space="0" w:color="auto"/>
        <w:bottom w:val="none" w:sz="0" w:space="0" w:color="auto"/>
        <w:right w:val="none" w:sz="0" w:space="0" w:color="auto"/>
      </w:divBdr>
    </w:div>
    <w:div w:id="430711063">
      <w:bodyDiv w:val="1"/>
      <w:marLeft w:val="0"/>
      <w:marRight w:val="0"/>
      <w:marTop w:val="0"/>
      <w:marBottom w:val="0"/>
      <w:divBdr>
        <w:top w:val="none" w:sz="0" w:space="0" w:color="auto"/>
        <w:left w:val="none" w:sz="0" w:space="0" w:color="auto"/>
        <w:bottom w:val="none" w:sz="0" w:space="0" w:color="auto"/>
        <w:right w:val="none" w:sz="0" w:space="0" w:color="auto"/>
      </w:divBdr>
    </w:div>
    <w:div w:id="434326128">
      <w:bodyDiv w:val="1"/>
      <w:marLeft w:val="0"/>
      <w:marRight w:val="0"/>
      <w:marTop w:val="0"/>
      <w:marBottom w:val="0"/>
      <w:divBdr>
        <w:top w:val="none" w:sz="0" w:space="0" w:color="auto"/>
        <w:left w:val="none" w:sz="0" w:space="0" w:color="auto"/>
        <w:bottom w:val="none" w:sz="0" w:space="0" w:color="auto"/>
        <w:right w:val="none" w:sz="0" w:space="0" w:color="auto"/>
      </w:divBdr>
    </w:div>
    <w:div w:id="435172958">
      <w:bodyDiv w:val="1"/>
      <w:marLeft w:val="0"/>
      <w:marRight w:val="0"/>
      <w:marTop w:val="0"/>
      <w:marBottom w:val="0"/>
      <w:divBdr>
        <w:top w:val="none" w:sz="0" w:space="0" w:color="auto"/>
        <w:left w:val="none" w:sz="0" w:space="0" w:color="auto"/>
        <w:bottom w:val="none" w:sz="0" w:space="0" w:color="auto"/>
        <w:right w:val="none" w:sz="0" w:space="0" w:color="auto"/>
      </w:divBdr>
    </w:div>
    <w:div w:id="437798480">
      <w:bodyDiv w:val="1"/>
      <w:marLeft w:val="0"/>
      <w:marRight w:val="0"/>
      <w:marTop w:val="0"/>
      <w:marBottom w:val="0"/>
      <w:divBdr>
        <w:top w:val="none" w:sz="0" w:space="0" w:color="auto"/>
        <w:left w:val="none" w:sz="0" w:space="0" w:color="auto"/>
        <w:bottom w:val="none" w:sz="0" w:space="0" w:color="auto"/>
        <w:right w:val="none" w:sz="0" w:space="0" w:color="auto"/>
      </w:divBdr>
    </w:div>
    <w:div w:id="440077743">
      <w:bodyDiv w:val="1"/>
      <w:marLeft w:val="0"/>
      <w:marRight w:val="0"/>
      <w:marTop w:val="0"/>
      <w:marBottom w:val="0"/>
      <w:divBdr>
        <w:top w:val="none" w:sz="0" w:space="0" w:color="auto"/>
        <w:left w:val="none" w:sz="0" w:space="0" w:color="auto"/>
        <w:bottom w:val="none" w:sz="0" w:space="0" w:color="auto"/>
        <w:right w:val="none" w:sz="0" w:space="0" w:color="auto"/>
      </w:divBdr>
    </w:div>
    <w:div w:id="440151434">
      <w:bodyDiv w:val="1"/>
      <w:marLeft w:val="0"/>
      <w:marRight w:val="0"/>
      <w:marTop w:val="0"/>
      <w:marBottom w:val="0"/>
      <w:divBdr>
        <w:top w:val="none" w:sz="0" w:space="0" w:color="auto"/>
        <w:left w:val="none" w:sz="0" w:space="0" w:color="auto"/>
        <w:bottom w:val="none" w:sz="0" w:space="0" w:color="auto"/>
        <w:right w:val="none" w:sz="0" w:space="0" w:color="auto"/>
      </w:divBdr>
    </w:div>
    <w:div w:id="442113337">
      <w:bodyDiv w:val="1"/>
      <w:marLeft w:val="0"/>
      <w:marRight w:val="0"/>
      <w:marTop w:val="0"/>
      <w:marBottom w:val="0"/>
      <w:divBdr>
        <w:top w:val="none" w:sz="0" w:space="0" w:color="auto"/>
        <w:left w:val="none" w:sz="0" w:space="0" w:color="auto"/>
        <w:bottom w:val="none" w:sz="0" w:space="0" w:color="auto"/>
        <w:right w:val="none" w:sz="0" w:space="0" w:color="auto"/>
      </w:divBdr>
    </w:div>
    <w:div w:id="443424181">
      <w:bodyDiv w:val="1"/>
      <w:marLeft w:val="0"/>
      <w:marRight w:val="0"/>
      <w:marTop w:val="0"/>
      <w:marBottom w:val="0"/>
      <w:divBdr>
        <w:top w:val="none" w:sz="0" w:space="0" w:color="auto"/>
        <w:left w:val="none" w:sz="0" w:space="0" w:color="auto"/>
        <w:bottom w:val="none" w:sz="0" w:space="0" w:color="auto"/>
        <w:right w:val="none" w:sz="0" w:space="0" w:color="auto"/>
      </w:divBdr>
    </w:div>
    <w:div w:id="443623757">
      <w:bodyDiv w:val="1"/>
      <w:marLeft w:val="0"/>
      <w:marRight w:val="0"/>
      <w:marTop w:val="0"/>
      <w:marBottom w:val="0"/>
      <w:divBdr>
        <w:top w:val="none" w:sz="0" w:space="0" w:color="auto"/>
        <w:left w:val="none" w:sz="0" w:space="0" w:color="auto"/>
        <w:bottom w:val="none" w:sz="0" w:space="0" w:color="auto"/>
        <w:right w:val="none" w:sz="0" w:space="0" w:color="auto"/>
      </w:divBdr>
    </w:div>
    <w:div w:id="445470996">
      <w:bodyDiv w:val="1"/>
      <w:marLeft w:val="0"/>
      <w:marRight w:val="0"/>
      <w:marTop w:val="0"/>
      <w:marBottom w:val="0"/>
      <w:divBdr>
        <w:top w:val="none" w:sz="0" w:space="0" w:color="auto"/>
        <w:left w:val="none" w:sz="0" w:space="0" w:color="auto"/>
        <w:bottom w:val="none" w:sz="0" w:space="0" w:color="auto"/>
        <w:right w:val="none" w:sz="0" w:space="0" w:color="auto"/>
      </w:divBdr>
    </w:div>
    <w:div w:id="446856287">
      <w:bodyDiv w:val="1"/>
      <w:marLeft w:val="0"/>
      <w:marRight w:val="0"/>
      <w:marTop w:val="0"/>
      <w:marBottom w:val="0"/>
      <w:divBdr>
        <w:top w:val="none" w:sz="0" w:space="0" w:color="auto"/>
        <w:left w:val="none" w:sz="0" w:space="0" w:color="auto"/>
        <w:bottom w:val="none" w:sz="0" w:space="0" w:color="auto"/>
        <w:right w:val="none" w:sz="0" w:space="0" w:color="auto"/>
      </w:divBdr>
    </w:div>
    <w:div w:id="447430682">
      <w:bodyDiv w:val="1"/>
      <w:marLeft w:val="0"/>
      <w:marRight w:val="0"/>
      <w:marTop w:val="0"/>
      <w:marBottom w:val="0"/>
      <w:divBdr>
        <w:top w:val="none" w:sz="0" w:space="0" w:color="auto"/>
        <w:left w:val="none" w:sz="0" w:space="0" w:color="auto"/>
        <w:bottom w:val="none" w:sz="0" w:space="0" w:color="auto"/>
        <w:right w:val="none" w:sz="0" w:space="0" w:color="auto"/>
      </w:divBdr>
    </w:div>
    <w:div w:id="451949073">
      <w:bodyDiv w:val="1"/>
      <w:marLeft w:val="0"/>
      <w:marRight w:val="0"/>
      <w:marTop w:val="0"/>
      <w:marBottom w:val="0"/>
      <w:divBdr>
        <w:top w:val="none" w:sz="0" w:space="0" w:color="auto"/>
        <w:left w:val="none" w:sz="0" w:space="0" w:color="auto"/>
        <w:bottom w:val="none" w:sz="0" w:space="0" w:color="auto"/>
        <w:right w:val="none" w:sz="0" w:space="0" w:color="auto"/>
      </w:divBdr>
    </w:div>
    <w:div w:id="452093787">
      <w:bodyDiv w:val="1"/>
      <w:marLeft w:val="0"/>
      <w:marRight w:val="0"/>
      <w:marTop w:val="0"/>
      <w:marBottom w:val="0"/>
      <w:divBdr>
        <w:top w:val="none" w:sz="0" w:space="0" w:color="auto"/>
        <w:left w:val="none" w:sz="0" w:space="0" w:color="auto"/>
        <w:bottom w:val="none" w:sz="0" w:space="0" w:color="auto"/>
        <w:right w:val="none" w:sz="0" w:space="0" w:color="auto"/>
      </w:divBdr>
    </w:div>
    <w:div w:id="453718251">
      <w:bodyDiv w:val="1"/>
      <w:marLeft w:val="0"/>
      <w:marRight w:val="0"/>
      <w:marTop w:val="0"/>
      <w:marBottom w:val="0"/>
      <w:divBdr>
        <w:top w:val="none" w:sz="0" w:space="0" w:color="auto"/>
        <w:left w:val="none" w:sz="0" w:space="0" w:color="auto"/>
        <w:bottom w:val="none" w:sz="0" w:space="0" w:color="auto"/>
        <w:right w:val="none" w:sz="0" w:space="0" w:color="auto"/>
      </w:divBdr>
    </w:div>
    <w:div w:id="455562688">
      <w:bodyDiv w:val="1"/>
      <w:marLeft w:val="0"/>
      <w:marRight w:val="0"/>
      <w:marTop w:val="0"/>
      <w:marBottom w:val="0"/>
      <w:divBdr>
        <w:top w:val="none" w:sz="0" w:space="0" w:color="auto"/>
        <w:left w:val="none" w:sz="0" w:space="0" w:color="auto"/>
        <w:bottom w:val="none" w:sz="0" w:space="0" w:color="auto"/>
        <w:right w:val="none" w:sz="0" w:space="0" w:color="auto"/>
      </w:divBdr>
    </w:div>
    <w:div w:id="457650657">
      <w:bodyDiv w:val="1"/>
      <w:marLeft w:val="0"/>
      <w:marRight w:val="0"/>
      <w:marTop w:val="0"/>
      <w:marBottom w:val="0"/>
      <w:divBdr>
        <w:top w:val="none" w:sz="0" w:space="0" w:color="auto"/>
        <w:left w:val="none" w:sz="0" w:space="0" w:color="auto"/>
        <w:bottom w:val="none" w:sz="0" w:space="0" w:color="auto"/>
        <w:right w:val="none" w:sz="0" w:space="0" w:color="auto"/>
      </w:divBdr>
    </w:div>
    <w:div w:id="459299150">
      <w:bodyDiv w:val="1"/>
      <w:marLeft w:val="0"/>
      <w:marRight w:val="0"/>
      <w:marTop w:val="0"/>
      <w:marBottom w:val="0"/>
      <w:divBdr>
        <w:top w:val="none" w:sz="0" w:space="0" w:color="auto"/>
        <w:left w:val="none" w:sz="0" w:space="0" w:color="auto"/>
        <w:bottom w:val="none" w:sz="0" w:space="0" w:color="auto"/>
        <w:right w:val="none" w:sz="0" w:space="0" w:color="auto"/>
      </w:divBdr>
    </w:div>
    <w:div w:id="460154968">
      <w:bodyDiv w:val="1"/>
      <w:marLeft w:val="0"/>
      <w:marRight w:val="0"/>
      <w:marTop w:val="0"/>
      <w:marBottom w:val="0"/>
      <w:divBdr>
        <w:top w:val="none" w:sz="0" w:space="0" w:color="auto"/>
        <w:left w:val="none" w:sz="0" w:space="0" w:color="auto"/>
        <w:bottom w:val="none" w:sz="0" w:space="0" w:color="auto"/>
        <w:right w:val="none" w:sz="0" w:space="0" w:color="auto"/>
      </w:divBdr>
    </w:div>
    <w:div w:id="460534960">
      <w:bodyDiv w:val="1"/>
      <w:marLeft w:val="0"/>
      <w:marRight w:val="0"/>
      <w:marTop w:val="0"/>
      <w:marBottom w:val="0"/>
      <w:divBdr>
        <w:top w:val="none" w:sz="0" w:space="0" w:color="auto"/>
        <w:left w:val="none" w:sz="0" w:space="0" w:color="auto"/>
        <w:bottom w:val="none" w:sz="0" w:space="0" w:color="auto"/>
        <w:right w:val="none" w:sz="0" w:space="0" w:color="auto"/>
      </w:divBdr>
    </w:div>
    <w:div w:id="461968285">
      <w:bodyDiv w:val="1"/>
      <w:marLeft w:val="0"/>
      <w:marRight w:val="0"/>
      <w:marTop w:val="0"/>
      <w:marBottom w:val="0"/>
      <w:divBdr>
        <w:top w:val="none" w:sz="0" w:space="0" w:color="auto"/>
        <w:left w:val="none" w:sz="0" w:space="0" w:color="auto"/>
        <w:bottom w:val="none" w:sz="0" w:space="0" w:color="auto"/>
        <w:right w:val="none" w:sz="0" w:space="0" w:color="auto"/>
      </w:divBdr>
    </w:div>
    <w:div w:id="462890221">
      <w:bodyDiv w:val="1"/>
      <w:marLeft w:val="0"/>
      <w:marRight w:val="0"/>
      <w:marTop w:val="0"/>
      <w:marBottom w:val="0"/>
      <w:divBdr>
        <w:top w:val="none" w:sz="0" w:space="0" w:color="auto"/>
        <w:left w:val="none" w:sz="0" w:space="0" w:color="auto"/>
        <w:bottom w:val="none" w:sz="0" w:space="0" w:color="auto"/>
        <w:right w:val="none" w:sz="0" w:space="0" w:color="auto"/>
      </w:divBdr>
    </w:div>
    <w:div w:id="463541381">
      <w:bodyDiv w:val="1"/>
      <w:marLeft w:val="0"/>
      <w:marRight w:val="0"/>
      <w:marTop w:val="0"/>
      <w:marBottom w:val="0"/>
      <w:divBdr>
        <w:top w:val="none" w:sz="0" w:space="0" w:color="auto"/>
        <w:left w:val="none" w:sz="0" w:space="0" w:color="auto"/>
        <w:bottom w:val="none" w:sz="0" w:space="0" w:color="auto"/>
        <w:right w:val="none" w:sz="0" w:space="0" w:color="auto"/>
      </w:divBdr>
    </w:div>
    <w:div w:id="463738794">
      <w:bodyDiv w:val="1"/>
      <w:marLeft w:val="0"/>
      <w:marRight w:val="0"/>
      <w:marTop w:val="0"/>
      <w:marBottom w:val="0"/>
      <w:divBdr>
        <w:top w:val="none" w:sz="0" w:space="0" w:color="auto"/>
        <w:left w:val="none" w:sz="0" w:space="0" w:color="auto"/>
        <w:bottom w:val="none" w:sz="0" w:space="0" w:color="auto"/>
        <w:right w:val="none" w:sz="0" w:space="0" w:color="auto"/>
      </w:divBdr>
    </w:div>
    <w:div w:id="466359663">
      <w:bodyDiv w:val="1"/>
      <w:marLeft w:val="0"/>
      <w:marRight w:val="0"/>
      <w:marTop w:val="0"/>
      <w:marBottom w:val="0"/>
      <w:divBdr>
        <w:top w:val="none" w:sz="0" w:space="0" w:color="auto"/>
        <w:left w:val="none" w:sz="0" w:space="0" w:color="auto"/>
        <w:bottom w:val="none" w:sz="0" w:space="0" w:color="auto"/>
        <w:right w:val="none" w:sz="0" w:space="0" w:color="auto"/>
      </w:divBdr>
    </w:div>
    <w:div w:id="468592683">
      <w:bodyDiv w:val="1"/>
      <w:marLeft w:val="0"/>
      <w:marRight w:val="0"/>
      <w:marTop w:val="0"/>
      <w:marBottom w:val="0"/>
      <w:divBdr>
        <w:top w:val="none" w:sz="0" w:space="0" w:color="auto"/>
        <w:left w:val="none" w:sz="0" w:space="0" w:color="auto"/>
        <w:bottom w:val="none" w:sz="0" w:space="0" w:color="auto"/>
        <w:right w:val="none" w:sz="0" w:space="0" w:color="auto"/>
      </w:divBdr>
    </w:div>
    <w:div w:id="468866468">
      <w:bodyDiv w:val="1"/>
      <w:marLeft w:val="0"/>
      <w:marRight w:val="0"/>
      <w:marTop w:val="0"/>
      <w:marBottom w:val="0"/>
      <w:divBdr>
        <w:top w:val="none" w:sz="0" w:space="0" w:color="auto"/>
        <w:left w:val="none" w:sz="0" w:space="0" w:color="auto"/>
        <w:bottom w:val="none" w:sz="0" w:space="0" w:color="auto"/>
        <w:right w:val="none" w:sz="0" w:space="0" w:color="auto"/>
      </w:divBdr>
    </w:div>
    <w:div w:id="469788037">
      <w:bodyDiv w:val="1"/>
      <w:marLeft w:val="0"/>
      <w:marRight w:val="0"/>
      <w:marTop w:val="0"/>
      <w:marBottom w:val="0"/>
      <w:divBdr>
        <w:top w:val="none" w:sz="0" w:space="0" w:color="auto"/>
        <w:left w:val="none" w:sz="0" w:space="0" w:color="auto"/>
        <w:bottom w:val="none" w:sz="0" w:space="0" w:color="auto"/>
        <w:right w:val="none" w:sz="0" w:space="0" w:color="auto"/>
      </w:divBdr>
    </w:div>
    <w:div w:id="472873190">
      <w:bodyDiv w:val="1"/>
      <w:marLeft w:val="0"/>
      <w:marRight w:val="0"/>
      <w:marTop w:val="0"/>
      <w:marBottom w:val="0"/>
      <w:divBdr>
        <w:top w:val="none" w:sz="0" w:space="0" w:color="auto"/>
        <w:left w:val="none" w:sz="0" w:space="0" w:color="auto"/>
        <w:bottom w:val="none" w:sz="0" w:space="0" w:color="auto"/>
        <w:right w:val="none" w:sz="0" w:space="0" w:color="auto"/>
      </w:divBdr>
    </w:div>
    <w:div w:id="475294460">
      <w:bodyDiv w:val="1"/>
      <w:marLeft w:val="0"/>
      <w:marRight w:val="0"/>
      <w:marTop w:val="0"/>
      <w:marBottom w:val="0"/>
      <w:divBdr>
        <w:top w:val="none" w:sz="0" w:space="0" w:color="auto"/>
        <w:left w:val="none" w:sz="0" w:space="0" w:color="auto"/>
        <w:bottom w:val="none" w:sz="0" w:space="0" w:color="auto"/>
        <w:right w:val="none" w:sz="0" w:space="0" w:color="auto"/>
      </w:divBdr>
    </w:div>
    <w:div w:id="476722254">
      <w:bodyDiv w:val="1"/>
      <w:marLeft w:val="0"/>
      <w:marRight w:val="0"/>
      <w:marTop w:val="0"/>
      <w:marBottom w:val="0"/>
      <w:divBdr>
        <w:top w:val="none" w:sz="0" w:space="0" w:color="auto"/>
        <w:left w:val="none" w:sz="0" w:space="0" w:color="auto"/>
        <w:bottom w:val="none" w:sz="0" w:space="0" w:color="auto"/>
        <w:right w:val="none" w:sz="0" w:space="0" w:color="auto"/>
      </w:divBdr>
    </w:div>
    <w:div w:id="478544490">
      <w:bodyDiv w:val="1"/>
      <w:marLeft w:val="0"/>
      <w:marRight w:val="0"/>
      <w:marTop w:val="0"/>
      <w:marBottom w:val="0"/>
      <w:divBdr>
        <w:top w:val="none" w:sz="0" w:space="0" w:color="auto"/>
        <w:left w:val="none" w:sz="0" w:space="0" w:color="auto"/>
        <w:bottom w:val="none" w:sz="0" w:space="0" w:color="auto"/>
        <w:right w:val="none" w:sz="0" w:space="0" w:color="auto"/>
      </w:divBdr>
    </w:div>
    <w:div w:id="479002840">
      <w:bodyDiv w:val="1"/>
      <w:marLeft w:val="0"/>
      <w:marRight w:val="0"/>
      <w:marTop w:val="0"/>
      <w:marBottom w:val="0"/>
      <w:divBdr>
        <w:top w:val="none" w:sz="0" w:space="0" w:color="auto"/>
        <w:left w:val="none" w:sz="0" w:space="0" w:color="auto"/>
        <w:bottom w:val="none" w:sz="0" w:space="0" w:color="auto"/>
        <w:right w:val="none" w:sz="0" w:space="0" w:color="auto"/>
      </w:divBdr>
    </w:div>
    <w:div w:id="479227219">
      <w:bodyDiv w:val="1"/>
      <w:marLeft w:val="0"/>
      <w:marRight w:val="0"/>
      <w:marTop w:val="0"/>
      <w:marBottom w:val="0"/>
      <w:divBdr>
        <w:top w:val="none" w:sz="0" w:space="0" w:color="auto"/>
        <w:left w:val="none" w:sz="0" w:space="0" w:color="auto"/>
        <w:bottom w:val="none" w:sz="0" w:space="0" w:color="auto"/>
        <w:right w:val="none" w:sz="0" w:space="0" w:color="auto"/>
      </w:divBdr>
    </w:div>
    <w:div w:id="480539574">
      <w:bodyDiv w:val="1"/>
      <w:marLeft w:val="0"/>
      <w:marRight w:val="0"/>
      <w:marTop w:val="0"/>
      <w:marBottom w:val="0"/>
      <w:divBdr>
        <w:top w:val="none" w:sz="0" w:space="0" w:color="auto"/>
        <w:left w:val="none" w:sz="0" w:space="0" w:color="auto"/>
        <w:bottom w:val="none" w:sz="0" w:space="0" w:color="auto"/>
        <w:right w:val="none" w:sz="0" w:space="0" w:color="auto"/>
      </w:divBdr>
    </w:div>
    <w:div w:id="483350671">
      <w:bodyDiv w:val="1"/>
      <w:marLeft w:val="0"/>
      <w:marRight w:val="0"/>
      <w:marTop w:val="0"/>
      <w:marBottom w:val="0"/>
      <w:divBdr>
        <w:top w:val="none" w:sz="0" w:space="0" w:color="auto"/>
        <w:left w:val="none" w:sz="0" w:space="0" w:color="auto"/>
        <w:bottom w:val="none" w:sz="0" w:space="0" w:color="auto"/>
        <w:right w:val="none" w:sz="0" w:space="0" w:color="auto"/>
      </w:divBdr>
    </w:div>
    <w:div w:id="486751597">
      <w:bodyDiv w:val="1"/>
      <w:marLeft w:val="0"/>
      <w:marRight w:val="0"/>
      <w:marTop w:val="0"/>
      <w:marBottom w:val="0"/>
      <w:divBdr>
        <w:top w:val="none" w:sz="0" w:space="0" w:color="auto"/>
        <w:left w:val="none" w:sz="0" w:space="0" w:color="auto"/>
        <w:bottom w:val="none" w:sz="0" w:space="0" w:color="auto"/>
        <w:right w:val="none" w:sz="0" w:space="0" w:color="auto"/>
      </w:divBdr>
    </w:div>
    <w:div w:id="487208909">
      <w:bodyDiv w:val="1"/>
      <w:marLeft w:val="0"/>
      <w:marRight w:val="0"/>
      <w:marTop w:val="0"/>
      <w:marBottom w:val="0"/>
      <w:divBdr>
        <w:top w:val="none" w:sz="0" w:space="0" w:color="auto"/>
        <w:left w:val="none" w:sz="0" w:space="0" w:color="auto"/>
        <w:bottom w:val="none" w:sz="0" w:space="0" w:color="auto"/>
        <w:right w:val="none" w:sz="0" w:space="0" w:color="auto"/>
      </w:divBdr>
    </w:div>
    <w:div w:id="487672985">
      <w:bodyDiv w:val="1"/>
      <w:marLeft w:val="0"/>
      <w:marRight w:val="0"/>
      <w:marTop w:val="0"/>
      <w:marBottom w:val="0"/>
      <w:divBdr>
        <w:top w:val="none" w:sz="0" w:space="0" w:color="auto"/>
        <w:left w:val="none" w:sz="0" w:space="0" w:color="auto"/>
        <w:bottom w:val="none" w:sz="0" w:space="0" w:color="auto"/>
        <w:right w:val="none" w:sz="0" w:space="0" w:color="auto"/>
      </w:divBdr>
    </w:div>
    <w:div w:id="488594855">
      <w:bodyDiv w:val="1"/>
      <w:marLeft w:val="0"/>
      <w:marRight w:val="0"/>
      <w:marTop w:val="0"/>
      <w:marBottom w:val="0"/>
      <w:divBdr>
        <w:top w:val="none" w:sz="0" w:space="0" w:color="auto"/>
        <w:left w:val="none" w:sz="0" w:space="0" w:color="auto"/>
        <w:bottom w:val="none" w:sz="0" w:space="0" w:color="auto"/>
        <w:right w:val="none" w:sz="0" w:space="0" w:color="auto"/>
      </w:divBdr>
    </w:div>
    <w:div w:id="490289593">
      <w:bodyDiv w:val="1"/>
      <w:marLeft w:val="0"/>
      <w:marRight w:val="0"/>
      <w:marTop w:val="0"/>
      <w:marBottom w:val="0"/>
      <w:divBdr>
        <w:top w:val="none" w:sz="0" w:space="0" w:color="auto"/>
        <w:left w:val="none" w:sz="0" w:space="0" w:color="auto"/>
        <w:bottom w:val="none" w:sz="0" w:space="0" w:color="auto"/>
        <w:right w:val="none" w:sz="0" w:space="0" w:color="auto"/>
      </w:divBdr>
    </w:div>
    <w:div w:id="490489779">
      <w:bodyDiv w:val="1"/>
      <w:marLeft w:val="0"/>
      <w:marRight w:val="0"/>
      <w:marTop w:val="0"/>
      <w:marBottom w:val="0"/>
      <w:divBdr>
        <w:top w:val="none" w:sz="0" w:space="0" w:color="auto"/>
        <w:left w:val="none" w:sz="0" w:space="0" w:color="auto"/>
        <w:bottom w:val="none" w:sz="0" w:space="0" w:color="auto"/>
        <w:right w:val="none" w:sz="0" w:space="0" w:color="auto"/>
      </w:divBdr>
    </w:div>
    <w:div w:id="490678106">
      <w:bodyDiv w:val="1"/>
      <w:marLeft w:val="0"/>
      <w:marRight w:val="0"/>
      <w:marTop w:val="0"/>
      <w:marBottom w:val="0"/>
      <w:divBdr>
        <w:top w:val="none" w:sz="0" w:space="0" w:color="auto"/>
        <w:left w:val="none" w:sz="0" w:space="0" w:color="auto"/>
        <w:bottom w:val="none" w:sz="0" w:space="0" w:color="auto"/>
        <w:right w:val="none" w:sz="0" w:space="0" w:color="auto"/>
      </w:divBdr>
    </w:div>
    <w:div w:id="492841615">
      <w:bodyDiv w:val="1"/>
      <w:marLeft w:val="0"/>
      <w:marRight w:val="0"/>
      <w:marTop w:val="0"/>
      <w:marBottom w:val="0"/>
      <w:divBdr>
        <w:top w:val="none" w:sz="0" w:space="0" w:color="auto"/>
        <w:left w:val="none" w:sz="0" w:space="0" w:color="auto"/>
        <w:bottom w:val="none" w:sz="0" w:space="0" w:color="auto"/>
        <w:right w:val="none" w:sz="0" w:space="0" w:color="auto"/>
      </w:divBdr>
    </w:div>
    <w:div w:id="499389883">
      <w:bodyDiv w:val="1"/>
      <w:marLeft w:val="0"/>
      <w:marRight w:val="0"/>
      <w:marTop w:val="0"/>
      <w:marBottom w:val="0"/>
      <w:divBdr>
        <w:top w:val="none" w:sz="0" w:space="0" w:color="auto"/>
        <w:left w:val="none" w:sz="0" w:space="0" w:color="auto"/>
        <w:bottom w:val="none" w:sz="0" w:space="0" w:color="auto"/>
        <w:right w:val="none" w:sz="0" w:space="0" w:color="auto"/>
      </w:divBdr>
    </w:div>
    <w:div w:id="503280234">
      <w:bodyDiv w:val="1"/>
      <w:marLeft w:val="0"/>
      <w:marRight w:val="0"/>
      <w:marTop w:val="0"/>
      <w:marBottom w:val="0"/>
      <w:divBdr>
        <w:top w:val="none" w:sz="0" w:space="0" w:color="auto"/>
        <w:left w:val="none" w:sz="0" w:space="0" w:color="auto"/>
        <w:bottom w:val="none" w:sz="0" w:space="0" w:color="auto"/>
        <w:right w:val="none" w:sz="0" w:space="0" w:color="auto"/>
      </w:divBdr>
    </w:div>
    <w:div w:id="504982909">
      <w:bodyDiv w:val="1"/>
      <w:marLeft w:val="0"/>
      <w:marRight w:val="0"/>
      <w:marTop w:val="0"/>
      <w:marBottom w:val="0"/>
      <w:divBdr>
        <w:top w:val="none" w:sz="0" w:space="0" w:color="auto"/>
        <w:left w:val="none" w:sz="0" w:space="0" w:color="auto"/>
        <w:bottom w:val="none" w:sz="0" w:space="0" w:color="auto"/>
        <w:right w:val="none" w:sz="0" w:space="0" w:color="auto"/>
      </w:divBdr>
    </w:div>
    <w:div w:id="505052515">
      <w:bodyDiv w:val="1"/>
      <w:marLeft w:val="0"/>
      <w:marRight w:val="0"/>
      <w:marTop w:val="0"/>
      <w:marBottom w:val="0"/>
      <w:divBdr>
        <w:top w:val="none" w:sz="0" w:space="0" w:color="auto"/>
        <w:left w:val="none" w:sz="0" w:space="0" w:color="auto"/>
        <w:bottom w:val="none" w:sz="0" w:space="0" w:color="auto"/>
        <w:right w:val="none" w:sz="0" w:space="0" w:color="auto"/>
      </w:divBdr>
    </w:div>
    <w:div w:id="505946965">
      <w:bodyDiv w:val="1"/>
      <w:marLeft w:val="0"/>
      <w:marRight w:val="0"/>
      <w:marTop w:val="0"/>
      <w:marBottom w:val="0"/>
      <w:divBdr>
        <w:top w:val="none" w:sz="0" w:space="0" w:color="auto"/>
        <w:left w:val="none" w:sz="0" w:space="0" w:color="auto"/>
        <w:bottom w:val="none" w:sz="0" w:space="0" w:color="auto"/>
        <w:right w:val="none" w:sz="0" w:space="0" w:color="auto"/>
      </w:divBdr>
    </w:div>
    <w:div w:id="506019283">
      <w:bodyDiv w:val="1"/>
      <w:marLeft w:val="0"/>
      <w:marRight w:val="0"/>
      <w:marTop w:val="0"/>
      <w:marBottom w:val="0"/>
      <w:divBdr>
        <w:top w:val="none" w:sz="0" w:space="0" w:color="auto"/>
        <w:left w:val="none" w:sz="0" w:space="0" w:color="auto"/>
        <w:bottom w:val="none" w:sz="0" w:space="0" w:color="auto"/>
        <w:right w:val="none" w:sz="0" w:space="0" w:color="auto"/>
      </w:divBdr>
    </w:div>
    <w:div w:id="507334974">
      <w:bodyDiv w:val="1"/>
      <w:marLeft w:val="0"/>
      <w:marRight w:val="0"/>
      <w:marTop w:val="0"/>
      <w:marBottom w:val="0"/>
      <w:divBdr>
        <w:top w:val="none" w:sz="0" w:space="0" w:color="auto"/>
        <w:left w:val="none" w:sz="0" w:space="0" w:color="auto"/>
        <w:bottom w:val="none" w:sz="0" w:space="0" w:color="auto"/>
        <w:right w:val="none" w:sz="0" w:space="0" w:color="auto"/>
      </w:divBdr>
    </w:div>
    <w:div w:id="510225215">
      <w:bodyDiv w:val="1"/>
      <w:marLeft w:val="0"/>
      <w:marRight w:val="0"/>
      <w:marTop w:val="0"/>
      <w:marBottom w:val="0"/>
      <w:divBdr>
        <w:top w:val="none" w:sz="0" w:space="0" w:color="auto"/>
        <w:left w:val="none" w:sz="0" w:space="0" w:color="auto"/>
        <w:bottom w:val="none" w:sz="0" w:space="0" w:color="auto"/>
        <w:right w:val="none" w:sz="0" w:space="0" w:color="auto"/>
      </w:divBdr>
    </w:div>
    <w:div w:id="511602332">
      <w:bodyDiv w:val="1"/>
      <w:marLeft w:val="0"/>
      <w:marRight w:val="0"/>
      <w:marTop w:val="0"/>
      <w:marBottom w:val="0"/>
      <w:divBdr>
        <w:top w:val="none" w:sz="0" w:space="0" w:color="auto"/>
        <w:left w:val="none" w:sz="0" w:space="0" w:color="auto"/>
        <w:bottom w:val="none" w:sz="0" w:space="0" w:color="auto"/>
        <w:right w:val="none" w:sz="0" w:space="0" w:color="auto"/>
      </w:divBdr>
    </w:div>
    <w:div w:id="511602855">
      <w:bodyDiv w:val="1"/>
      <w:marLeft w:val="0"/>
      <w:marRight w:val="0"/>
      <w:marTop w:val="0"/>
      <w:marBottom w:val="0"/>
      <w:divBdr>
        <w:top w:val="none" w:sz="0" w:space="0" w:color="auto"/>
        <w:left w:val="none" w:sz="0" w:space="0" w:color="auto"/>
        <w:bottom w:val="none" w:sz="0" w:space="0" w:color="auto"/>
        <w:right w:val="none" w:sz="0" w:space="0" w:color="auto"/>
      </w:divBdr>
    </w:div>
    <w:div w:id="511771412">
      <w:bodyDiv w:val="1"/>
      <w:marLeft w:val="0"/>
      <w:marRight w:val="0"/>
      <w:marTop w:val="0"/>
      <w:marBottom w:val="0"/>
      <w:divBdr>
        <w:top w:val="none" w:sz="0" w:space="0" w:color="auto"/>
        <w:left w:val="none" w:sz="0" w:space="0" w:color="auto"/>
        <w:bottom w:val="none" w:sz="0" w:space="0" w:color="auto"/>
        <w:right w:val="none" w:sz="0" w:space="0" w:color="auto"/>
      </w:divBdr>
    </w:div>
    <w:div w:id="511921363">
      <w:bodyDiv w:val="1"/>
      <w:marLeft w:val="0"/>
      <w:marRight w:val="0"/>
      <w:marTop w:val="0"/>
      <w:marBottom w:val="0"/>
      <w:divBdr>
        <w:top w:val="none" w:sz="0" w:space="0" w:color="auto"/>
        <w:left w:val="none" w:sz="0" w:space="0" w:color="auto"/>
        <w:bottom w:val="none" w:sz="0" w:space="0" w:color="auto"/>
        <w:right w:val="none" w:sz="0" w:space="0" w:color="auto"/>
      </w:divBdr>
    </w:div>
    <w:div w:id="514999192">
      <w:bodyDiv w:val="1"/>
      <w:marLeft w:val="0"/>
      <w:marRight w:val="0"/>
      <w:marTop w:val="0"/>
      <w:marBottom w:val="0"/>
      <w:divBdr>
        <w:top w:val="none" w:sz="0" w:space="0" w:color="auto"/>
        <w:left w:val="none" w:sz="0" w:space="0" w:color="auto"/>
        <w:bottom w:val="none" w:sz="0" w:space="0" w:color="auto"/>
        <w:right w:val="none" w:sz="0" w:space="0" w:color="auto"/>
      </w:divBdr>
    </w:div>
    <w:div w:id="515460400">
      <w:bodyDiv w:val="1"/>
      <w:marLeft w:val="0"/>
      <w:marRight w:val="0"/>
      <w:marTop w:val="0"/>
      <w:marBottom w:val="0"/>
      <w:divBdr>
        <w:top w:val="none" w:sz="0" w:space="0" w:color="auto"/>
        <w:left w:val="none" w:sz="0" w:space="0" w:color="auto"/>
        <w:bottom w:val="none" w:sz="0" w:space="0" w:color="auto"/>
        <w:right w:val="none" w:sz="0" w:space="0" w:color="auto"/>
      </w:divBdr>
    </w:div>
    <w:div w:id="518009761">
      <w:bodyDiv w:val="1"/>
      <w:marLeft w:val="0"/>
      <w:marRight w:val="0"/>
      <w:marTop w:val="0"/>
      <w:marBottom w:val="0"/>
      <w:divBdr>
        <w:top w:val="none" w:sz="0" w:space="0" w:color="auto"/>
        <w:left w:val="none" w:sz="0" w:space="0" w:color="auto"/>
        <w:bottom w:val="none" w:sz="0" w:space="0" w:color="auto"/>
        <w:right w:val="none" w:sz="0" w:space="0" w:color="auto"/>
      </w:divBdr>
    </w:div>
    <w:div w:id="518810062">
      <w:bodyDiv w:val="1"/>
      <w:marLeft w:val="0"/>
      <w:marRight w:val="0"/>
      <w:marTop w:val="0"/>
      <w:marBottom w:val="0"/>
      <w:divBdr>
        <w:top w:val="none" w:sz="0" w:space="0" w:color="auto"/>
        <w:left w:val="none" w:sz="0" w:space="0" w:color="auto"/>
        <w:bottom w:val="none" w:sz="0" w:space="0" w:color="auto"/>
        <w:right w:val="none" w:sz="0" w:space="0" w:color="auto"/>
      </w:divBdr>
    </w:div>
    <w:div w:id="519128131">
      <w:bodyDiv w:val="1"/>
      <w:marLeft w:val="0"/>
      <w:marRight w:val="0"/>
      <w:marTop w:val="0"/>
      <w:marBottom w:val="0"/>
      <w:divBdr>
        <w:top w:val="none" w:sz="0" w:space="0" w:color="auto"/>
        <w:left w:val="none" w:sz="0" w:space="0" w:color="auto"/>
        <w:bottom w:val="none" w:sz="0" w:space="0" w:color="auto"/>
        <w:right w:val="none" w:sz="0" w:space="0" w:color="auto"/>
      </w:divBdr>
    </w:div>
    <w:div w:id="519391103">
      <w:bodyDiv w:val="1"/>
      <w:marLeft w:val="0"/>
      <w:marRight w:val="0"/>
      <w:marTop w:val="0"/>
      <w:marBottom w:val="0"/>
      <w:divBdr>
        <w:top w:val="none" w:sz="0" w:space="0" w:color="auto"/>
        <w:left w:val="none" w:sz="0" w:space="0" w:color="auto"/>
        <w:bottom w:val="none" w:sz="0" w:space="0" w:color="auto"/>
        <w:right w:val="none" w:sz="0" w:space="0" w:color="auto"/>
      </w:divBdr>
      <w:divsChild>
        <w:div w:id="42215601">
          <w:marLeft w:val="0"/>
          <w:marRight w:val="0"/>
          <w:marTop w:val="0"/>
          <w:marBottom w:val="0"/>
          <w:divBdr>
            <w:top w:val="none" w:sz="0" w:space="0" w:color="auto"/>
            <w:left w:val="none" w:sz="0" w:space="0" w:color="auto"/>
            <w:bottom w:val="none" w:sz="0" w:space="0" w:color="auto"/>
            <w:right w:val="none" w:sz="0" w:space="0" w:color="auto"/>
          </w:divBdr>
        </w:div>
        <w:div w:id="136532821">
          <w:marLeft w:val="0"/>
          <w:marRight w:val="0"/>
          <w:marTop w:val="0"/>
          <w:marBottom w:val="0"/>
          <w:divBdr>
            <w:top w:val="none" w:sz="0" w:space="0" w:color="auto"/>
            <w:left w:val="none" w:sz="0" w:space="0" w:color="auto"/>
            <w:bottom w:val="none" w:sz="0" w:space="0" w:color="auto"/>
            <w:right w:val="none" w:sz="0" w:space="0" w:color="auto"/>
          </w:divBdr>
        </w:div>
        <w:div w:id="368997376">
          <w:marLeft w:val="0"/>
          <w:marRight w:val="0"/>
          <w:marTop w:val="0"/>
          <w:marBottom w:val="0"/>
          <w:divBdr>
            <w:top w:val="none" w:sz="0" w:space="0" w:color="auto"/>
            <w:left w:val="none" w:sz="0" w:space="0" w:color="auto"/>
            <w:bottom w:val="none" w:sz="0" w:space="0" w:color="auto"/>
            <w:right w:val="none" w:sz="0" w:space="0" w:color="auto"/>
          </w:divBdr>
        </w:div>
        <w:div w:id="402802411">
          <w:marLeft w:val="0"/>
          <w:marRight w:val="0"/>
          <w:marTop w:val="0"/>
          <w:marBottom w:val="0"/>
          <w:divBdr>
            <w:top w:val="none" w:sz="0" w:space="0" w:color="auto"/>
            <w:left w:val="none" w:sz="0" w:space="0" w:color="auto"/>
            <w:bottom w:val="none" w:sz="0" w:space="0" w:color="auto"/>
            <w:right w:val="none" w:sz="0" w:space="0" w:color="auto"/>
          </w:divBdr>
        </w:div>
        <w:div w:id="726338816">
          <w:marLeft w:val="0"/>
          <w:marRight w:val="0"/>
          <w:marTop w:val="0"/>
          <w:marBottom w:val="0"/>
          <w:divBdr>
            <w:top w:val="none" w:sz="0" w:space="0" w:color="auto"/>
            <w:left w:val="none" w:sz="0" w:space="0" w:color="auto"/>
            <w:bottom w:val="none" w:sz="0" w:space="0" w:color="auto"/>
            <w:right w:val="none" w:sz="0" w:space="0" w:color="auto"/>
          </w:divBdr>
        </w:div>
        <w:div w:id="1070078216">
          <w:marLeft w:val="0"/>
          <w:marRight w:val="0"/>
          <w:marTop w:val="0"/>
          <w:marBottom w:val="0"/>
          <w:divBdr>
            <w:top w:val="none" w:sz="0" w:space="0" w:color="auto"/>
            <w:left w:val="none" w:sz="0" w:space="0" w:color="auto"/>
            <w:bottom w:val="none" w:sz="0" w:space="0" w:color="auto"/>
            <w:right w:val="none" w:sz="0" w:space="0" w:color="auto"/>
          </w:divBdr>
        </w:div>
        <w:div w:id="1302536133">
          <w:marLeft w:val="0"/>
          <w:marRight w:val="0"/>
          <w:marTop w:val="0"/>
          <w:marBottom w:val="0"/>
          <w:divBdr>
            <w:top w:val="none" w:sz="0" w:space="0" w:color="auto"/>
            <w:left w:val="none" w:sz="0" w:space="0" w:color="auto"/>
            <w:bottom w:val="none" w:sz="0" w:space="0" w:color="auto"/>
            <w:right w:val="none" w:sz="0" w:space="0" w:color="auto"/>
          </w:divBdr>
        </w:div>
        <w:div w:id="1326713347">
          <w:marLeft w:val="0"/>
          <w:marRight w:val="0"/>
          <w:marTop w:val="0"/>
          <w:marBottom w:val="0"/>
          <w:divBdr>
            <w:top w:val="none" w:sz="0" w:space="0" w:color="auto"/>
            <w:left w:val="none" w:sz="0" w:space="0" w:color="auto"/>
            <w:bottom w:val="none" w:sz="0" w:space="0" w:color="auto"/>
            <w:right w:val="none" w:sz="0" w:space="0" w:color="auto"/>
          </w:divBdr>
        </w:div>
        <w:div w:id="1585068307">
          <w:marLeft w:val="0"/>
          <w:marRight w:val="0"/>
          <w:marTop w:val="0"/>
          <w:marBottom w:val="0"/>
          <w:divBdr>
            <w:top w:val="none" w:sz="0" w:space="0" w:color="auto"/>
            <w:left w:val="none" w:sz="0" w:space="0" w:color="auto"/>
            <w:bottom w:val="none" w:sz="0" w:space="0" w:color="auto"/>
            <w:right w:val="none" w:sz="0" w:space="0" w:color="auto"/>
          </w:divBdr>
        </w:div>
        <w:div w:id="1718430786">
          <w:marLeft w:val="0"/>
          <w:marRight w:val="0"/>
          <w:marTop w:val="0"/>
          <w:marBottom w:val="0"/>
          <w:divBdr>
            <w:top w:val="none" w:sz="0" w:space="0" w:color="auto"/>
            <w:left w:val="none" w:sz="0" w:space="0" w:color="auto"/>
            <w:bottom w:val="none" w:sz="0" w:space="0" w:color="auto"/>
            <w:right w:val="none" w:sz="0" w:space="0" w:color="auto"/>
          </w:divBdr>
        </w:div>
        <w:div w:id="2019581222">
          <w:marLeft w:val="0"/>
          <w:marRight w:val="0"/>
          <w:marTop w:val="0"/>
          <w:marBottom w:val="0"/>
          <w:divBdr>
            <w:top w:val="none" w:sz="0" w:space="0" w:color="auto"/>
            <w:left w:val="none" w:sz="0" w:space="0" w:color="auto"/>
            <w:bottom w:val="none" w:sz="0" w:space="0" w:color="auto"/>
            <w:right w:val="none" w:sz="0" w:space="0" w:color="auto"/>
          </w:divBdr>
        </w:div>
      </w:divsChild>
    </w:div>
    <w:div w:id="519509493">
      <w:bodyDiv w:val="1"/>
      <w:marLeft w:val="0"/>
      <w:marRight w:val="0"/>
      <w:marTop w:val="0"/>
      <w:marBottom w:val="0"/>
      <w:divBdr>
        <w:top w:val="none" w:sz="0" w:space="0" w:color="auto"/>
        <w:left w:val="none" w:sz="0" w:space="0" w:color="auto"/>
        <w:bottom w:val="none" w:sz="0" w:space="0" w:color="auto"/>
        <w:right w:val="none" w:sz="0" w:space="0" w:color="auto"/>
      </w:divBdr>
    </w:div>
    <w:div w:id="525172135">
      <w:bodyDiv w:val="1"/>
      <w:marLeft w:val="0"/>
      <w:marRight w:val="0"/>
      <w:marTop w:val="0"/>
      <w:marBottom w:val="0"/>
      <w:divBdr>
        <w:top w:val="none" w:sz="0" w:space="0" w:color="auto"/>
        <w:left w:val="none" w:sz="0" w:space="0" w:color="auto"/>
        <w:bottom w:val="none" w:sz="0" w:space="0" w:color="auto"/>
        <w:right w:val="none" w:sz="0" w:space="0" w:color="auto"/>
      </w:divBdr>
    </w:div>
    <w:div w:id="529539167">
      <w:bodyDiv w:val="1"/>
      <w:marLeft w:val="0"/>
      <w:marRight w:val="0"/>
      <w:marTop w:val="0"/>
      <w:marBottom w:val="0"/>
      <w:divBdr>
        <w:top w:val="none" w:sz="0" w:space="0" w:color="auto"/>
        <w:left w:val="none" w:sz="0" w:space="0" w:color="auto"/>
        <w:bottom w:val="none" w:sz="0" w:space="0" w:color="auto"/>
        <w:right w:val="none" w:sz="0" w:space="0" w:color="auto"/>
      </w:divBdr>
    </w:div>
    <w:div w:id="531648643">
      <w:bodyDiv w:val="1"/>
      <w:marLeft w:val="0"/>
      <w:marRight w:val="0"/>
      <w:marTop w:val="0"/>
      <w:marBottom w:val="0"/>
      <w:divBdr>
        <w:top w:val="none" w:sz="0" w:space="0" w:color="auto"/>
        <w:left w:val="none" w:sz="0" w:space="0" w:color="auto"/>
        <w:bottom w:val="none" w:sz="0" w:space="0" w:color="auto"/>
        <w:right w:val="none" w:sz="0" w:space="0" w:color="auto"/>
      </w:divBdr>
    </w:div>
    <w:div w:id="533540980">
      <w:bodyDiv w:val="1"/>
      <w:marLeft w:val="0"/>
      <w:marRight w:val="0"/>
      <w:marTop w:val="0"/>
      <w:marBottom w:val="0"/>
      <w:divBdr>
        <w:top w:val="none" w:sz="0" w:space="0" w:color="auto"/>
        <w:left w:val="none" w:sz="0" w:space="0" w:color="auto"/>
        <w:bottom w:val="none" w:sz="0" w:space="0" w:color="auto"/>
        <w:right w:val="none" w:sz="0" w:space="0" w:color="auto"/>
      </w:divBdr>
    </w:div>
    <w:div w:id="533929852">
      <w:bodyDiv w:val="1"/>
      <w:marLeft w:val="0"/>
      <w:marRight w:val="0"/>
      <w:marTop w:val="0"/>
      <w:marBottom w:val="0"/>
      <w:divBdr>
        <w:top w:val="none" w:sz="0" w:space="0" w:color="auto"/>
        <w:left w:val="none" w:sz="0" w:space="0" w:color="auto"/>
        <w:bottom w:val="none" w:sz="0" w:space="0" w:color="auto"/>
        <w:right w:val="none" w:sz="0" w:space="0" w:color="auto"/>
      </w:divBdr>
    </w:div>
    <w:div w:id="534855056">
      <w:bodyDiv w:val="1"/>
      <w:marLeft w:val="0"/>
      <w:marRight w:val="0"/>
      <w:marTop w:val="0"/>
      <w:marBottom w:val="0"/>
      <w:divBdr>
        <w:top w:val="none" w:sz="0" w:space="0" w:color="auto"/>
        <w:left w:val="none" w:sz="0" w:space="0" w:color="auto"/>
        <w:bottom w:val="none" w:sz="0" w:space="0" w:color="auto"/>
        <w:right w:val="none" w:sz="0" w:space="0" w:color="auto"/>
      </w:divBdr>
    </w:div>
    <w:div w:id="538127258">
      <w:bodyDiv w:val="1"/>
      <w:marLeft w:val="0"/>
      <w:marRight w:val="0"/>
      <w:marTop w:val="0"/>
      <w:marBottom w:val="0"/>
      <w:divBdr>
        <w:top w:val="none" w:sz="0" w:space="0" w:color="auto"/>
        <w:left w:val="none" w:sz="0" w:space="0" w:color="auto"/>
        <w:bottom w:val="none" w:sz="0" w:space="0" w:color="auto"/>
        <w:right w:val="none" w:sz="0" w:space="0" w:color="auto"/>
      </w:divBdr>
    </w:div>
    <w:div w:id="538784589">
      <w:bodyDiv w:val="1"/>
      <w:marLeft w:val="0"/>
      <w:marRight w:val="0"/>
      <w:marTop w:val="0"/>
      <w:marBottom w:val="0"/>
      <w:divBdr>
        <w:top w:val="none" w:sz="0" w:space="0" w:color="auto"/>
        <w:left w:val="none" w:sz="0" w:space="0" w:color="auto"/>
        <w:bottom w:val="none" w:sz="0" w:space="0" w:color="auto"/>
        <w:right w:val="none" w:sz="0" w:space="0" w:color="auto"/>
      </w:divBdr>
    </w:div>
    <w:div w:id="539362176">
      <w:bodyDiv w:val="1"/>
      <w:marLeft w:val="0"/>
      <w:marRight w:val="0"/>
      <w:marTop w:val="0"/>
      <w:marBottom w:val="0"/>
      <w:divBdr>
        <w:top w:val="none" w:sz="0" w:space="0" w:color="auto"/>
        <w:left w:val="none" w:sz="0" w:space="0" w:color="auto"/>
        <w:bottom w:val="none" w:sz="0" w:space="0" w:color="auto"/>
        <w:right w:val="none" w:sz="0" w:space="0" w:color="auto"/>
      </w:divBdr>
    </w:div>
    <w:div w:id="540020186">
      <w:bodyDiv w:val="1"/>
      <w:marLeft w:val="0"/>
      <w:marRight w:val="0"/>
      <w:marTop w:val="0"/>
      <w:marBottom w:val="0"/>
      <w:divBdr>
        <w:top w:val="none" w:sz="0" w:space="0" w:color="auto"/>
        <w:left w:val="none" w:sz="0" w:space="0" w:color="auto"/>
        <w:bottom w:val="none" w:sz="0" w:space="0" w:color="auto"/>
        <w:right w:val="none" w:sz="0" w:space="0" w:color="auto"/>
      </w:divBdr>
    </w:div>
    <w:div w:id="542594138">
      <w:bodyDiv w:val="1"/>
      <w:marLeft w:val="0"/>
      <w:marRight w:val="0"/>
      <w:marTop w:val="0"/>
      <w:marBottom w:val="0"/>
      <w:divBdr>
        <w:top w:val="none" w:sz="0" w:space="0" w:color="auto"/>
        <w:left w:val="none" w:sz="0" w:space="0" w:color="auto"/>
        <w:bottom w:val="none" w:sz="0" w:space="0" w:color="auto"/>
        <w:right w:val="none" w:sz="0" w:space="0" w:color="auto"/>
      </w:divBdr>
    </w:div>
    <w:div w:id="542795284">
      <w:bodyDiv w:val="1"/>
      <w:marLeft w:val="0"/>
      <w:marRight w:val="0"/>
      <w:marTop w:val="0"/>
      <w:marBottom w:val="0"/>
      <w:divBdr>
        <w:top w:val="none" w:sz="0" w:space="0" w:color="auto"/>
        <w:left w:val="none" w:sz="0" w:space="0" w:color="auto"/>
        <w:bottom w:val="none" w:sz="0" w:space="0" w:color="auto"/>
        <w:right w:val="none" w:sz="0" w:space="0" w:color="auto"/>
      </w:divBdr>
    </w:div>
    <w:div w:id="544945896">
      <w:bodyDiv w:val="1"/>
      <w:marLeft w:val="0"/>
      <w:marRight w:val="0"/>
      <w:marTop w:val="0"/>
      <w:marBottom w:val="0"/>
      <w:divBdr>
        <w:top w:val="none" w:sz="0" w:space="0" w:color="auto"/>
        <w:left w:val="none" w:sz="0" w:space="0" w:color="auto"/>
        <w:bottom w:val="none" w:sz="0" w:space="0" w:color="auto"/>
        <w:right w:val="none" w:sz="0" w:space="0" w:color="auto"/>
      </w:divBdr>
    </w:div>
    <w:div w:id="545527480">
      <w:bodyDiv w:val="1"/>
      <w:marLeft w:val="0"/>
      <w:marRight w:val="0"/>
      <w:marTop w:val="0"/>
      <w:marBottom w:val="0"/>
      <w:divBdr>
        <w:top w:val="none" w:sz="0" w:space="0" w:color="auto"/>
        <w:left w:val="none" w:sz="0" w:space="0" w:color="auto"/>
        <w:bottom w:val="none" w:sz="0" w:space="0" w:color="auto"/>
        <w:right w:val="none" w:sz="0" w:space="0" w:color="auto"/>
      </w:divBdr>
    </w:div>
    <w:div w:id="546646530">
      <w:bodyDiv w:val="1"/>
      <w:marLeft w:val="0"/>
      <w:marRight w:val="0"/>
      <w:marTop w:val="0"/>
      <w:marBottom w:val="0"/>
      <w:divBdr>
        <w:top w:val="none" w:sz="0" w:space="0" w:color="auto"/>
        <w:left w:val="none" w:sz="0" w:space="0" w:color="auto"/>
        <w:bottom w:val="none" w:sz="0" w:space="0" w:color="auto"/>
        <w:right w:val="none" w:sz="0" w:space="0" w:color="auto"/>
      </w:divBdr>
    </w:div>
    <w:div w:id="549075935">
      <w:bodyDiv w:val="1"/>
      <w:marLeft w:val="0"/>
      <w:marRight w:val="0"/>
      <w:marTop w:val="0"/>
      <w:marBottom w:val="0"/>
      <w:divBdr>
        <w:top w:val="none" w:sz="0" w:space="0" w:color="auto"/>
        <w:left w:val="none" w:sz="0" w:space="0" w:color="auto"/>
        <w:bottom w:val="none" w:sz="0" w:space="0" w:color="auto"/>
        <w:right w:val="none" w:sz="0" w:space="0" w:color="auto"/>
      </w:divBdr>
    </w:div>
    <w:div w:id="549268966">
      <w:bodyDiv w:val="1"/>
      <w:marLeft w:val="0"/>
      <w:marRight w:val="0"/>
      <w:marTop w:val="0"/>
      <w:marBottom w:val="0"/>
      <w:divBdr>
        <w:top w:val="none" w:sz="0" w:space="0" w:color="auto"/>
        <w:left w:val="none" w:sz="0" w:space="0" w:color="auto"/>
        <w:bottom w:val="none" w:sz="0" w:space="0" w:color="auto"/>
        <w:right w:val="none" w:sz="0" w:space="0" w:color="auto"/>
      </w:divBdr>
    </w:div>
    <w:div w:id="549727121">
      <w:bodyDiv w:val="1"/>
      <w:marLeft w:val="0"/>
      <w:marRight w:val="0"/>
      <w:marTop w:val="0"/>
      <w:marBottom w:val="0"/>
      <w:divBdr>
        <w:top w:val="none" w:sz="0" w:space="0" w:color="auto"/>
        <w:left w:val="none" w:sz="0" w:space="0" w:color="auto"/>
        <w:bottom w:val="none" w:sz="0" w:space="0" w:color="auto"/>
        <w:right w:val="none" w:sz="0" w:space="0" w:color="auto"/>
      </w:divBdr>
    </w:div>
    <w:div w:id="550457300">
      <w:bodyDiv w:val="1"/>
      <w:marLeft w:val="0"/>
      <w:marRight w:val="0"/>
      <w:marTop w:val="0"/>
      <w:marBottom w:val="0"/>
      <w:divBdr>
        <w:top w:val="none" w:sz="0" w:space="0" w:color="auto"/>
        <w:left w:val="none" w:sz="0" w:space="0" w:color="auto"/>
        <w:bottom w:val="none" w:sz="0" w:space="0" w:color="auto"/>
        <w:right w:val="none" w:sz="0" w:space="0" w:color="auto"/>
      </w:divBdr>
    </w:div>
    <w:div w:id="553469409">
      <w:bodyDiv w:val="1"/>
      <w:marLeft w:val="0"/>
      <w:marRight w:val="0"/>
      <w:marTop w:val="0"/>
      <w:marBottom w:val="0"/>
      <w:divBdr>
        <w:top w:val="none" w:sz="0" w:space="0" w:color="auto"/>
        <w:left w:val="none" w:sz="0" w:space="0" w:color="auto"/>
        <w:bottom w:val="none" w:sz="0" w:space="0" w:color="auto"/>
        <w:right w:val="none" w:sz="0" w:space="0" w:color="auto"/>
      </w:divBdr>
    </w:div>
    <w:div w:id="555746074">
      <w:bodyDiv w:val="1"/>
      <w:marLeft w:val="0"/>
      <w:marRight w:val="0"/>
      <w:marTop w:val="0"/>
      <w:marBottom w:val="0"/>
      <w:divBdr>
        <w:top w:val="none" w:sz="0" w:space="0" w:color="auto"/>
        <w:left w:val="none" w:sz="0" w:space="0" w:color="auto"/>
        <w:bottom w:val="none" w:sz="0" w:space="0" w:color="auto"/>
        <w:right w:val="none" w:sz="0" w:space="0" w:color="auto"/>
      </w:divBdr>
    </w:div>
    <w:div w:id="556549007">
      <w:bodyDiv w:val="1"/>
      <w:marLeft w:val="0"/>
      <w:marRight w:val="0"/>
      <w:marTop w:val="0"/>
      <w:marBottom w:val="0"/>
      <w:divBdr>
        <w:top w:val="none" w:sz="0" w:space="0" w:color="auto"/>
        <w:left w:val="none" w:sz="0" w:space="0" w:color="auto"/>
        <w:bottom w:val="none" w:sz="0" w:space="0" w:color="auto"/>
        <w:right w:val="none" w:sz="0" w:space="0" w:color="auto"/>
      </w:divBdr>
    </w:div>
    <w:div w:id="558322154">
      <w:bodyDiv w:val="1"/>
      <w:marLeft w:val="0"/>
      <w:marRight w:val="0"/>
      <w:marTop w:val="0"/>
      <w:marBottom w:val="0"/>
      <w:divBdr>
        <w:top w:val="none" w:sz="0" w:space="0" w:color="auto"/>
        <w:left w:val="none" w:sz="0" w:space="0" w:color="auto"/>
        <w:bottom w:val="none" w:sz="0" w:space="0" w:color="auto"/>
        <w:right w:val="none" w:sz="0" w:space="0" w:color="auto"/>
      </w:divBdr>
    </w:div>
    <w:div w:id="558833333">
      <w:bodyDiv w:val="1"/>
      <w:marLeft w:val="0"/>
      <w:marRight w:val="0"/>
      <w:marTop w:val="0"/>
      <w:marBottom w:val="0"/>
      <w:divBdr>
        <w:top w:val="none" w:sz="0" w:space="0" w:color="auto"/>
        <w:left w:val="none" w:sz="0" w:space="0" w:color="auto"/>
        <w:bottom w:val="none" w:sz="0" w:space="0" w:color="auto"/>
        <w:right w:val="none" w:sz="0" w:space="0" w:color="auto"/>
      </w:divBdr>
    </w:div>
    <w:div w:id="561447414">
      <w:bodyDiv w:val="1"/>
      <w:marLeft w:val="0"/>
      <w:marRight w:val="0"/>
      <w:marTop w:val="0"/>
      <w:marBottom w:val="0"/>
      <w:divBdr>
        <w:top w:val="none" w:sz="0" w:space="0" w:color="auto"/>
        <w:left w:val="none" w:sz="0" w:space="0" w:color="auto"/>
        <w:bottom w:val="none" w:sz="0" w:space="0" w:color="auto"/>
        <w:right w:val="none" w:sz="0" w:space="0" w:color="auto"/>
      </w:divBdr>
    </w:div>
    <w:div w:id="562721085">
      <w:bodyDiv w:val="1"/>
      <w:marLeft w:val="0"/>
      <w:marRight w:val="0"/>
      <w:marTop w:val="0"/>
      <w:marBottom w:val="0"/>
      <w:divBdr>
        <w:top w:val="none" w:sz="0" w:space="0" w:color="auto"/>
        <w:left w:val="none" w:sz="0" w:space="0" w:color="auto"/>
        <w:bottom w:val="none" w:sz="0" w:space="0" w:color="auto"/>
        <w:right w:val="none" w:sz="0" w:space="0" w:color="auto"/>
      </w:divBdr>
    </w:div>
    <w:div w:id="563108745">
      <w:bodyDiv w:val="1"/>
      <w:marLeft w:val="0"/>
      <w:marRight w:val="0"/>
      <w:marTop w:val="0"/>
      <w:marBottom w:val="0"/>
      <w:divBdr>
        <w:top w:val="none" w:sz="0" w:space="0" w:color="auto"/>
        <w:left w:val="none" w:sz="0" w:space="0" w:color="auto"/>
        <w:bottom w:val="none" w:sz="0" w:space="0" w:color="auto"/>
        <w:right w:val="none" w:sz="0" w:space="0" w:color="auto"/>
      </w:divBdr>
    </w:div>
    <w:div w:id="563151175">
      <w:bodyDiv w:val="1"/>
      <w:marLeft w:val="0"/>
      <w:marRight w:val="0"/>
      <w:marTop w:val="0"/>
      <w:marBottom w:val="0"/>
      <w:divBdr>
        <w:top w:val="none" w:sz="0" w:space="0" w:color="auto"/>
        <w:left w:val="none" w:sz="0" w:space="0" w:color="auto"/>
        <w:bottom w:val="none" w:sz="0" w:space="0" w:color="auto"/>
        <w:right w:val="none" w:sz="0" w:space="0" w:color="auto"/>
      </w:divBdr>
    </w:div>
    <w:div w:id="564070719">
      <w:bodyDiv w:val="1"/>
      <w:marLeft w:val="0"/>
      <w:marRight w:val="0"/>
      <w:marTop w:val="0"/>
      <w:marBottom w:val="0"/>
      <w:divBdr>
        <w:top w:val="none" w:sz="0" w:space="0" w:color="auto"/>
        <w:left w:val="none" w:sz="0" w:space="0" w:color="auto"/>
        <w:bottom w:val="none" w:sz="0" w:space="0" w:color="auto"/>
        <w:right w:val="none" w:sz="0" w:space="0" w:color="auto"/>
      </w:divBdr>
    </w:div>
    <w:div w:id="564296326">
      <w:bodyDiv w:val="1"/>
      <w:marLeft w:val="0"/>
      <w:marRight w:val="0"/>
      <w:marTop w:val="0"/>
      <w:marBottom w:val="0"/>
      <w:divBdr>
        <w:top w:val="none" w:sz="0" w:space="0" w:color="auto"/>
        <w:left w:val="none" w:sz="0" w:space="0" w:color="auto"/>
        <w:bottom w:val="none" w:sz="0" w:space="0" w:color="auto"/>
        <w:right w:val="none" w:sz="0" w:space="0" w:color="auto"/>
      </w:divBdr>
    </w:div>
    <w:div w:id="565457328">
      <w:bodyDiv w:val="1"/>
      <w:marLeft w:val="0"/>
      <w:marRight w:val="0"/>
      <w:marTop w:val="0"/>
      <w:marBottom w:val="0"/>
      <w:divBdr>
        <w:top w:val="none" w:sz="0" w:space="0" w:color="auto"/>
        <w:left w:val="none" w:sz="0" w:space="0" w:color="auto"/>
        <w:bottom w:val="none" w:sz="0" w:space="0" w:color="auto"/>
        <w:right w:val="none" w:sz="0" w:space="0" w:color="auto"/>
      </w:divBdr>
    </w:div>
    <w:div w:id="565530866">
      <w:bodyDiv w:val="1"/>
      <w:marLeft w:val="0"/>
      <w:marRight w:val="0"/>
      <w:marTop w:val="0"/>
      <w:marBottom w:val="0"/>
      <w:divBdr>
        <w:top w:val="none" w:sz="0" w:space="0" w:color="auto"/>
        <w:left w:val="none" w:sz="0" w:space="0" w:color="auto"/>
        <w:bottom w:val="none" w:sz="0" w:space="0" w:color="auto"/>
        <w:right w:val="none" w:sz="0" w:space="0" w:color="auto"/>
      </w:divBdr>
    </w:div>
    <w:div w:id="566304890">
      <w:bodyDiv w:val="1"/>
      <w:marLeft w:val="0"/>
      <w:marRight w:val="0"/>
      <w:marTop w:val="0"/>
      <w:marBottom w:val="0"/>
      <w:divBdr>
        <w:top w:val="none" w:sz="0" w:space="0" w:color="auto"/>
        <w:left w:val="none" w:sz="0" w:space="0" w:color="auto"/>
        <w:bottom w:val="none" w:sz="0" w:space="0" w:color="auto"/>
        <w:right w:val="none" w:sz="0" w:space="0" w:color="auto"/>
      </w:divBdr>
    </w:div>
    <w:div w:id="566645160">
      <w:bodyDiv w:val="1"/>
      <w:marLeft w:val="0"/>
      <w:marRight w:val="0"/>
      <w:marTop w:val="0"/>
      <w:marBottom w:val="0"/>
      <w:divBdr>
        <w:top w:val="none" w:sz="0" w:space="0" w:color="auto"/>
        <w:left w:val="none" w:sz="0" w:space="0" w:color="auto"/>
        <w:bottom w:val="none" w:sz="0" w:space="0" w:color="auto"/>
        <w:right w:val="none" w:sz="0" w:space="0" w:color="auto"/>
      </w:divBdr>
    </w:div>
    <w:div w:id="566764108">
      <w:bodyDiv w:val="1"/>
      <w:marLeft w:val="0"/>
      <w:marRight w:val="0"/>
      <w:marTop w:val="0"/>
      <w:marBottom w:val="0"/>
      <w:divBdr>
        <w:top w:val="none" w:sz="0" w:space="0" w:color="auto"/>
        <w:left w:val="none" w:sz="0" w:space="0" w:color="auto"/>
        <w:bottom w:val="none" w:sz="0" w:space="0" w:color="auto"/>
        <w:right w:val="none" w:sz="0" w:space="0" w:color="auto"/>
      </w:divBdr>
    </w:div>
    <w:div w:id="569121085">
      <w:bodyDiv w:val="1"/>
      <w:marLeft w:val="0"/>
      <w:marRight w:val="0"/>
      <w:marTop w:val="0"/>
      <w:marBottom w:val="0"/>
      <w:divBdr>
        <w:top w:val="none" w:sz="0" w:space="0" w:color="auto"/>
        <w:left w:val="none" w:sz="0" w:space="0" w:color="auto"/>
        <w:bottom w:val="none" w:sz="0" w:space="0" w:color="auto"/>
        <w:right w:val="none" w:sz="0" w:space="0" w:color="auto"/>
      </w:divBdr>
    </w:div>
    <w:div w:id="569778269">
      <w:bodyDiv w:val="1"/>
      <w:marLeft w:val="0"/>
      <w:marRight w:val="0"/>
      <w:marTop w:val="0"/>
      <w:marBottom w:val="0"/>
      <w:divBdr>
        <w:top w:val="none" w:sz="0" w:space="0" w:color="auto"/>
        <w:left w:val="none" w:sz="0" w:space="0" w:color="auto"/>
        <w:bottom w:val="none" w:sz="0" w:space="0" w:color="auto"/>
        <w:right w:val="none" w:sz="0" w:space="0" w:color="auto"/>
      </w:divBdr>
    </w:div>
    <w:div w:id="573007747">
      <w:bodyDiv w:val="1"/>
      <w:marLeft w:val="0"/>
      <w:marRight w:val="0"/>
      <w:marTop w:val="0"/>
      <w:marBottom w:val="0"/>
      <w:divBdr>
        <w:top w:val="none" w:sz="0" w:space="0" w:color="auto"/>
        <w:left w:val="none" w:sz="0" w:space="0" w:color="auto"/>
        <w:bottom w:val="none" w:sz="0" w:space="0" w:color="auto"/>
        <w:right w:val="none" w:sz="0" w:space="0" w:color="auto"/>
      </w:divBdr>
    </w:div>
    <w:div w:id="574319358">
      <w:bodyDiv w:val="1"/>
      <w:marLeft w:val="0"/>
      <w:marRight w:val="0"/>
      <w:marTop w:val="0"/>
      <w:marBottom w:val="0"/>
      <w:divBdr>
        <w:top w:val="none" w:sz="0" w:space="0" w:color="auto"/>
        <w:left w:val="none" w:sz="0" w:space="0" w:color="auto"/>
        <w:bottom w:val="none" w:sz="0" w:space="0" w:color="auto"/>
        <w:right w:val="none" w:sz="0" w:space="0" w:color="auto"/>
      </w:divBdr>
    </w:div>
    <w:div w:id="574707191">
      <w:bodyDiv w:val="1"/>
      <w:marLeft w:val="0"/>
      <w:marRight w:val="0"/>
      <w:marTop w:val="0"/>
      <w:marBottom w:val="0"/>
      <w:divBdr>
        <w:top w:val="none" w:sz="0" w:space="0" w:color="auto"/>
        <w:left w:val="none" w:sz="0" w:space="0" w:color="auto"/>
        <w:bottom w:val="none" w:sz="0" w:space="0" w:color="auto"/>
        <w:right w:val="none" w:sz="0" w:space="0" w:color="auto"/>
      </w:divBdr>
    </w:div>
    <w:div w:id="574777462">
      <w:bodyDiv w:val="1"/>
      <w:marLeft w:val="0"/>
      <w:marRight w:val="0"/>
      <w:marTop w:val="0"/>
      <w:marBottom w:val="0"/>
      <w:divBdr>
        <w:top w:val="none" w:sz="0" w:space="0" w:color="auto"/>
        <w:left w:val="none" w:sz="0" w:space="0" w:color="auto"/>
        <w:bottom w:val="none" w:sz="0" w:space="0" w:color="auto"/>
        <w:right w:val="none" w:sz="0" w:space="0" w:color="auto"/>
      </w:divBdr>
    </w:div>
    <w:div w:id="577131469">
      <w:bodyDiv w:val="1"/>
      <w:marLeft w:val="0"/>
      <w:marRight w:val="0"/>
      <w:marTop w:val="0"/>
      <w:marBottom w:val="0"/>
      <w:divBdr>
        <w:top w:val="none" w:sz="0" w:space="0" w:color="auto"/>
        <w:left w:val="none" w:sz="0" w:space="0" w:color="auto"/>
        <w:bottom w:val="none" w:sz="0" w:space="0" w:color="auto"/>
        <w:right w:val="none" w:sz="0" w:space="0" w:color="auto"/>
      </w:divBdr>
    </w:div>
    <w:div w:id="581139039">
      <w:bodyDiv w:val="1"/>
      <w:marLeft w:val="0"/>
      <w:marRight w:val="0"/>
      <w:marTop w:val="0"/>
      <w:marBottom w:val="0"/>
      <w:divBdr>
        <w:top w:val="none" w:sz="0" w:space="0" w:color="auto"/>
        <w:left w:val="none" w:sz="0" w:space="0" w:color="auto"/>
        <w:bottom w:val="none" w:sz="0" w:space="0" w:color="auto"/>
        <w:right w:val="none" w:sz="0" w:space="0" w:color="auto"/>
      </w:divBdr>
    </w:div>
    <w:div w:id="582223252">
      <w:bodyDiv w:val="1"/>
      <w:marLeft w:val="0"/>
      <w:marRight w:val="0"/>
      <w:marTop w:val="0"/>
      <w:marBottom w:val="0"/>
      <w:divBdr>
        <w:top w:val="none" w:sz="0" w:space="0" w:color="auto"/>
        <w:left w:val="none" w:sz="0" w:space="0" w:color="auto"/>
        <w:bottom w:val="none" w:sz="0" w:space="0" w:color="auto"/>
        <w:right w:val="none" w:sz="0" w:space="0" w:color="auto"/>
      </w:divBdr>
    </w:div>
    <w:div w:id="584799767">
      <w:bodyDiv w:val="1"/>
      <w:marLeft w:val="0"/>
      <w:marRight w:val="0"/>
      <w:marTop w:val="0"/>
      <w:marBottom w:val="0"/>
      <w:divBdr>
        <w:top w:val="none" w:sz="0" w:space="0" w:color="auto"/>
        <w:left w:val="none" w:sz="0" w:space="0" w:color="auto"/>
        <w:bottom w:val="none" w:sz="0" w:space="0" w:color="auto"/>
        <w:right w:val="none" w:sz="0" w:space="0" w:color="auto"/>
      </w:divBdr>
    </w:div>
    <w:div w:id="585650994">
      <w:bodyDiv w:val="1"/>
      <w:marLeft w:val="0"/>
      <w:marRight w:val="0"/>
      <w:marTop w:val="0"/>
      <w:marBottom w:val="0"/>
      <w:divBdr>
        <w:top w:val="none" w:sz="0" w:space="0" w:color="auto"/>
        <w:left w:val="none" w:sz="0" w:space="0" w:color="auto"/>
        <w:bottom w:val="none" w:sz="0" w:space="0" w:color="auto"/>
        <w:right w:val="none" w:sz="0" w:space="0" w:color="auto"/>
      </w:divBdr>
    </w:div>
    <w:div w:id="585654511">
      <w:bodyDiv w:val="1"/>
      <w:marLeft w:val="0"/>
      <w:marRight w:val="0"/>
      <w:marTop w:val="0"/>
      <w:marBottom w:val="0"/>
      <w:divBdr>
        <w:top w:val="none" w:sz="0" w:space="0" w:color="auto"/>
        <w:left w:val="none" w:sz="0" w:space="0" w:color="auto"/>
        <w:bottom w:val="none" w:sz="0" w:space="0" w:color="auto"/>
        <w:right w:val="none" w:sz="0" w:space="0" w:color="auto"/>
      </w:divBdr>
    </w:div>
    <w:div w:id="585892420">
      <w:bodyDiv w:val="1"/>
      <w:marLeft w:val="0"/>
      <w:marRight w:val="0"/>
      <w:marTop w:val="0"/>
      <w:marBottom w:val="0"/>
      <w:divBdr>
        <w:top w:val="none" w:sz="0" w:space="0" w:color="auto"/>
        <w:left w:val="none" w:sz="0" w:space="0" w:color="auto"/>
        <w:bottom w:val="none" w:sz="0" w:space="0" w:color="auto"/>
        <w:right w:val="none" w:sz="0" w:space="0" w:color="auto"/>
      </w:divBdr>
    </w:div>
    <w:div w:id="586110431">
      <w:bodyDiv w:val="1"/>
      <w:marLeft w:val="0"/>
      <w:marRight w:val="0"/>
      <w:marTop w:val="0"/>
      <w:marBottom w:val="0"/>
      <w:divBdr>
        <w:top w:val="none" w:sz="0" w:space="0" w:color="auto"/>
        <w:left w:val="none" w:sz="0" w:space="0" w:color="auto"/>
        <w:bottom w:val="none" w:sz="0" w:space="0" w:color="auto"/>
        <w:right w:val="none" w:sz="0" w:space="0" w:color="auto"/>
      </w:divBdr>
    </w:div>
    <w:div w:id="587738063">
      <w:bodyDiv w:val="1"/>
      <w:marLeft w:val="0"/>
      <w:marRight w:val="0"/>
      <w:marTop w:val="0"/>
      <w:marBottom w:val="0"/>
      <w:divBdr>
        <w:top w:val="none" w:sz="0" w:space="0" w:color="auto"/>
        <w:left w:val="none" w:sz="0" w:space="0" w:color="auto"/>
        <w:bottom w:val="none" w:sz="0" w:space="0" w:color="auto"/>
        <w:right w:val="none" w:sz="0" w:space="0" w:color="auto"/>
      </w:divBdr>
    </w:div>
    <w:div w:id="588852005">
      <w:bodyDiv w:val="1"/>
      <w:marLeft w:val="0"/>
      <w:marRight w:val="0"/>
      <w:marTop w:val="0"/>
      <w:marBottom w:val="0"/>
      <w:divBdr>
        <w:top w:val="none" w:sz="0" w:space="0" w:color="auto"/>
        <w:left w:val="none" w:sz="0" w:space="0" w:color="auto"/>
        <w:bottom w:val="none" w:sz="0" w:space="0" w:color="auto"/>
        <w:right w:val="none" w:sz="0" w:space="0" w:color="auto"/>
      </w:divBdr>
    </w:div>
    <w:div w:id="589124189">
      <w:bodyDiv w:val="1"/>
      <w:marLeft w:val="0"/>
      <w:marRight w:val="0"/>
      <w:marTop w:val="0"/>
      <w:marBottom w:val="0"/>
      <w:divBdr>
        <w:top w:val="none" w:sz="0" w:space="0" w:color="auto"/>
        <w:left w:val="none" w:sz="0" w:space="0" w:color="auto"/>
        <w:bottom w:val="none" w:sz="0" w:space="0" w:color="auto"/>
        <w:right w:val="none" w:sz="0" w:space="0" w:color="auto"/>
      </w:divBdr>
    </w:div>
    <w:div w:id="590049490">
      <w:bodyDiv w:val="1"/>
      <w:marLeft w:val="0"/>
      <w:marRight w:val="0"/>
      <w:marTop w:val="0"/>
      <w:marBottom w:val="0"/>
      <w:divBdr>
        <w:top w:val="none" w:sz="0" w:space="0" w:color="auto"/>
        <w:left w:val="none" w:sz="0" w:space="0" w:color="auto"/>
        <w:bottom w:val="none" w:sz="0" w:space="0" w:color="auto"/>
        <w:right w:val="none" w:sz="0" w:space="0" w:color="auto"/>
      </w:divBdr>
    </w:div>
    <w:div w:id="591159883">
      <w:bodyDiv w:val="1"/>
      <w:marLeft w:val="0"/>
      <w:marRight w:val="0"/>
      <w:marTop w:val="0"/>
      <w:marBottom w:val="0"/>
      <w:divBdr>
        <w:top w:val="none" w:sz="0" w:space="0" w:color="auto"/>
        <w:left w:val="none" w:sz="0" w:space="0" w:color="auto"/>
        <w:bottom w:val="none" w:sz="0" w:space="0" w:color="auto"/>
        <w:right w:val="none" w:sz="0" w:space="0" w:color="auto"/>
      </w:divBdr>
    </w:div>
    <w:div w:id="591201779">
      <w:bodyDiv w:val="1"/>
      <w:marLeft w:val="0"/>
      <w:marRight w:val="0"/>
      <w:marTop w:val="0"/>
      <w:marBottom w:val="0"/>
      <w:divBdr>
        <w:top w:val="none" w:sz="0" w:space="0" w:color="auto"/>
        <w:left w:val="none" w:sz="0" w:space="0" w:color="auto"/>
        <w:bottom w:val="none" w:sz="0" w:space="0" w:color="auto"/>
        <w:right w:val="none" w:sz="0" w:space="0" w:color="auto"/>
      </w:divBdr>
    </w:div>
    <w:div w:id="591280722">
      <w:bodyDiv w:val="1"/>
      <w:marLeft w:val="0"/>
      <w:marRight w:val="0"/>
      <w:marTop w:val="0"/>
      <w:marBottom w:val="0"/>
      <w:divBdr>
        <w:top w:val="none" w:sz="0" w:space="0" w:color="auto"/>
        <w:left w:val="none" w:sz="0" w:space="0" w:color="auto"/>
        <w:bottom w:val="none" w:sz="0" w:space="0" w:color="auto"/>
        <w:right w:val="none" w:sz="0" w:space="0" w:color="auto"/>
      </w:divBdr>
    </w:div>
    <w:div w:id="591400338">
      <w:bodyDiv w:val="1"/>
      <w:marLeft w:val="0"/>
      <w:marRight w:val="0"/>
      <w:marTop w:val="0"/>
      <w:marBottom w:val="0"/>
      <w:divBdr>
        <w:top w:val="none" w:sz="0" w:space="0" w:color="auto"/>
        <w:left w:val="none" w:sz="0" w:space="0" w:color="auto"/>
        <w:bottom w:val="none" w:sz="0" w:space="0" w:color="auto"/>
        <w:right w:val="none" w:sz="0" w:space="0" w:color="auto"/>
      </w:divBdr>
    </w:div>
    <w:div w:id="591427975">
      <w:bodyDiv w:val="1"/>
      <w:marLeft w:val="0"/>
      <w:marRight w:val="0"/>
      <w:marTop w:val="0"/>
      <w:marBottom w:val="0"/>
      <w:divBdr>
        <w:top w:val="none" w:sz="0" w:space="0" w:color="auto"/>
        <w:left w:val="none" w:sz="0" w:space="0" w:color="auto"/>
        <w:bottom w:val="none" w:sz="0" w:space="0" w:color="auto"/>
        <w:right w:val="none" w:sz="0" w:space="0" w:color="auto"/>
      </w:divBdr>
    </w:div>
    <w:div w:id="592670762">
      <w:bodyDiv w:val="1"/>
      <w:marLeft w:val="0"/>
      <w:marRight w:val="0"/>
      <w:marTop w:val="0"/>
      <w:marBottom w:val="0"/>
      <w:divBdr>
        <w:top w:val="none" w:sz="0" w:space="0" w:color="auto"/>
        <w:left w:val="none" w:sz="0" w:space="0" w:color="auto"/>
        <w:bottom w:val="none" w:sz="0" w:space="0" w:color="auto"/>
        <w:right w:val="none" w:sz="0" w:space="0" w:color="auto"/>
      </w:divBdr>
    </w:div>
    <w:div w:id="595401816">
      <w:bodyDiv w:val="1"/>
      <w:marLeft w:val="0"/>
      <w:marRight w:val="0"/>
      <w:marTop w:val="0"/>
      <w:marBottom w:val="0"/>
      <w:divBdr>
        <w:top w:val="none" w:sz="0" w:space="0" w:color="auto"/>
        <w:left w:val="none" w:sz="0" w:space="0" w:color="auto"/>
        <w:bottom w:val="none" w:sz="0" w:space="0" w:color="auto"/>
        <w:right w:val="none" w:sz="0" w:space="0" w:color="auto"/>
      </w:divBdr>
    </w:div>
    <w:div w:id="599484760">
      <w:bodyDiv w:val="1"/>
      <w:marLeft w:val="0"/>
      <w:marRight w:val="0"/>
      <w:marTop w:val="0"/>
      <w:marBottom w:val="0"/>
      <w:divBdr>
        <w:top w:val="none" w:sz="0" w:space="0" w:color="auto"/>
        <w:left w:val="none" w:sz="0" w:space="0" w:color="auto"/>
        <w:bottom w:val="none" w:sz="0" w:space="0" w:color="auto"/>
        <w:right w:val="none" w:sz="0" w:space="0" w:color="auto"/>
      </w:divBdr>
    </w:div>
    <w:div w:id="599798407">
      <w:bodyDiv w:val="1"/>
      <w:marLeft w:val="0"/>
      <w:marRight w:val="0"/>
      <w:marTop w:val="0"/>
      <w:marBottom w:val="0"/>
      <w:divBdr>
        <w:top w:val="none" w:sz="0" w:space="0" w:color="auto"/>
        <w:left w:val="none" w:sz="0" w:space="0" w:color="auto"/>
        <w:bottom w:val="none" w:sz="0" w:space="0" w:color="auto"/>
        <w:right w:val="none" w:sz="0" w:space="0" w:color="auto"/>
      </w:divBdr>
    </w:div>
    <w:div w:id="599919977">
      <w:bodyDiv w:val="1"/>
      <w:marLeft w:val="0"/>
      <w:marRight w:val="0"/>
      <w:marTop w:val="0"/>
      <w:marBottom w:val="0"/>
      <w:divBdr>
        <w:top w:val="none" w:sz="0" w:space="0" w:color="auto"/>
        <w:left w:val="none" w:sz="0" w:space="0" w:color="auto"/>
        <w:bottom w:val="none" w:sz="0" w:space="0" w:color="auto"/>
        <w:right w:val="none" w:sz="0" w:space="0" w:color="auto"/>
      </w:divBdr>
    </w:div>
    <w:div w:id="601649216">
      <w:bodyDiv w:val="1"/>
      <w:marLeft w:val="0"/>
      <w:marRight w:val="0"/>
      <w:marTop w:val="0"/>
      <w:marBottom w:val="0"/>
      <w:divBdr>
        <w:top w:val="none" w:sz="0" w:space="0" w:color="auto"/>
        <w:left w:val="none" w:sz="0" w:space="0" w:color="auto"/>
        <w:bottom w:val="none" w:sz="0" w:space="0" w:color="auto"/>
        <w:right w:val="none" w:sz="0" w:space="0" w:color="auto"/>
      </w:divBdr>
    </w:div>
    <w:div w:id="601765975">
      <w:bodyDiv w:val="1"/>
      <w:marLeft w:val="0"/>
      <w:marRight w:val="0"/>
      <w:marTop w:val="0"/>
      <w:marBottom w:val="0"/>
      <w:divBdr>
        <w:top w:val="none" w:sz="0" w:space="0" w:color="auto"/>
        <w:left w:val="none" w:sz="0" w:space="0" w:color="auto"/>
        <w:bottom w:val="none" w:sz="0" w:space="0" w:color="auto"/>
        <w:right w:val="none" w:sz="0" w:space="0" w:color="auto"/>
      </w:divBdr>
    </w:div>
    <w:div w:id="607930226">
      <w:bodyDiv w:val="1"/>
      <w:marLeft w:val="0"/>
      <w:marRight w:val="0"/>
      <w:marTop w:val="0"/>
      <w:marBottom w:val="0"/>
      <w:divBdr>
        <w:top w:val="none" w:sz="0" w:space="0" w:color="auto"/>
        <w:left w:val="none" w:sz="0" w:space="0" w:color="auto"/>
        <w:bottom w:val="none" w:sz="0" w:space="0" w:color="auto"/>
        <w:right w:val="none" w:sz="0" w:space="0" w:color="auto"/>
      </w:divBdr>
    </w:div>
    <w:div w:id="611132647">
      <w:bodyDiv w:val="1"/>
      <w:marLeft w:val="0"/>
      <w:marRight w:val="0"/>
      <w:marTop w:val="0"/>
      <w:marBottom w:val="0"/>
      <w:divBdr>
        <w:top w:val="none" w:sz="0" w:space="0" w:color="auto"/>
        <w:left w:val="none" w:sz="0" w:space="0" w:color="auto"/>
        <w:bottom w:val="none" w:sz="0" w:space="0" w:color="auto"/>
        <w:right w:val="none" w:sz="0" w:space="0" w:color="auto"/>
      </w:divBdr>
    </w:div>
    <w:div w:id="611940136">
      <w:bodyDiv w:val="1"/>
      <w:marLeft w:val="0"/>
      <w:marRight w:val="0"/>
      <w:marTop w:val="0"/>
      <w:marBottom w:val="0"/>
      <w:divBdr>
        <w:top w:val="none" w:sz="0" w:space="0" w:color="auto"/>
        <w:left w:val="none" w:sz="0" w:space="0" w:color="auto"/>
        <w:bottom w:val="none" w:sz="0" w:space="0" w:color="auto"/>
        <w:right w:val="none" w:sz="0" w:space="0" w:color="auto"/>
      </w:divBdr>
    </w:div>
    <w:div w:id="612787708">
      <w:bodyDiv w:val="1"/>
      <w:marLeft w:val="0"/>
      <w:marRight w:val="0"/>
      <w:marTop w:val="0"/>
      <w:marBottom w:val="0"/>
      <w:divBdr>
        <w:top w:val="none" w:sz="0" w:space="0" w:color="auto"/>
        <w:left w:val="none" w:sz="0" w:space="0" w:color="auto"/>
        <w:bottom w:val="none" w:sz="0" w:space="0" w:color="auto"/>
        <w:right w:val="none" w:sz="0" w:space="0" w:color="auto"/>
      </w:divBdr>
    </w:div>
    <w:div w:id="612788464">
      <w:bodyDiv w:val="1"/>
      <w:marLeft w:val="0"/>
      <w:marRight w:val="0"/>
      <w:marTop w:val="0"/>
      <w:marBottom w:val="0"/>
      <w:divBdr>
        <w:top w:val="none" w:sz="0" w:space="0" w:color="auto"/>
        <w:left w:val="none" w:sz="0" w:space="0" w:color="auto"/>
        <w:bottom w:val="none" w:sz="0" w:space="0" w:color="auto"/>
        <w:right w:val="none" w:sz="0" w:space="0" w:color="auto"/>
      </w:divBdr>
    </w:div>
    <w:div w:id="614094008">
      <w:bodyDiv w:val="1"/>
      <w:marLeft w:val="0"/>
      <w:marRight w:val="0"/>
      <w:marTop w:val="0"/>
      <w:marBottom w:val="0"/>
      <w:divBdr>
        <w:top w:val="none" w:sz="0" w:space="0" w:color="auto"/>
        <w:left w:val="none" w:sz="0" w:space="0" w:color="auto"/>
        <w:bottom w:val="none" w:sz="0" w:space="0" w:color="auto"/>
        <w:right w:val="none" w:sz="0" w:space="0" w:color="auto"/>
      </w:divBdr>
    </w:div>
    <w:div w:id="614334494">
      <w:bodyDiv w:val="1"/>
      <w:marLeft w:val="0"/>
      <w:marRight w:val="0"/>
      <w:marTop w:val="0"/>
      <w:marBottom w:val="0"/>
      <w:divBdr>
        <w:top w:val="none" w:sz="0" w:space="0" w:color="auto"/>
        <w:left w:val="none" w:sz="0" w:space="0" w:color="auto"/>
        <w:bottom w:val="none" w:sz="0" w:space="0" w:color="auto"/>
        <w:right w:val="none" w:sz="0" w:space="0" w:color="auto"/>
      </w:divBdr>
    </w:div>
    <w:div w:id="614749801">
      <w:bodyDiv w:val="1"/>
      <w:marLeft w:val="0"/>
      <w:marRight w:val="0"/>
      <w:marTop w:val="0"/>
      <w:marBottom w:val="0"/>
      <w:divBdr>
        <w:top w:val="none" w:sz="0" w:space="0" w:color="auto"/>
        <w:left w:val="none" w:sz="0" w:space="0" w:color="auto"/>
        <w:bottom w:val="none" w:sz="0" w:space="0" w:color="auto"/>
        <w:right w:val="none" w:sz="0" w:space="0" w:color="auto"/>
      </w:divBdr>
    </w:div>
    <w:div w:id="615067396">
      <w:bodyDiv w:val="1"/>
      <w:marLeft w:val="0"/>
      <w:marRight w:val="0"/>
      <w:marTop w:val="0"/>
      <w:marBottom w:val="0"/>
      <w:divBdr>
        <w:top w:val="none" w:sz="0" w:space="0" w:color="auto"/>
        <w:left w:val="none" w:sz="0" w:space="0" w:color="auto"/>
        <w:bottom w:val="none" w:sz="0" w:space="0" w:color="auto"/>
        <w:right w:val="none" w:sz="0" w:space="0" w:color="auto"/>
      </w:divBdr>
    </w:div>
    <w:div w:id="615453010">
      <w:bodyDiv w:val="1"/>
      <w:marLeft w:val="0"/>
      <w:marRight w:val="0"/>
      <w:marTop w:val="0"/>
      <w:marBottom w:val="0"/>
      <w:divBdr>
        <w:top w:val="none" w:sz="0" w:space="0" w:color="auto"/>
        <w:left w:val="none" w:sz="0" w:space="0" w:color="auto"/>
        <w:bottom w:val="none" w:sz="0" w:space="0" w:color="auto"/>
        <w:right w:val="none" w:sz="0" w:space="0" w:color="auto"/>
      </w:divBdr>
    </w:div>
    <w:div w:id="615479764">
      <w:bodyDiv w:val="1"/>
      <w:marLeft w:val="0"/>
      <w:marRight w:val="0"/>
      <w:marTop w:val="0"/>
      <w:marBottom w:val="0"/>
      <w:divBdr>
        <w:top w:val="none" w:sz="0" w:space="0" w:color="auto"/>
        <w:left w:val="none" w:sz="0" w:space="0" w:color="auto"/>
        <w:bottom w:val="none" w:sz="0" w:space="0" w:color="auto"/>
        <w:right w:val="none" w:sz="0" w:space="0" w:color="auto"/>
      </w:divBdr>
    </w:div>
    <w:div w:id="616105675">
      <w:bodyDiv w:val="1"/>
      <w:marLeft w:val="0"/>
      <w:marRight w:val="0"/>
      <w:marTop w:val="0"/>
      <w:marBottom w:val="0"/>
      <w:divBdr>
        <w:top w:val="none" w:sz="0" w:space="0" w:color="auto"/>
        <w:left w:val="none" w:sz="0" w:space="0" w:color="auto"/>
        <w:bottom w:val="none" w:sz="0" w:space="0" w:color="auto"/>
        <w:right w:val="none" w:sz="0" w:space="0" w:color="auto"/>
      </w:divBdr>
    </w:div>
    <w:div w:id="618222544">
      <w:bodyDiv w:val="1"/>
      <w:marLeft w:val="0"/>
      <w:marRight w:val="0"/>
      <w:marTop w:val="0"/>
      <w:marBottom w:val="0"/>
      <w:divBdr>
        <w:top w:val="none" w:sz="0" w:space="0" w:color="auto"/>
        <w:left w:val="none" w:sz="0" w:space="0" w:color="auto"/>
        <w:bottom w:val="none" w:sz="0" w:space="0" w:color="auto"/>
        <w:right w:val="none" w:sz="0" w:space="0" w:color="auto"/>
      </w:divBdr>
    </w:div>
    <w:div w:id="620108544">
      <w:bodyDiv w:val="1"/>
      <w:marLeft w:val="0"/>
      <w:marRight w:val="0"/>
      <w:marTop w:val="0"/>
      <w:marBottom w:val="0"/>
      <w:divBdr>
        <w:top w:val="none" w:sz="0" w:space="0" w:color="auto"/>
        <w:left w:val="none" w:sz="0" w:space="0" w:color="auto"/>
        <w:bottom w:val="none" w:sz="0" w:space="0" w:color="auto"/>
        <w:right w:val="none" w:sz="0" w:space="0" w:color="auto"/>
      </w:divBdr>
    </w:div>
    <w:div w:id="620110759">
      <w:bodyDiv w:val="1"/>
      <w:marLeft w:val="0"/>
      <w:marRight w:val="0"/>
      <w:marTop w:val="0"/>
      <w:marBottom w:val="0"/>
      <w:divBdr>
        <w:top w:val="none" w:sz="0" w:space="0" w:color="auto"/>
        <w:left w:val="none" w:sz="0" w:space="0" w:color="auto"/>
        <w:bottom w:val="none" w:sz="0" w:space="0" w:color="auto"/>
        <w:right w:val="none" w:sz="0" w:space="0" w:color="auto"/>
      </w:divBdr>
    </w:div>
    <w:div w:id="620919278">
      <w:bodyDiv w:val="1"/>
      <w:marLeft w:val="0"/>
      <w:marRight w:val="0"/>
      <w:marTop w:val="0"/>
      <w:marBottom w:val="0"/>
      <w:divBdr>
        <w:top w:val="none" w:sz="0" w:space="0" w:color="auto"/>
        <w:left w:val="none" w:sz="0" w:space="0" w:color="auto"/>
        <w:bottom w:val="none" w:sz="0" w:space="0" w:color="auto"/>
        <w:right w:val="none" w:sz="0" w:space="0" w:color="auto"/>
      </w:divBdr>
    </w:div>
    <w:div w:id="621426444">
      <w:bodyDiv w:val="1"/>
      <w:marLeft w:val="0"/>
      <w:marRight w:val="0"/>
      <w:marTop w:val="0"/>
      <w:marBottom w:val="0"/>
      <w:divBdr>
        <w:top w:val="none" w:sz="0" w:space="0" w:color="auto"/>
        <w:left w:val="none" w:sz="0" w:space="0" w:color="auto"/>
        <w:bottom w:val="none" w:sz="0" w:space="0" w:color="auto"/>
        <w:right w:val="none" w:sz="0" w:space="0" w:color="auto"/>
      </w:divBdr>
    </w:div>
    <w:div w:id="622158509">
      <w:bodyDiv w:val="1"/>
      <w:marLeft w:val="0"/>
      <w:marRight w:val="0"/>
      <w:marTop w:val="0"/>
      <w:marBottom w:val="0"/>
      <w:divBdr>
        <w:top w:val="none" w:sz="0" w:space="0" w:color="auto"/>
        <w:left w:val="none" w:sz="0" w:space="0" w:color="auto"/>
        <w:bottom w:val="none" w:sz="0" w:space="0" w:color="auto"/>
        <w:right w:val="none" w:sz="0" w:space="0" w:color="auto"/>
      </w:divBdr>
    </w:div>
    <w:div w:id="622350003">
      <w:bodyDiv w:val="1"/>
      <w:marLeft w:val="0"/>
      <w:marRight w:val="0"/>
      <w:marTop w:val="0"/>
      <w:marBottom w:val="0"/>
      <w:divBdr>
        <w:top w:val="none" w:sz="0" w:space="0" w:color="auto"/>
        <w:left w:val="none" w:sz="0" w:space="0" w:color="auto"/>
        <w:bottom w:val="none" w:sz="0" w:space="0" w:color="auto"/>
        <w:right w:val="none" w:sz="0" w:space="0" w:color="auto"/>
      </w:divBdr>
    </w:div>
    <w:div w:id="622731569">
      <w:bodyDiv w:val="1"/>
      <w:marLeft w:val="0"/>
      <w:marRight w:val="0"/>
      <w:marTop w:val="0"/>
      <w:marBottom w:val="0"/>
      <w:divBdr>
        <w:top w:val="none" w:sz="0" w:space="0" w:color="auto"/>
        <w:left w:val="none" w:sz="0" w:space="0" w:color="auto"/>
        <w:bottom w:val="none" w:sz="0" w:space="0" w:color="auto"/>
        <w:right w:val="none" w:sz="0" w:space="0" w:color="auto"/>
      </w:divBdr>
    </w:div>
    <w:div w:id="623578749">
      <w:bodyDiv w:val="1"/>
      <w:marLeft w:val="0"/>
      <w:marRight w:val="0"/>
      <w:marTop w:val="0"/>
      <w:marBottom w:val="0"/>
      <w:divBdr>
        <w:top w:val="none" w:sz="0" w:space="0" w:color="auto"/>
        <w:left w:val="none" w:sz="0" w:space="0" w:color="auto"/>
        <w:bottom w:val="none" w:sz="0" w:space="0" w:color="auto"/>
        <w:right w:val="none" w:sz="0" w:space="0" w:color="auto"/>
      </w:divBdr>
    </w:div>
    <w:div w:id="624849490">
      <w:bodyDiv w:val="1"/>
      <w:marLeft w:val="0"/>
      <w:marRight w:val="0"/>
      <w:marTop w:val="0"/>
      <w:marBottom w:val="0"/>
      <w:divBdr>
        <w:top w:val="none" w:sz="0" w:space="0" w:color="auto"/>
        <w:left w:val="none" w:sz="0" w:space="0" w:color="auto"/>
        <w:bottom w:val="none" w:sz="0" w:space="0" w:color="auto"/>
        <w:right w:val="none" w:sz="0" w:space="0" w:color="auto"/>
      </w:divBdr>
    </w:div>
    <w:div w:id="625045353">
      <w:bodyDiv w:val="1"/>
      <w:marLeft w:val="0"/>
      <w:marRight w:val="0"/>
      <w:marTop w:val="0"/>
      <w:marBottom w:val="0"/>
      <w:divBdr>
        <w:top w:val="none" w:sz="0" w:space="0" w:color="auto"/>
        <w:left w:val="none" w:sz="0" w:space="0" w:color="auto"/>
        <w:bottom w:val="none" w:sz="0" w:space="0" w:color="auto"/>
        <w:right w:val="none" w:sz="0" w:space="0" w:color="auto"/>
      </w:divBdr>
    </w:div>
    <w:div w:id="628896269">
      <w:bodyDiv w:val="1"/>
      <w:marLeft w:val="0"/>
      <w:marRight w:val="0"/>
      <w:marTop w:val="0"/>
      <w:marBottom w:val="0"/>
      <w:divBdr>
        <w:top w:val="none" w:sz="0" w:space="0" w:color="auto"/>
        <w:left w:val="none" w:sz="0" w:space="0" w:color="auto"/>
        <w:bottom w:val="none" w:sz="0" w:space="0" w:color="auto"/>
        <w:right w:val="none" w:sz="0" w:space="0" w:color="auto"/>
      </w:divBdr>
    </w:div>
    <w:div w:id="630207969">
      <w:bodyDiv w:val="1"/>
      <w:marLeft w:val="0"/>
      <w:marRight w:val="0"/>
      <w:marTop w:val="0"/>
      <w:marBottom w:val="0"/>
      <w:divBdr>
        <w:top w:val="none" w:sz="0" w:space="0" w:color="auto"/>
        <w:left w:val="none" w:sz="0" w:space="0" w:color="auto"/>
        <w:bottom w:val="none" w:sz="0" w:space="0" w:color="auto"/>
        <w:right w:val="none" w:sz="0" w:space="0" w:color="auto"/>
      </w:divBdr>
    </w:div>
    <w:div w:id="631206065">
      <w:bodyDiv w:val="1"/>
      <w:marLeft w:val="0"/>
      <w:marRight w:val="0"/>
      <w:marTop w:val="0"/>
      <w:marBottom w:val="0"/>
      <w:divBdr>
        <w:top w:val="none" w:sz="0" w:space="0" w:color="auto"/>
        <w:left w:val="none" w:sz="0" w:space="0" w:color="auto"/>
        <w:bottom w:val="none" w:sz="0" w:space="0" w:color="auto"/>
        <w:right w:val="none" w:sz="0" w:space="0" w:color="auto"/>
      </w:divBdr>
    </w:div>
    <w:div w:id="633365594">
      <w:bodyDiv w:val="1"/>
      <w:marLeft w:val="0"/>
      <w:marRight w:val="0"/>
      <w:marTop w:val="0"/>
      <w:marBottom w:val="0"/>
      <w:divBdr>
        <w:top w:val="none" w:sz="0" w:space="0" w:color="auto"/>
        <w:left w:val="none" w:sz="0" w:space="0" w:color="auto"/>
        <w:bottom w:val="none" w:sz="0" w:space="0" w:color="auto"/>
        <w:right w:val="none" w:sz="0" w:space="0" w:color="auto"/>
      </w:divBdr>
    </w:div>
    <w:div w:id="634454709">
      <w:bodyDiv w:val="1"/>
      <w:marLeft w:val="0"/>
      <w:marRight w:val="0"/>
      <w:marTop w:val="0"/>
      <w:marBottom w:val="0"/>
      <w:divBdr>
        <w:top w:val="none" w:sz="0" w:space="0" w:color="auto"/>
        <w:left w:val="none" w:sz="0" w:space="0" w:color="auto"/>
        <w:bottom w:val="none" w:sz="0" w:space="0" w:color="auto"/>
        <w:right w:val="none" w:sz="0" w:space="0" w:color="auto"/>
      </w:divBdr>
    </w:div>
    <w:div w:id="636102851">
      <w:bodyDiv w:val="1"/>
      <w:marLeft w:val="0"/>
      <w:marRight w:val="0"/>
      <w:marTop w:val="0"/>
      <w:marBottom w:val="0"/>
      <w:divBdr>
        <w:top w:val="none" w:sz="0" w:space="0" w:color="auto"/>
        <w:left w:val="none" w:sz="0" w:space="0" w:color="auto"/>
        <w:bottom w:val="none" w:sz="0" w:space="0" w:color="auto"/>
        <w:right w:val="none" w:sz="0" w:space="0" w:color="auto"/>
      </w:divBdr>
    </w:div>
    <w:div w:id="637998414">
      <w:bodyDiv w:val="1"/>
      <w:marLeft w:val="0"/>
      <w:marRight w:val="0"/>
      <w:marTop w:val="0"/>
      <w:marBottom w:val="0"/>
      <w:divBdr>
        <w:top w:val="none" w:sz="0" w:space="0" w:color="auto"/>
        <w:left w:val="none" w:sz="0" w:space="0" w:color="auto"/>
        <w:bottom w:val="none" w:sz="0" w:space="0" w:color="auto"/>
        <w:right w:val="none" w:sz="0" w:space="0" w:color="auto"/>
      </w:divBdr>
    </w:div>
    <w:div w:id="638804412">
      <w:bodyDiv w:val="1"/>
      <w:marLeft w:val="0"/>
      <w:marRight w:val="0"/>
      <w:marTop w:val="0"/>
      <w:marBottom w:val="0"/>
      <w:divBdr>
        <w:top w:val="none" w:sz="0" w:space="0" w:color="auto"/>
        <w:left w:val="none" w:sz="0" w:space="0" w:color="auto"/>
        <w:bottom w:val="none" w:sz="0" w:space="0" w:color="auto"/>
        <w:right w:val="none" w:sz="0" w:space="0" w:color="auto"/>
      </w:divBdr>
    </w:div>
    <w:div w:id="638805824">
      <w:bodyDiv w:val="1"/>
      <w:marLeft w:val="0"/>
      <w:marRight w:val="0"/>
      <w:marTop w:val="0"/>
      <w:marBottom w:val="0"/>
      <w:divBdr>
        <w:top w:val="none" w:sz="0" w:space="0" w:color="auto"/>
        <w:left w:val="none" w:sz="0" w:space="0" w:color="auto"/>
        <w:bottom w:val="none" w:sz="0" w:space="0" w:color="auto"/>
        <w:right w:val="none" w:sz="0" w:space="0" w:color="auto"/>
      </w:divBdr>
    </w:div>
    <w:div w:id="640235452">
      <w:bodyDiv w:val="1"/>
      <w:marLeft w:val="0"/>
      <w:marRight w:val="0"/>
      <w:marTop w:val="0"/>
      <w:marBottom w:val="0"/>
      <w:divBdr>
        <w:top w:val="none" w:sz="0" w:space="0" w:color="auto"/>
        <w:left w:val="none" w:sz="0" w:space="0" w:color="auto"/>
        <w:bottom w:val="none" w:sz="0" w:space="0" w:color="auto"/>
        <w:right w:val="none" w:sz="0" w:space="0" w:color="auto"/>
      </w:divBdr>
    </w:div>
    <w:div w:id="641350370">
      <w:bodyDiv w:val="1"/>
      <w:marLeft w:val="0"/>
      <w:marRight w:val="0"/>
      <w:marTop w:val="0"/>
      <w:marBottom w:val="0"/>
      <w:divBdr>
        <w:top w:val="none" w:sz="0" w:space="0" w:color="auto"/>
        <w:left w:val="none" w:sz="0" w:space="0" w:color="auto"/>
        <w:bottom w:val="none" w:sz="0" w:space="0" w:color="auto"/>
        <w:right w:val="none" w:sz="0" w:space="0" w:color="auto"/>
      </w:divBdr>
    </w:div>
    <w:div w:id="642198432">
      <w:bodyDiv w:val="1"/>
      <w:marLeft w:val="0"/>
      <w:marRight w:val="0"/>
      <w:marTop w:val="0"/>
      <w:marBottom w:val="0"/>
      <w:divBdr>
        <w:top w:val="none" w:sz="0" w:space="0" w:color="auto"/>
        <w:left w:val="none" w:sz="0" w:space="0" w:color="auto"/>
        <w:bottom w:val="none" w:sz="0" w:space="0" w:color="auto"/>
        <w:right w:val="none" w:sz="0" w:space="0" w:color="auto"/>
      </w:divBdr>
    </w:div>
    <w:div w:id="643975542">
      <w:bodyDiv w:val="1"/>
      <w:marLeft w:val="0"/>
      <w:marRight w:val="0"/>
      <w:marTop w:val="0"/>
      <w:marBottom w:val="0"/>
      <w:divBdr>
        <w:top w:val="none" w:sz="0" w:space="0" w:color="auto"/>
        <w:left w:val="none" w:sz="0" w:space="0" w:color="auto"/>
        <w:bottom w:val="none" w:sz="0" w:space="0" w:color="auto"/>
        <w:right w:val="none" w:sz="0" w:space="0" w:color="auto"/>
      </w:divBdr>
    </w:div>
    <w:div w:id="644159560">
      <w:bodyDiv w:val="1"/>
      <w:marLeft w:val="0"/>
      <w:marRight w:val="0"/>
      <w:marTop w:val="0"/>
      <w:marBottom w:val="0"/>
      <w:divBdr>
        <w:top w:val="none" w:sz="0" w:space="0" w:color="auto"/>
        <w:left w:val="none" w:sz="0" w:space="0" w:color="auto"/>
        <w:bottom w:val="none" w:sz="0" w:space="0" w:color="auto"/>
        <w:right w:val="none" w:sz="0" w:space="0" w:color="auto"/>
      </w:divBdr>
    </w:div>
    <w:div w:id="644507812">
      <w:bodyDiv w:val="1"/>
      <w:marLeft w:val="0"/>
      <w:marRight w:val="0"/>
      <w:marTop w:val="0"/>
      <w:marBottom w:val="0"/>
      <w:divBdr>
        <w:top w:val="none" w:sz="0" w:space="0" w:color="auto"/>
        <w:left w:val="none" w:sz="0" w:space="0" w:color="auto"/>
        <w:bottom w:val="none" w:sz="0" w:space="0" w:color="auto"/>
        <w:right w:val="none" w:sz="0" w:space="0" w:color="auto"/>
      </w:divBdr>
    </w:div>
    <w:div w:id="646321892">
      <w:bodyDiv w:val="1"/>
      <w:marLeft w:val="0"/>
      <w:marRight w:val="0"/>
      <w:marTop w:val="0"/>
      <w:marBottom w:val="0"/>
      <w:divBdr>
        <w:top w:val="none" w:sz="0" w:space="0" w:color="auto"/>
        <w:left w:val="none" w:sz="0" w:space="0" w:color="auto"/>
        <w:bottom w:val="none" w:sz="0" w:space="0" w:color="auto"/>
        <w:right w:val="none" w:sz="0" w:space="0" w:color="auto"/>
      </w:divBdr>
    </w:div>
    <w:div w:id="646400045">
      <w:bodyDiv w:val="1"/>
      <w:marLeft w:val="0"/>
      <w:marRight w:val="0"/>
      <w:marTop w:val="0"/>
      <w:marBottom w:val="0"/>
      <w:divBdr>
        <w:top w:val="none" w:sz="0" w:space="0" w:color="auto"/>
        <w:left w:val="none" w:sz="0" w:space="0" w:color="auto"/>
        <w:bottom w:val="none" w:sz="0" w:space="0" w:color="auto"/>
        <w:right w:val="none" w:sz="0" w:space="0" w:color="auto"/>
      </w:divBdr>
    </w:div>
    <w:div w:id="649288278">
      <w:bodyDiv w:val="1"/>
      <w:marLeft w:val="0"/>
      <w:marRight w:val="0"/>
      <w:marTop w:val="0"/>
      <w:marBottom w:val="0"/>
      <w:divBdr>
        <w:top w:val="none" w:sz="0" w:space="0" w:color="auto"/>
        <w:left w:val="none" w:sz="0" w:space="0" w:color="auto"/>
        <w:bottom w:val="none" w:sz="0" w:space="0" w:color="auto"/>
        <w:right w:val="none" w:sz="0" w:space="0" w:color="auto"/>
      </w:divBdr>
    </w:div>
    <w:div w:id="649600949">
      <w:bodyDiv w:val="1"/>
      <w:marLeft w:val="0"/>
      <w:marRight w:val="0"/>
      <w:marTop w:val="0"/>
      <w:marBottom w:val="0"/>
      <w:divBdr>
        <w:top w:val="none" w:sz="0" w:space="0" w:color="auto"/>
        <w:left w:val="none" w:sz="0" w:space="0" w:color="auto"/>
        <w:bottom w:val="none" w:sz="0" w:space="0" w:color="auto"/>
        <w:right w:val="none" w:sz="0" w:space="0" w:color="auto"/>
      </w:divBdr>
    </w:div>
    <w:div w:id="651909141">
      <w:bodyDiv w:val="1"/>
      <w:marLeft w:val="0"/>
      <w:marRight w:val="0"/>
      <w:marTop w:val="0"/>
      <w:marBottom w:val="0"/>
      <w:divBdr>
        <w:top w:val="none" w:sz="0" w:space="0" w:color="auto"/>
        <w:left w:val="none" w:sz="0" w:space="0" w:color="auto"/>
        <w:bottom w:val="none" w:sz="0" w:space="0" w:color="auto"/>
        <w:right w:val="none" w:sz="0" w:space="0" w:color="auto"/>
      </w:divBdr>
    </w:div>
    <w:div w:id="653487762">
      <w:bodyDiv w:val="1"/>
      <w:marLeft w:val="0"/>
      <w:marRight w:val="0"/>
      <w:marTop w:val="0"/>
      <w:marBottom w:val="0"/>
      <w:divBdr>
        <w:top w:val="none" w:sz="0" w:space="0" w:color="auto"/>
        <w:left w:val="none" w:sz="0" w:space="0" w:color="auto"/>
        <w:bottom w:val="none" w:sz="0" w:space="0" w:color="auto"/>
        <w:right w:val="none" w:sz="0" w:space="0" w:color="auto"/>
      </w:divBdr>
    </w:div>
    <w:div w:id="653528433">
      <w:bodyDiv w:val="1"/>
      <w:marLeft w:val="0"/>
      <w:marRight w:val="0"/>
      <w:marTop w:val="0"/>
      <w:marBottom w:val="0"/>
      <w:divBdr>
        <w:top w:val="none" w:sz="0" w:space="0" w:color="auto"/>
        <w:left w:val="none" w:sz="0" w:space="0" w:color="auto"/>
        <w:bottom w:val="none" w:sz="0" w:space="0" w:color="auto"/>
        <w:right w:val="none" w:sz="0" w:space="0" w:color="auto"/>
      </w:divBdr>
    </w:div>
    <w:div w:id="655843228">
      <w:bodyDiv w:val="1"/>
      <w:marLeft w:val="0"/>
      <w:marRight w:val="0"/>
      <w:marTop w:val="0"/>
      <w:marBottom w:val="0"/>
      <w:divBdr>
        <w:top w:val="none" w:sz="0" w:space="0" w:color="auto"/>
        <w:left w:val="none" w:sz="0" w:space="0" w:color="auto"/>
        <w:bottom w:val="none" w:sz="0" w:space="0" w:color="auto"/>
        <w:right w:val="none" w:sz="0" w:space="0" w:color="auto"/>
      </w:divBdr>
    </w:div>
    <w:div w:id="656303597">
      <w:bodyDiv w:val="1"/>
      <w:marLeft w:val="0"/>
      <w:marRight w:val="0"/>
      <w:marTop w:val="0"/>
      <w:marBottom w:val="0"/>
      <w:divBdr>
        <w:top w:val="none" w:sz="0" w:space="0" w:color="auto"/>
        <w:left w:val="none" w:sz="0" w:space="0" w:color="auto"/>
        <w:bottom w:val="none" w:sz="0" w:space="0" w:color="auto"/>
        <w:right w:val="none" w:sz="0" w:space="0" w:color="auto"/>
      </w:divBdr>
    </w:div>
    <w:div w:id="656343425">
      <w:bodyDiv w:val="1"/>
      <w:marLeft w:val="0"/>
      <w:marRight w:val="0"/>
      <w:marTop w:val="0"/>
      <w:marBottom w:val="0"/>
      <w:divBdr>
        <w:top w:val="none" w:sz="0" w:space="0" w:color="auto"/>
        <w:left w:val="none" w:sz="0" w:space="0" w:color="auto"/>
        <w:bottom w:val="none" w:sz="0" w:space="0" w:color="auto"/>
        <w:right w:val="none" w:sz="0" w:space="0" w:color="auto"/>
      </w:divBdr>
    </w:div>
    <w:div w:id="662973364">
      <w:bodyDiv w:val="1"/>
      <w:marLeft w:val="0"/>
      <w:marRight w:val="0"/>
      <w:marTop w:val="0"/>
      <w:marBottom w:val="0"/>
      <w:divBdr>
        <w:top w:val="none" w:sz="0" w:space="0" w:color="auto"/>
        <w:left w:val="none" w:sz="0" w:space="0" w:color="auto"/>
        <w:bottom w:val="none" w:sz="0" w:space="0" w:color="auto"/>
        <w:right w:val="none" w:sz="0" w:space="0" w:color="auto"/>
      </w:divBdr>
    </w:div>
    <w:div w:id="663703778">
      <w:bodyDiv w:val="1"/>
      <w:marLeft w:val="0"/>
      <w:marRight w:val="0"/>
      <w:marTop w:val="0"/>
      <w:marBottom w:val="0"/>
      <w:divBdr>
        <w:top w:val="none" w:sz="0" w:space="0" w:color="auto"/>
        <w:left w:val="none" w:sz="0" w:space="0" w:color="auto"/>
        <w:bottom w:val="none" w:sz="0" w:space="0" w:color="auto"/>
        <w:right w:val="none" w:sz="0" w:space="0" w:color="auto"/>
      </w:divBdr>
    </w:div>
    <w:div w:id="666055718">
      <w:bodyDiv w:val="1"/>
      <w:marLeft w:val="0"/>
      <w:marRight w:val="0"/>
      <w:marTop w:val="0"/>
      <w:marBottom w:val="0"/>
      <w:divBdr>
        <w:top w:val="none" w:sz="0" w:space="0" w:color="auto"/>
        <w:left w:val="none" w:sz="0" w:space="0" w:color="auto"/>
        <w:bottom w:val="none" w:sz="0" w:space="0" w:color="auto"/>
        <w:right w:val="none" w:sz="0" w:space="0" w:color="auto"/>
      </w:divBdr>
    </w:div>
    <w:div w:id="666443534">
      <w:bodyDiv w:val="1"/>
      <w:marLeft w:val="0"/>
      <w:marRight w:val="0"/>
      <w:marTop w:val="0"/>
      <w:marBottom w:val="0"/>
      <w:divBdr>
        <w:top w:val="none" w:sz="0" w:space="0" w:color="auto"/>
        <w:left w:val="none" w:sz="0" w:space="0" w:color="auto"/>
        <w:bottom w:val="none" w:sz="0" w:space="0" w:color="auto"/>
        <w:right w:val="none" w:sz="0" w:space="0" w:color="auto"/>
      </w:divBdr>
    </w:div>
    <w:div w:id="667681030">
      <w:bodyDiv w:val="1"/>
      <w:marLeft w:val="0"/>
      <w:marRight w:val="0"/>
      <w:marTop w:val="0"/>
      <w:marBottom w:val="0"/>
      <w:divBdr>
        <w:top w:val="none" w:sz="0" w:space="0" w:color="auto"/>
        <w:left w:val="none" w:sz="0" w:space="0" w:color="auto"/>
        <w:bottom w:val="none" w:sz="0" w:space="0" w:color="auto"/>
        <w:right w:val="none" w:sz="0" w:space="0" w:color="auto"/>
      </w:divBdr>
    </w:div>
    <w:div w:id="669064170">
      <w:bodyDiv w:val="1"/>
      <w:marLeft w:val="0"/>
      <w:marRight w:val="0"/>
      <w:marTop w:val="0"/>
      <w:marBottom w:val="0"/>
      <w:divBdr>
        <w:top w:val="none" w:sz="0" w:space="0" w:color="auto"/>
        <w:left w:val="none" w:sz="0" w:space="0" w:color="auto"/>
        <w:bottom w:val="none" w:sz="0" w:space="0" w:color="auto"/>
        <w:right w:val="none" w:sz="0" w:space="0" w:color="auto"/>
      </w:divBdr>
    </w:div>
    <w:div w:id="669410996">
      <w:bodyDiv w:val="1"/>
      <w:marLeft w:val="0"/>
      <w:marRight w:val="0"/>
      <w:marTop w:val="0"/>
      <w:marBottom w:val="0"/>
      <w:divBdr>
        <w:top w:val="none" w:sz="0" w:space="0" w:color="auto"/>
        <w:left w:val="none" w:sz="0" w:space="0" w:color="auto"/>
        <w:bottom w:val="none" w:sz="0" w:space="0" w:color="auto"/>
        <w:right w:val="none" w:sz="0" w:space="0" w:color="auto"/>
      </w:divBdr>
    </w:div>
    <w:div w:id="670524072">
      <w:bodyDiv w:val="1"/>
      <w:marLeft w:val="0"/>
      <w:marRight w:val="0"/>
      <w:marTop w:val="0"/>
      <w:marBottom w:val="0"/>
      <w:divBdr>
        <w:top w:val="none" w:sz="0" w:space="0" w:color="auto"/>
        <w:left w:val="none" w:sz="0" w:space="0" w:color="auto"/>
        <w:bottom w:val="none" w:sz="0" w:space="0" w:color="auto"/>
        <w:right w:val="none" w:sz="0" w:space="0" w:color="auto"/>
      </w:divBdr>
    </w:div>
    <w:div w:id="671687642">
      <w:bodyDiv w:val="1"/>
      <w:marLeft w:val="0"/>
      <w:marRight w:val="0"/>
      <w:marTop w:val="0"/>
      <w:marBottom w:val="0"/>
      <w:divBdr>
        <w:top w:val="none" w:sz="0" w:space="0" w:color="auto"/>
        <w:left w:val="none" w:sz="0" w:space="0" w:color="auto"/>
        <w:bottom w:val="none" w:sz="0" w:space="0" w:color="auto"/>
        <w:right w:val="none" w:sz="0" w:space="0" w:color="auto"/>
      </w:divBdr>
    </w:div>
    <w:div w:id="671838350">
      <w:bodyDiv w:val="1"/>
      <w:marLeft w:val="0"/>
      <w:marRight w:val="0"/>
      <w:marTop w:val="0"/>
      <w:marBottom w:val="0"/>
      <w:divBdr>
        <w:top w:val="none" w:sz="0" w:space="0" w:color="auto"/>
        <w:left w:val="none" w:sz="0" w:space="0" w:color="auto"/>
        <w:bottom w:val="none" w:sz="0" w:space="0" w:color="auto"/>
        <w:right w:val="none" w:sz="0" w:space="0" w:color="auto"/>
      </w:divBdr>
    </w:div>
    <w:div w:id="672924695">
      <w:bodyDiv w:val="1"/>
      <w:marLeft w:val="0"/>
      <w:marRight w:val="0"/>
      <w:marTop w:val="0"/>
      <w:marBottom w:val="0"/>
      <w:divBdr>
        <w:top w:val="none" w:sz="0" w:space="0" w:color="auto"/>
        <w:left w:val="none" w:sz="0" w:space="0" w:color="auto"/>
        <w:bottom w:val="none" w:sz="0" w:space="0" w:color="auto"/>
        <w:right w:val="none" w:sz="0" w:space="0" w:color="auto"/>
      </w:divBdr>
    </w:div>
    <w:div w:id="673847459">
      <w:bodyDiv w:val="1"/>
      <w:marLeft w:val="0"/>
      <w:marRight w:val="0"/>
      <w:marTop w:val="0"/>
      <w:marBottom w:val="0"/>
      <w:divBdr>
        <w:top w:val="none" w:sz="0" w:space="0" w:color="auto"/>
        <w:left w:val="none" w:sz="0" w:space="0" w:color="auto"/>
        <w:bottom w:val="none" w:sz="0" w:space="0" w:color="auto"/>
        <w:right w:val="none" w:sz="0" w:space="0" w:color="auto"/>
      </w:divBdr>
    </w:div>
    <w:div w:id="674694739">
      <w:bodyDiv w:val="1"/>
      <w:marLeft w:val="0"/>
      <w:marRight w:val="0"/>
      <w:marTop w:val="0"/>
      <w:marBottom w:val="0"/>
      <w:divBdr>
        <w:top w:val="none" w:sz="0" w:space="0" w:color="auto"/>
        <w:left w:val="none" w:sz="0" w:space="0" w:color="auto"/>
        <w:bottom w:val="none" w:sz="0" w:space="0" w:color="auto"/>
        <w:right w:val="none" w:sz="0" w:space="0" w:color="auto"/>
      </w:divBdr>
    </w:div>
    <w:div w:id="676425221">
      <w:bodyDiv w:val="1"/>
      <w:marLeft w:val="0"/>
      <w:marRight w:val="0"/>
      <w:marTop w:val="0"/>
      <w:marBottom w:val="0"/>
      <w:divBdr>
        <w:top w:val="none" w:sz="0" w:space="0" w:color="auto"/>
        <w:left w:val="none" w:sz="0" w:space="0" w:color="auto"/>
        <w:bottom w:val="none" w:sz="0" w:space="0" w:color="auto"/>
        <w:right w:val="none" w:sz="0" w:space="0" w:color="auto"/>
      </w:divBdr>
    </w:div>
    <w:div w:id="677536670">
      <w:bodyDiv w:val="1"/>
      <w:marLeft w:val="0"/>
      <w:marRight w:val="0"/>
      <w:marTop w:val="0"/>
      <w:marBottom w:val="0"/>
      <w:divBdr>
        <w:top w:val="none" w:sz="0" w:space="0" w:color="auto"/>
        <w:left w:val="none" w:sz="0" w:space="0" w:color="auto"/>
        <w:bottom w:val="none" w:sz="0" w:space="0" w:color="auto"/>
        <w:right w:val="none" w:sz="0" w:space="0" w:color="auto"/>
      </w:divBdr>
    </w:div>
    <w:div w:id="679963513">
      <w:bodyDiv w:val="1"/>
      <w:marLeft w:val="0"/>
      <w:marRight w:val="0"/>
      <w:marTop w:val="0"/>
      <w:marBottom w:val="0"/>
      <w:divBdr>
        <w:top w:val="none" w:sz="0" w:space="0" w:color="auto"/>
        <w:left w:val="none" w:sz="0" w:space="0" w:color="auto"/>
        <w:bottom w:val="none" w:sz="0" w:space="0" w:color="auto"/>
        <w:right w:val="none" w:sz="0" w:space="0" w:color="auto"/>
      </w:divBdr>
    </w:div>
    <w:div w:id="680737282">
      <w:bodyDiv w:val="1"/>
      <w:marLeft w:val="0"/>
      <w:marRight w:val="0"/>
      <w:marTop w:val="0"/>
      <w:marBottom w:val="0"/>
      <w:divBdr>
        <w:top w:val="none" w:sz="0" w:space="0" w:color="auto"/>
        <w:left w:val="none" w:sz="0" w:space="0" w:color="auto"/>
        <w:bottom w:val="none" w:sz="0" w:space="0" w:color="auto"/>
        <w:right w:val="none" w:sz="0" w:space="0" w:color="auto"/>
      </w:divBdr>
    </w:div>
    <w:div w:id="680745337">
      <w:bodyDiv w:val="1"/>
      <w:marLeft w:val="0"/>
      <w:marRight w:val="0"/>
      <w:marTop w:val="0"/>
      <w:marBottom w:val="0"/>
      <w:divBdr>
        <w:top w:val="none" w:sz="0" w:space="0" w:color="auto"/>
        <w:left w:val="none" w:sz="0" w:space="0" w:color="auto"/>
        <w:bottom w:val="none" w:sz="0" w:space="0" w:color="auto"/>
        <w:right w:val="none" w:sz="0" w:space="0" w:color="auto"/>
      </w:divBdr>
    </w:div>
    <w:div w:id="681786023">
      <w:bodyDiv w:val="1"/>
      <w:marLeft w:val="0"/>
      <w:marRight w:val="0"/>
      <w:marTop w:val="0"/>
      <w:marBottom w:val="0"/>
      <w:divBdr>
        <w:top w:val="none" w:sz="0" w:space="0" w:color="auto"/>
        <w:left w:val="none" w:sz="0" w:space="0" w:color="auto"/>
        <w:bottom w:val="none" w:sz="0" w:space="0" w:color="auto"/>
        <w:right w:val="none" w:sz="0" w:space="0" w:color="auto"/>
      </w:divBdr>
    </w:div>
    <w:div w:id="682584641">
      <w:bodyDiv w:val="1"/>
      <w:marLeft w:val="0"/>
      <w:marRight w:val="0"/>
      <w:marTop w:val="0"/>
      <w:marBottom w:val="0"/>
      <w:divBdr>
        <w:top w:val="none" w:sz="0" w:space="0" w:color="auto"/>
        <w:left w:val="none" w:sz="0" w:space="0" w:color="auto"/>
        <w:bottom w:val="none" w:sz="0" w:space="0" w:color="auto"/>
        <w:right w:val="none" w:sz="0" w:space="0" w:color="auto"/>
      </w:divBdr>
    </w:div>
    <w:div w:id="683433137">
      <w:bodyDiv w:val="1"/>
      <w:marLeft w:val="0"/>
      <w:marRight w:val="0"/>
      <w:marTop w:val="0"/>
      <w:marBottom w:val="0"/>
      <w:divBdr>
        <w:top w:val="none" w:sz="0" w:space="0" w:color="auto"/>
        <w:left w:val="none" w:sz="0" w:space="0" w:color="auto"/>
        <w:bottom w:val="none" w:sz="0" w:space="0" w:color="auto"/>
        <w:right w:val="none" w:sz="0" w:space="0" w:color="auto"/>
      </w:divBdr>
    </w:div>
    <w:div w:id="683750770">
      <w:bodyDiv w:val="1"/>
      <w:marLeft w:val="0"/>
      <w:marRight w:val="0"/>
      <w:marTop w:val="0"/>
      <w:marBottom w:val="0"/>
      <w:divBdr>
        <w:top w:val="none" w:sz="0" w:space="0" w:color="auto"/>
        <w:left w:val="none" w:sz="0" w:space="0" w:color="auto"/>
        <w:bottom w:val="none" w:sz="0" w:space="0" w:color="auto"/>
        <w:right w:val="none" w:sz="0" w:space="0" w:color="auto"/>
      </w:divBdr>
    </w:div>
    <w:div w:id="685130725">
      <w:bodyDiv w:val="1"/>
      <w:marLeft w:val="0"/>
      <w:marRight w:val="0"/>
      <w:marTop w:val="0"/>
      <w:marBottom w:val="0"/>
      <w:divBdr>
        <w:top w:val="none" w:sz="0" w:space="0" w:color="auto"/>
        <w:left w:val="none" w:sz="0" w:space="0" w:color="auto"/>
        <w:bottom w:val="none" w:sz="0" w:space="0" w:color="auto"/>
        <w:right w:val="none" w:sz="0" w:space="0" w:color="auto"/>
      </w:divBdr>
    </w:div>
    <w:div w:id="687096328">
      <w:bodyDiv w:val="1"/>
      <w:marLeft w:val="0"/>
      <w:marRight w:val="0"/>
      <w:marTop w:val="0"/>
      <w:marBottom w:val="0"/>
      <w:divBdr>
        <w:top w:val="none" w:sz="0" w:space="0" w:color="auto"/>
        <w:left w:val="none" w:sz="0" w:space="0" w:color="auto"/>
        <w:bottom w:val="none" w:sz="0" w:space="0" w:color="auto"/>
        <w:right w:val="none" w:sz="0" w:space="0" w:color="auto"/>
      </w:divBdr>
    </w:div>
    <w:div w:id="687684327">
      <w:bodyDiv w:val="1"/>
      <w:marLeft w:val="0"/>
      <w:marRight w:val="0"/>
      <w:marTop w:val="0"/>
      <w:marBottom w:val="0"/>
      <w:divBdr>
        <w:top w:val="none" w:sz="0" w:space="0" w:color="auto"/>
        <w:left w:val="none" w:sz="0" w:space="0" w:color="auto"/>
        <w:bottom w:val="none" w:sz="0" w:space="0" w:color="auto"/>
        <w:right w:val="none" w:sz="0" w:space="0" w:color="auto"/>
      </w:divBdr>
    </w:div>
    <w:div w:id="690029004">
      <w:bodyDiv w:val="1"/>
      <w:marLeft w:val="0"/>
      <w:marRight w:val="0"/>
      <w:marTop w:val="0"/>
      <w:marBottom w:val="0"/>
      <w:divBdr>
        <w:top w:val="none" w:sz="0" w:space="0" w:color="auto"/>
        <w:left w:val="none" w:sz="0" w:space="0" w:color="auto"/>
        <w:bottom w:val="none" w:sz="0" w:space="0" w:color="auto"/>
        <w:right w:val="none" w:sz="0" w:space="0" w:color="auto"/>
      </w:divBdr>
    </w:div>
    <w:div w:id="691877573">
      <w:bodyDiv w:val="1"/>
      <w:marLeft w:val="0"/>
      <w:marRight w:val="0"/>
      <w:marTop w:val="0"/>
      <w:marBottom w:val="0"/>
      <w:divBdr>
        <w:top w:val="none" w:sz="0" w:space="0" w:color="auto"/>
        <w:left w:val="none" w:sz="0" w:space="0" w:color="auto"/>
        <w:bottom w:val="none" w:sz="0" w:space="0" w:color="auto"/>
        <w:right w:val="none" w:sz="0" w:space="0" w:color="auto"/>
      </w:divBdr>
    </w:div>
    <w:div w:id="693269973">
      <w:bodyDiv w:val="1"/>
      <w:marLeft w:val="0"/>
      <w:marRight w:val="0"/>
      <w:marTop w:val="0"/>
      <w:marBottom w:val="0"/>
      <w:divBdr>
        <w:top w:val="none" w:sz="0" w:space="0" w:color="auto"/>
        <w:left w:val="none" w:sz="0" w:space="0" w:color="auto"/>
        <w:bottom w:val="none" w:sz="0" w:space="0" w:color="auto"/>
        <w:right w:val="none" w:sz="0" w:space="0" w:color="auto"/>
      </w:divBdr>
    </w:div>
    <w:div w:id="695542580">
      <w:bodyDiv w:val="1"/>
      <w:marLeft w:val="0"/>
      <w:marRight w:val="0"/>
      <w:marTop w:val="0"/>
      <w:marBottom w:val="0"/>
      <w:divBdr>
        <w:top w:val="none" w:sz="0" w:space="0" w:color="auto"/>
        <w:left w:val="none" w:sz="0" w:space="0" w:color="auto"/>
        <w:bottom w:val="none" w:sz="0" w:space="0" w:color="auto"/>
        <w:right w:val="none" w:sz="0" w:space="0" w:color="auto"/>
      </w:divBdr>
    </w:div>
    <w:div w:id="695740587">
      <w:bodyDiv w:val="1"/>
      <w:marLeft w:val="0"/>
      <w:marRight w:val="0"/>
      <w:marTop w:val="0"/>
      <w:marBottom w:val="0"/>
      <w:divBdr>
        <w:top w:val="none" w:sz="0" w:space="0" w:color="auto"/>
        <w:left w:val="none" w:sz="0" w:space="0" w:color="auto"/>
        <w:bottom w:val="none" w:sz="0" w:space="0" w:color="auto"/>
        <w:right w:val="none" w:sz="0" w:space="0" w:color="auto"/>
      </w:divBdr>
    </w:div>
    <w:div w:id="695892427">
      <w:bodyDiv w:val="1"/>
      <w:marLeft w:val="0"/>
      <w:marRight w:val="0"/>
      <w:marTop w:val="0"/>
      <w:marBottom w:val="0"/>
      <w:divBdr>
        <w:top w:val="none" w:sz="0" w:space="0" w:color="auto"/>
        <w:left w:val="none" w:sz="0" w:space="0" w:color="auto"/>
        <w:bottom w:val="none" w:sz="0" w:space="0" w:color="auto"/>
        <w:right w:val="none" w:sz="0" w:space="0" w:color="auto"/>
      </w:divBdr>
    </w:div>
    <w:div w:id="698434057">
      <w:bodyDiv w:val="1"/>
      <w:marLeft w:val="0"/>
      <w:marRight w:val="0"/>
      <w:marTop w:val="0"/>
      <w:marBottom w:val="0"/>
      <w:divBdr>
        <w:top w:val="none" w:sz="0" w:space="0" w:color="auto"/>
        <w:left w:val="none" w:sz="0" w:space="0" w:color="auto"/>
        <w:bottom w:val="none" w:sz="0" w:space="0" w:color="auto"/>
        <w:right w:val="none" w:sz="0" w:space="0" w:color="auto"/>
      </w:divBdr>
    </w:div>
    <w:div w:id="698513090">
      <w:bodyDiv w:val="1"/>
      <w:marLeft w:val="0"/>
      <w:marRight w:val="0"/>
      <w:marTop w:val="0"/>
      <w:marBottom w:val="0"/>
      <w:divBdr>
        <w:top w:val="none" w:sz="0" w:space="0" w:color="auto"/>
        <w:left w:val="none" w:sz="0" w:space="0" w:color="auto"/>
        <w:bottom w:val="none" w:sz="0" w:space="0" w:color="auto"/>
        <w:right w:val="none" w:sz="0" w:space="0" w:color="auto"/>
      </w:divBdr>
    </w:div>
    <w:div w:id="698972451">
      <w:bodyDiv w:val="1"/>
      <w:marLeft w:val="0"/>
      <w:marRight w:val="0"/>
      <w:marTop w:val="0"/>
      <w:marBottom w:val="0"/>
      <w:divBdr>
        <w:top w:val="none" w:sz="0" w:space="0" w:color="auto"/>
        <w:left w:val="none" w:sz="0" w:space="0" w:color="auto"/>
        <w:bottom w:val="none" w:sz="0" w:space="0" w:color="auto"/>
        <w:right w:val="none" w:sz="0" w:space="0" w:color="auto"/>
      </w:divBdr>
    </w:div>
    <w:div w:id="699360810">
      <w:bodyDiv w:val="1"/>
      <w:marLeft w:val="0"/>
      <w:marRight w:val="0"/>
      <w:marTop w:val="0"/>
      <w:marBottom w:val="0"/>
      <w:divBdr>
        <w:top w:val="none" w:sz="0" w:space="0" w:color="auto"/>
        <w:left w:val="none" w:sz="0" w:space="0" w:color="auto"/>
        <w:bottom w:val="none" w:sz="0" w:space="0" w:color="auto"/>
        <w:right w:val="none" w:sz="0" w:space="0" w:color="auto"/>
      </w:divBdr>
    </w:div>
    <w:div w:id="703941359">
      <w:bodyDiv w:val="1"/>
      <w:marLeft w:val="0"/>
      <w:marRight w:val="0"/>
      <w:marTop w:val="0"/>
      <w:marBottom w:val="0"/>
      <w:divBdr>
        <w:top w:val="none" w:sz="0" w:space="0" w:color="auto"/>
        <w:left w:val="none" w:sz="0" w:space="0" w:color="auto"/>
        <w:bottom w:val="none" w:sz="0" w:space="0" w:color="auto"/>
        <w:right w:val="none" w:sz="0" w:space="0" w:color="auto"/>
      </w:divBdr>
    </w:div>
    <w:div w:id="704527661">
      <w:bodyDiv w:val="1"/>
      <w:marLeft w:val="0"/>
      <w:marRight w:val="0"/>
      <w:marTop w:val="0"/>
      <w:marBottom w:val="0"/>
      <w:divBdr>
        <w:top w:val="none" w:sz="0" w:space="0" w:color="auto"/>
        <w:left w:val="none" w:sz="0" w:space="0" w:color="auto"/>
        <w:bottom w:val="none" w:sz="0" w:space="0" w:color="auto"/>
        <w:right w:val="none" w:sz="0" w:space="0" w:color="auto"/>
      </w:divBdr>
    </w:div>
    <w:div w:id="706375001">
      <w:bodyDiv w:val="1"/>
      <w:marLeft w:val="0"/>
      <w:marRight w:val="0"/>
      <w:marTop w:val="0"/>
      <w:marBottom w:val="0"/>
      <w:divBdr>
        <w:top w:val="none" w:sz="0" w:space="0" w:color="auto"/>
        <w:left w:val="none" w:sz="0" w:space="0" w:color="auto"/>
        <w:bottom w:val="none" w:sz="0" w:space="0" w:color="auto"/>
        <w:right w:val="none" w:sz="0" w:space="0" w:color="auto"/>
      </w:divBdr>
    </w:div>
    <w:div w:id="708145933">
      <w:bodyDiv w:val="1"/>
      <w:marLeft w:val="0"/>
      <w:marRight w:val="0"/>
      <w:marTop w:val="0"/>
      <w:marBottom w:val="0"/>
      <w:divBdr>
        <w:top w:val="none" w:sz="0" w:space="0" w:color="auto"/>
        <w:left w:val="none" w:sz="0" w:space="0" w:color="auto"/>
        <w:bottom w:val="none" w:sz="0" w:space="0" w:color="auto"/>
        <w:right w:val="none" w:sz="0" w:space="0" w:color="auto"/>
      </w:divBdr>
    </w:div>
    <w:div w:id="708804297">
      <w:bodyDiv w:val="1"/>
      <w:marLeft w:val="0"/>
      <w:marRight w:val="0"/>
      <w:marTop w:val="0"/>
      <w:marBottom w:val="0"/>
      <w:divBdr>
        <w:top w:val="none" w:sz="0" w:space="0" w:color="auto"/>
        <w:left w:val="none" w:sz="0" w:space="0" w:color="auto"/>
        <w:bottom w:val="none" w:sz="0" w:space="0" w:color="auto"/>
        <w:right w:val="none" w:sz="0" w:space="0" w:color="auto"/>
      </w:divBdr>
    </w:div>
    <w:div w:id="710688436">
      <w:bodyDiv w:val="1"/>
      <w:marLeft w:val="0"/>
      <w:marRight w:val="0"/>
      <w:marTop w:val="0"/>
      <w:marBottom w:val="0"/>
      <w:divBdr>
        <w:top w:val="none" w:sz="0" w:space="0" w:color="auto"/>
        <w:left w:val="none" w:sz="0" w:space="0" w:color="auto"/>
        <w:bottom w:val="none" w:sz="0" w:space="0" w:color="auto"/>
        <w:right w:val="none" w:sz="0" w:space="0" w:color="auto"/>
      </w:divBdr>
    </w:div>
    <w:div w:id="710810647">
      <w:bodyDiv w:val="1"/>
      <w:marLeft w:val="0"/>
      <w:marRight w:val="0"/>
      <w:marTop w:val="0"/>
      <w:marBottom w:val="0"/>
      <w:divBdr>
        <w:top w:val="none" w:sz="0" w:space="0" w:color="auto"/>
        <w:left w:val="none" w:sz="0" w:space="0" w:color="auto"/>
        <w:bottom w:val="none" w:sz="0" w:space="0" w:color="auto"/>
        <w:right w:val="none" w:sz="0" w:space="0" w:color="auto"/>
      </w:divBdr>
    </w:div>
    <w:div w:id="710957586">
      <w:bodyDiv w:val="1"/>
      <w:marLeft w:val="0"/>
      <w:marRight w:val="0"/>
      <w:marTop w:val="0"/>
      <w:marBottom w:val="0"/>
      <w:divBdr>
        <w:top w:val="none" w:sz="0" w:space="0" w:color="auto"/>
        <w:left w:val="none" w:sz="0" w:space="0" w:color="auto"/>
        <w:bottom w:val="none" w:sz="0" w:space="0" w:color="auto"/>
        <w:right w:val="none" w:sz="0" w:space="0" w:color="auto"/>
      </w:divBdr>
    </w:div>
    <w:div w:id="713431708">
      <w:bodyDiv w:val="1"/>
      <w:marLeft w:val="0"/>
      <w:marRight w:val="0"/>
      <w:marTop w:val="0"/>
      <w:marBottom w:val="0"/>
      <w:divBdr>
        <w:top w:val="none" w:sz="0" w:space="0" w:color="auto"/>
        <w:left w:val="none" w:sz="0" w:space="0" w:color="auto"/>
        <w:bottom w:val="none" w:sz="0" w:space="0" w:color="auto"/>
        <w:right w:val="none" w:sz="0" w:space="0" w:color="auto"/>
      </w:divBdr>
    </w:div>
    <w:div w:id="714621217">
      <w:bodyDiv w:val="1"/>
      <w:marLeft w:val="0"/>
      <w:marRight w:val="0"/>
      <w:marTop w:val="0"/>
      <w:marBottom w:val="0"/>
      <w:divBdr>
        <w:top w:val="none" w:sz="0" w:space="0" w:color="auto"/>
        <w:left w:val="none" w:sz="0" w:space="0" w:color="auto"/>
        <w:bottom w:val="none" w:sz="0" w:space="0" w:color="auto"/>
        <w:right w:val="none" w:sz="0" w:space="0" w:color="auto"/>
      </w:divBdr>
    </w:div>
    <w:div w:id="716005241">
      <w:bodyDiv w:val="1"/>
      <w:marLeft w:val="0"/>
      <w:marRight w:val="0"/>
      <w:marTop w:val="0"/>
      <w:marBottom w:val="0"/>
      <w:divBdr>
        <w:top w:val="none" w:sz="0" w:space="0" w:color="auto"/>
        <w:left w:val="none" w:sz="0" w:space="0" w:color="auto"/>
        <w:bottom w:val="none" w:sz="0" w:space="0" w:color="auto"/>
        <w:right w:val="none" w:sz="0" w:space="0" w:color="auto"/>
      </w:divBdr>
    </w:div>
    <w:div w:id="718240558">
      <w:bodyDiv w:val="1"/>
      <w:marLeft w:val="0"/>
      <w:marRight w:val="0"/>
      <w:marTop w:val="0"/>
      <w:marBottom w:val="0"/>
      <w:divBdr>
        <w:top w:val="none" w:sz="0" w:space="0" w:color="auto"/>
        <w:left w:val="none" w:sz="0" w:space="0" w:color="auto"/>
        <w:bottom w:val="none" w:sz="0" w:space="0" w:color="auto"/>
        <w:right w:val="none" w:sz="0" w:space="0" w:color="auto"/>
      </w:divBdr>
    </w:div>
    <w:div w:id="719672831">
      <w:bodyDiv w:val="1"/>
      <w:marLeft w:val="0"/>
      <w:marRight w:val="0"/>
      <w:marTop w:val="0"/>
      <w:marBottom w:val="0"/>
      <w:divBdr>
        <w:top w:val="none" w:sz="0" w:space="0" w:color="auto"/>
        <w:left w:val="none" w:sz="0" w:space="0" w:color="auto"/>
        <w:bottom w:val="none" w:sz="0" w:space="0" w:color="auto"/>
        <w:right w:val="none" w:sz="0" w:space="0" w:color="auto"/>
      </w:divBdr>
    </w:div>
    <w:div w:id="719673519">
      <w:bodyDiv w:val="1"/>
      <w:marLeft w:val="0"/>
      <w:marRight w:val="0"/>
      <w:marTop w:val="0"/>
      <w:marBottom w:val="0"/>
      <w:divBdr>
        <w:top w:val="none" w:sz="0" w:space="0" w:color="auto"/>
        <w:left w:val="none" w:sz="0" w:space="0" w:color="auto"/>
        <w:bottom w:val="none" w:sz="0" w:space="0" w:color="auto"/>
        <w:right w:val="none" w:sz="0" w:space="0" w:color="auto"/>
      </w:divBdr>
    </w:div>
    <w:div w:id="720326648">
      <w:bodyDiv w:val="1"/>
      <w:marLeft w:val="0"/>
      <w:marRight w:val="0"/>
      <w:marTop w:val="0"/>
      <w:marBottom w:val="0"/>
      <w:divBdr>
        <w:top w:val="none" w:sz="0" w:space="0" w:color="auto"/>
        <w:left w:val="none" w:sz="0" w:space="0" w:color="auto"/>
        <w:bottom w:val="none" w:sz="0" w:space="0" w:color="auto"/>
        <w:right w:val="none" w:sz="0" w:space="0" w:color="auto"/>
      </w:divBdr>
    </w:div>
    <w:div w:id="728648703">
      <w:bodyDiv w:val="1"/>
      <w:marLeft w:val="0"/>
      <w:marRight w:val="0"/>
      <w:marTop w:val="0"/>
      <w:marBottom w:val="0"/>
      <w:divBdr>
        <w:top w:val="none" w:sz="0" w:space="0" w:color="auto"/>
        <w:left w:val="none" w:sz="0" w:space="0" w:color="auto"/>
        <w:bottom w:val="none" w:sz="0" w:space="0" w:color="auto"/>
        <w:right w:val="none" w:sz="0" w:space="0" w:color="auto"/>
      </w:divBdr>
    </w:div>
    <w:div w:id="728915238">
      <w:bodyDiv w:val="1"/>
      <w:marLeft w:val="0"/>
      <w:marRight w:val="0"/>
      <w:marTop w:val="0"/>
      <w:marBottom w:val="0"/>
      <w:divBdr>
        <w:top w:val="none" w:sz="0" w:space="0" w:color="auto"/>
        <w:left w:val="none" w:sz="0" w:space="0" w:color="auto"/>
        <w:bottom w:val="none" w:sz="0" w:space="0" w:color="auto"/>
        <w:right w:val="none" w:sz="0" w:space="0" w:color="auto"/>
      </w:divBdr>
    </w:div>
    <w:div w:id="730542244">
      <w:bodyDiv w:val="1"/>
      <w:marLeft w:val="0"/>
      <w:marRight w:val="0"/>
      <w:marTop w:val="0"/>
      <w:marBottom w:val="0"/>
      <w:divBdr>
        <w:top w:val="none" w:sz="0" w:space="0" w:color="auto"/>
        <w:left w:val="none" w:sz="0" w:space="0" w:color="auto"/>
        <w:bottom w:val="none" w:sz="0" w:space="0" w:color="auto"/>
        <w:right w:val="none" w:sz="0" w:space="0" w:color="auto"/>
      </w:divBdr>
    </w:div>
    <w:div w:id="731924737">
      <w:bodyDiv w:val="1"/>
      <w:marLeft w:val="0"/>
      <w:marRight w:val="0"/>
      <w:marTop w:val="0"/>
      <w:marBottom w:val="0"/>
      <w:divBdr>
        <w:top w:val="none" w:sz="0" w:space="0" w:color="auto"/>
        <w:left w:val="none" w:sz="0" w:space="0" w:color="auto"/>
        <w:bottom w:val="none" w:sz="0" w:space="0" w:color="auto"/>
        <w:right w:val="none" w:sz="0" w:space="0" w:color="auto"/>
      </w:divBdr>
    </w:div>
    <w:div w:id="732117138">
      <w:bodyDiv w:val="1"/>
      <w:marLeft w:val="0"/>
      <w:marRight w:val="0"/>
      <w:marTop w:val="0"/>
      <w:marBottom w:val="0"/>
      <w:divBdr>
        <w:top w:val="none" w:sz="0" w:space="0" w:color="auto"/>
        <w:left w:val="none" w:sz="0" w:space="0" w:color="auto"/>
        <w:bottom w:val="none" w:sz="0" w:space="0" w:color="auto"/>
        <w:right w:val="none" w:sz="0" w:space="0" w:color="auto"/>
      </w:divBdr>
    </w:div>
    <w:div w:id="737703490">
      <w:bodyDiv w:val="1"/>
      <w:marLeft w:val="0"/>
      <w:marRight w:val="0"/>
      <w:marTop w:val="0"/>
      <w:marBottom w:val="0"/>
      <w:divBdr>
        <w:top w:val="none" w:sz="0" w:space="0" w:color="auto"/>
        <w:left w:val="none" w:sz="0" w:space="0" w:color="auto"/>
        <w:bottom w:val="none" w:sz="0" w:space="0" w:color="auto"/>
        <w:right w:val="none" w:sz="0" w:space="0" w:color="auto"/>
      </w:divBdr>
    </w:div>
    <w:div w:id="738016254">
      <w:bodyDiv w:val="1"/>
      <w:marLeft w:val="0"/>
      <w:marRight w:val="0"/>
      <w:marTop w:val="0"/>
      <w:marBottom w:val="0"/>
      <w:divBdr>
        <w:top w:val="none" w:sz="0" w:space="0" w:color="auto"/>
        <w:left w:val="none" w:sz="0" w:space="0" w:color="auto"/>
        <w:bottom w:val="none" w:sz="0" w:space="0" w:color="auto"/>
        <w:right w:val="none" w:sz="0" w:space="0" w:color="auto"/>
      </w:divBdr>
    </w:div>
    <w:div w:id="738210140">
      <w:bodyDiv w:val="1"/>
      <w:marLeft w:val="0"/>
      <w:marRight w:val="0"/>
      <w:marTop w:val="0"/>
      <w:marBottom w:val="0"/>
      <w:divBdr>
        <w:top w:val="none" w:sz="0" w:space="0" w:color="auto"/>
        <w:left w:val="none" w:sz="0" w:space="0" w:color="auto"/>
        <w:bottom w:val="none" w:sz="0" w:space="0" w:color="auto"/>
        <w:right w:val="none" w:sz="0" w:space="0" w:color="auto"/>
      </w:divBdr>
    </w:div>
    <w:div w:id="739326588">
      <w:bodyDiv w:val="1"/>
      <w:marLeft w:val="0"/>
      <w:marRight w:val="0"/>
      <w:marTop w:val="0"/>
      <w:marBottom w:val="0"/>
      <w:divBdr>
        <w:top w:val="none" w:sz="0" w:space="0" w:color="auto"/>
        <w:left w:val="none" w:sz="0" w:space="0" w:color="auto"/>
        <w:bottom w:val="none" w:sz="0" w:space="0" w:color="auto"/>
        <w:right w:val="none" w:sz="0" w:space="0" w:color="auto"/>
      </w:divBdr>
    </w:div>
    <w:div w:id="739404198">
      <w:bodyDiv w:val="1"/>
      <w:marLeft w:val="0"/>
      <w:marRight w:val="0"/>
      <w:marTop w:val="0"/>
      <w:marBottom w:val="0"/>
      <w:divBdr>
        <w:top w:val="none" w:sz="0" w:space="0" w:color="auto"/>
        <w:left w:val="none" w:sz="0" w:space="0" w:color="auto"/>
        <w:bottom w:val="none" w:sz="0" w:space="0" w:color="auto"/>
        <w:right w:val="none" w:sz="0" w:space="0" w:color="auto"/>
      </w:divBdr>
    </w:div>
    <w:div w:id="739862263">
      <w:bodyDiv w:val="1"/>
      <w:marLeft w:val="0"/>
      <w:marRight w:val="0"/>
      <w:marTop w:val="0"/>
      <w:marBottom w:val="0"/>
      <w:divBdr>
        <w:top w:val="none" w:sz="0" w:space="0" w:color="auto"/>
        <w:left w:val="none" w:sz="0" w:space="0" w:color="auto"/>
        <w:bottom w:val="none" w:sz="0" w:space="0" w:color="auto"/>
        <w:right w:val="none" w:sz="0" w:space="0" w:color="auto"/>
      </w:divBdr>
    </w:div>
    <w:div w:id="741146912">
      <w:bodyDiv w:val="1"/>
      <w:marLeft w:val="0"/>
      <w:marRight w:val="0"/>
      <w:marTop w:val="0"/>
      <w:marBottom w:val="0"/>
      <w:divBdr>
        <w:top w:val="none" w:sz="0" w:space="0" w:color="auto"/>
        <w:left w:val="none" w:sz="0" w:space="0" w:color="auto"/>
        <w:bottom w:val="none" w:sz="0" w:space="0" w:color="auto"/>
        <w:right w:val="none" w:sz="0" w:space="0" w:color="auto"/>
      </w:divBdr>
    </w:div>
    <w:div w:id="741217015">
      <w:bodyDiv w:val="1"/>
      <w:marLeft w:val="0"/>
      <w:marRight w:val="0"/>
      <w:marTop w:val="0"/>
      <w:marBottom w:val="0"/>
      <w:divBdr>
        <w:top w:val="none" w:sz="0" w:space="0" w:color="auto"/>
        <w:left w:val="none" w:sz="0" w:space="0" w:color="auto"/>
        <w:bottom w:val="none" w:sz="0" w:space="0" w:color="auto"/>
        <w:right w:val="none" w:sz="0" w:space="0" w:color="auto"/>
      </w:divBdr>
    </w:div>
    <w:div w:id="741483527">
      <w:bodyDiv w:val="1"/>
      <w:marLeft w:val="0"/>
      <w:marRight w:val="0"/>
      <w:marTop w:val="0"/>
      <w:marBottom w:val="0"/>
      <w:divBdr>
        <w:top w:val="none" w:sz="0" w:space="0" w:color="auto"/>
        <w:left w:val="none" w:sz="0" w:space="0" w:color="auto"/>
        <w:bottom w:val="none" w:sz="0" w:space="0" w:color="auto"/>
        <w:right w:val="none" w:sz="0" w:space="0" w:color="auto"/>
      </w:divBdr>
    </w:div>
    <w:div w:id="742333040">
      <w:bodyDiv w:val="1"/>
      <w:marLeft w:val="0"/>
      <w:marRight w:val="0"/>
      <w:marTop w:val="0"/>
      <w:marBottom w:val="0"/>
      <w:divBdr>
        <w:top w:val="none" w:sz="0" w:space="0" w:color="auto"/>
        <w:left w:val="none" w:sz="0" w:space="0" w:color="auto"/>
        <w:bottom w:val="none" w:sz="0" w:space="0" w:color="auto"/>
        <w:right w:val="none" w:sz="0" w:space="0" w:color="auto"/>
      </w:divBdr>
    </w:div>
    <w:div w:id="742333057">
      <w:bodyDiv w:val="1"/>
      <w:marLeft w:val="0"/>
      <w:marRight w:val="0"/>
      <w:marTop w:val="0"/>
      <w:marBottom w:val="0"/>
      <w:divBdr>
        <w:top w:val="none" w:sz="0" w:space="0" w:color="auto"/>
        <w:left w:val="none" w:sz="0" w:space="0" w:color="auto"/>
        <w:bottom w:val="none" w:sz="0" w:space="0" w:color="auto"/>
        <w:right w:val="none" w:sz="0" w:space="0" w:color="auto"/>
      </w:divBdr>
    </w:div>
    <w:div w:id="742488871">
      <w:bodyDiv w:val="1"/>
      <w:marLeft w:val="0"/>
      <w:marRight w:val="0"/>
      <w:marTop w:val="0"/>
      <w:marBottom w:val="0"/>
      <w:divBdr>
        <w:top w:val="none" w:sz="0" w:space="0" w:color="auto"/>
        <w:left w:val="none" w:sz="0" w:space="0" w:color="auto"/>
        <w:bottom w:val="none" w:sz="0" w:space="0" w:color="auto"/>
        <w:right w:val="none" w:sz="0" w:space="0" w:color="auto"/>
      </w:divBdr>
    </w:div>
    <w:div w:id="743379931">
      <w:bodyDiv w:val="1"/>
      <w:marLeft w:val="0"/>
      <w:marRight w:val="0"/>
      <w:marTop w:val="0"/>
      <w:marBottom w:val="0"/>
      <w:divBdr>
        <w:top w:val="none" w:sz="0" w:space="0" w:color="auto"/>
        <w:left w:val="none" w:sz="0" w:space="0" w:color="auto"/>
        <w:bottom w:val="none" w:sz="0" w:space="0" w:color="auto"/>
        <w:right w:val="none" w:sz="0" w:space="0" w:color="auto"/>
      </w:divBdr>
    </w:div>
    <w:div w:id="743723617">
      <w:bodyDiv w:val="1"/>
      <w:marLeft w:val="0"/>
      <w:marRight w:val="0"/>
      <w:marTop w:val="0"/>
      <w:marBottom w:val="0"/>
      <w:divBdr>
        <w:top w:val="none" w:sz="0" w:space="0" w:color="auto"/>
        <w:left w:val="none" w:sz="0" w:space="0" w:color="auto"/>
        <w:bottom w:val="none" w:sz="0" w:space="0" w:color="auto"/>
        <w:right w:val="none" w:sz="0" w:space="0" w:color="auto"/>
      </w:divBdr>
    </w:div>
    <w:div w:id="745762457">
      <w:bodyDiv w:val="1"/>
      <w:marLeft w:val="0"/>
      <w:marRight w:val="0"/>
      <w:marTop w:val="0"/>
      <w:marBottom w:val="0"/>
      <w:divBdr>
        <w:top w:val="none" w:sz="0" w:space="0" w:color="auto"/>
        <w:left w:val="none" w:sz="0" w:space="0" w:color="auto"/>
        <w:bottom w:val="none" w:sz="0" w:space="0" w:color="auto"/>
        <w:right w:val="none" w:sz="0" w:space="0" w:color="auto"/>
      </w:divBdr>
    </w:div>
    <w:div w:id="746079775">
      <w:bodyDiv w:val="1"/>
      <w:marLeft w:val="0"/>
      <w:marRight w:val="0"/>
      <w:marTop w:val="0"/>
      <w:marBottom w:val="0"/>
      <w:divBdr>
        <w:top w:val="none" w:sz="0" w:space="0" w:color="auto"/>
        <w:left w:val="none" w:sz="0" w:space="0" w:color="auto"/>
        <w:bottom w:val="none" w:sz="0" w:space="0" w:color="auto"/>
        <w:right w:val="none" w:sz="0" w:space="0" w:color="auto"/>
      </w:divBdr>
    </w:div>
    <w:div w:id="751007145">
      <w:bodyDiv w:val="1"/>
      <w:marLeft w:val="0"/>
      <w:marRight w:val="0"/>
      <w:marTop w:val="0"/>
      <w:marBottom w:val="0"/>
      <w:divBdr>
        <w:top w:val="none" w:sz="0" w:space="0" w:color="auto"/>
        <w:left w:val="none" w:sz="0" w:space="0" w:color="auto"/>
        <w:bottom w:val="none" w:sz="0" w:space="0" w:color="auto"/>
        <w:right w:val="none" w:sz="0" w:space="0" w:color="auto"/>
      </w:divBdr>
    </w:div>
    <w:div w:id="751973873">
      <w:bodyDiv w:val="1"/>
      <w:marLeft w:val="0"/>
      <w:marRight w:val="0"/>
      <w:marTop w:val="0"/>
      <w:marBottom w:val="0"/>
      <w:divBdr>
        <w:top w:val="none" w:sz="0" w:space="0" w:color="auto"/>
        <w:left w:val="none" w:sz="0" w:space="0" w:color="auto"/>
        <w:bottom w:val="none" w:sz="0" w:space="0" w:color="auto"/>
        <w:right w:val="none" w:sz="0" w:space="0" w:color="auto"/>
      </w:divBdr>
    </w:div>
    <w:div w:id="754280550">
      <w:bodyDiv w:val="1"/>
      <w:marLeft w:val="0"/>
      <w:marRight w:val="0"/>
      <w:marTop w:val="0"/>
      <w:marBottom w:val="0"/>
      <w:divBdr>
        <w:top w:val="none" w:sz="0" w:space="0" w:color="auto"/>
        <w:left w:val="none" w:sz="0" w:space="0" w:color="auto"/>
        <w:bottom w:val="none" w:sz="0" w:space="0" w:color="auto"/>
        <w:right w:val="none" w:sz="0" w:space="0" w:color="auto"/>
      </w:divBdr>
    </w:div>
    <w:div w:id="755321022">
      <w:bodyDiv w:val="1"/>
      <w:marLeft w:val="0"/>
      <w:marRight w:val="0"/>
      <w:marTop w:val="0"/>
      <w:marBottom w:val="0"/>
      <w:divBdr>
        <w:top w:val="none" w:sz="0" w:space="0" w:color="auto"/>
        <w:left w:val="none" w:sz="0" w:space="0" w:color="auto"/>
        <w:bottom w:val="none" w:sz="0" w:space="0" w:color="auto"/>
        <w:right w:val="none" w:sz="0" w:space="0" w:color="auto"/>
      </w:divBdr>
    </w:div>
    <w:div w:id="755368599">
      <w:bodyDiv w:val="1"/>
      <w:marLeft w:val="0"/>
      <w:marRight w:val="0"/>
      <w:marTop w:val="0"/>
      <w:marBottom w:val="0"/>
      <w:divBdr>
        <w:top w:val="none" w:sz="0" w:space="0" w:color="auto"/>
        <w:left w:val="none" w:sz="0" w:space="0" w:color="auto"/>
        <w:bottom w:val="none" w:sz="0" w:space="0" w:color="auto"/>
        <w:right w:val="none" w:sz="0" w:space="0" w:color="auto"/>
      </w:divBdr>
    </w:div>
    <w:div w:id="755636066">
      <w:bodyDiv w:val="1"/>
      <w:marLeft w:val="0"/>
      <w:marRight w:val="0"/>
      <w:marTop w:val="0"/>
      <w:marBottom w:val="0"/>
      <w:divBdr>
        <w:top w:val="none" w:sz="0" w:space="0" w:color="auto"/>
        <w:left w:val="none" w:sz="0" w:space="0" w:color="auto"/>
        <w:bottom w:val="none" w:sz="0" w:space="0" w:color="auto"/>
        <w:right w:val="none" w:sz="0" w:space="0" w:color="auto"/>
      </w:divBdr>
    </w:div>
    <w:div w:id="758868653">
      <w:bodyDiv w:val="1"/>
      <w:marLeft w:val="0"/>
      <w:marRight w:val="0"/>
      <w:marTop w:val="0"/>
      <w:marBottom w:val="0"/>
      <w:divBdr>
        <w:top w:val="none" w:sz="0" w:space="0" w:color="auto"/>
        <w:left w:val="none" w:sz="0" w:space="0" w:color="auto"/>
        <w:bottom w:val="none" w:sz="0" w:space="0" w:color="auto"/>
        <w:right w:val="none" w:sz="0" w:space="0" w:color="auto"/>
      </w:divBdr>
    </w:div>
    <w:div w:id="762261940">
      <w:bodyDiv w:val="1"/>
      <w:marLeft w:val="0"/>
      <w:marRight w:val="0"/>
      <w:marTop w:val="0"/>
      <w:marBottom w:val="0"/>
      <w:divBdr>
        <w:top w:val="none" w:sz="0" w:space="0" w:color="auto"/>
        <w:left w:val="none" w:sz="0" w:space="0" w:color="auto"/>
        <w:bottom w:val="none" w:sz="0" w:space="0" w:color="auto"/>
        <w:right w:val="none" w:sz="0" w:space="0" w:color="auto"/>
      </w:divBdr>
    </w:div>
    <w:div w:id="763573447">
      <w:bodyDiv w:val="1"/>
      <w:marLeft w:val="0"/>
      <w:marRight w:val="0"/>
      <w:marTop w:val="0"/>
      <w:marBottom w:val="0"/>
      <w:divBdr>
        <w:top w:val="none" w:sz="0" w:space="0" w:color="auto"/>
        <w:left w:val="none" w:sz="0" w:space="0" w:color="auto"/>
        <w:bottom w:val="none" w:sz="0" w:space="0" w:color="auto"/>
        <w:right w:val="none" w:sz="0" w:space="0" w:color="auto"/>
      </w:divBdr>
    </w:div>
    <w:div w:id="764116024">
      <w:bodyDiv w:val="1"/>
      <w:marLeft w:val="0"/>
      <w:marRight w:val="0"/>
      <w:marTop w:val="0"/>
      <w:marBottom w:val="0"/>
      <w:divBdr>
        <w:top w:val="none" w:sz="0" w:space="0" w:color="auto"/>
        <w:left w:val="none" w:sz="0" w:space="0" w:color="auto"/>
        <w:bottom w:val="none" w:sz="0" w:space="0" w:color="auto"/>
        <w:right w:val="none" w:sz="0" w:space="0" w:color="auto"/>
      </w:divBdr>
    </w:div>
    <w:div w:id="764958619">
      <w:bodyDiv w:val="1"/>
      <w:marLeft w:val="0"/>
      <w:marRight w:val="0"/>
      <w:marTop w:val="0"/>
      <w:marBottom w:val="0"/>
      <w:divBdr>
        <w:top w:val="none" w:sz="0" w:space="0" w:color="auto"/>
        <w:left w:val="none" w:sz="0" w:space="0" w:color="auto"/>
        <w:bottom w:val="none" w:sz="0" w:space="0" w:color="auto"/>
        <w:right w:val="none" w:sz="0" w:space="0" w:color="auto"/>
      </w:divBdr>
    </w:div>
    <w:div w:id="765659310">
      <w:bodyDiv w:val="1"/>
      <w:marLeft w:val="0"/>
      <w:marRight w:val="0"/>
      <w:marTop w:val="0"/>
      <w:marBottom w:val="0"/>
      <w:divBdr>
        <w:top w:val="none" w:sz="0" w:space="0" w:color="auto"/>
        <w:left w:val="none" w:sz="0" w:space="0" w:color="auto"/>
        <w:bottom w:val="none" w:sz="0" w:space="0" w:color="auto"/>
        <w:right w:val="none" w:sz="0" w:space="0" w:color="auto"/>
      </w:divBdr>
    </w:div>
    <w:div w:id="766925091">
      <w:bodyDiv w:val="1"/>
      <w:marLeft w:val="0"/>
      <w:marRight w:val="0"/>
      <w:marTop w:val="0"/>
      <w:marBottom w:val="0"/>
      <w:divBdr>
        <w:top w:val="none" w:sz="0" w:space="0" w:color="auto"/>
        <w:left w:val="none" w:sz="0" w:space="0" w:color="auto"/>
        <w:bottom w:val="none" w:sz="0" w:space="0" w:color="auto"/>
        <w:right w:val="none" w:sz="0" w:space="0" w:color="auto"/>
      </w:divBdr>
    </w:div>
    <w:div w:id="767775425">
      <w:bodyDiv w:val="1"/>
      <w:marLeft w:val="0"/>
      <w:marRight w:val="0"/>
      <w:marTop w:val="0"/>
      <w:marBottom w:val="0"/>
      <w:divBdr>
        <w:top w:val="none" w:sz="0" w:space="0" w:color="auto"/>
        <w:left w:val="none" w:sz="0" w:space="0" w:color="auto"/>
        <w:bottom w:val="none" w:sz="0" w:space="0" w:color="auto"/>
        <w:right w:val="none" w:sz="0" w:space="0" w:color="auto"/>
      </w:divBdr>
    </w:div>
    <w:div w:id="768157395">
      <w:bodyDiv w:val="1"/>
      <w:marLeft w:val="0"/>
      <w:marRight w:val="0"/>
      <w:marTop w:val="0"/>
      <w:marBottom w:val="0"/>
      <w:divBdr>
        <w:top w:val="none" w:sz="0" w:space="0" w:color="auto"/>
        <w:left w:val="none" w:sz="0" w:space="0" w:color="auto"/>
        <w:bottom w:val="none" w:sz="0" w:space="0" w:color="auto"/>
        <w:right w:val="none" w:sz="0" w:space="0" w:color="auto"/>
      </w:divBdr>
    </w:div>
    <w:div w:id="769349057">
      <w:bodyDiv w:val="1"/>
      <w:marLeft w:val="0"/>
      <w:marRight w:val="0"/>
      <w:marTop w:val="0"/>
      <w:marBottom w:val="0"/>
      <w:divBdr>
        <w:top w:val="none" w:sz="0" w:space="0" w:color="auto"/>
        <w:left w:val="none" w:sz="0" w:space="0" w:color="auto"/>
        <w:bottom w:val="none" w:sz="0" w:space="0" w:color="auto"/>
        <w:right w:val="none" w:sz="0" w:space="0" w:color="auto"/>
      </w:divBdr>
    </w:div>
    <w:div w:id="770972158">
      <w:bodyDiv w:val="1"/>
      <w:marLeft w:val="0"/>
      <w:marRight w:val="0"/>
      <w:marTop w:val="0"/>
      <w:marBottom w:val="0"/>
      <w:divBdr>
        <w:top w:val="none" w:sz="0" w:space="0" w:color="auto"/>
        <w:left w:val="none" w:sz="0" w:space="0" w:color="auto"/>
        <w:bottom w:val="none" w:sz="0" w:space="0" w:color="auto"/>
        <w:right w:val="none" w:sz="0" w:space="0" w:color="auto"/>
      </w:divBdr>
    </w:div>
    <w:div w:id="771706913">
      <w:bodyDiv w:val="1"/>
      <w:marLeft w:val="0"/>
      <w:marRight w:val="0"/>
      <w:marTop w:val="0"/>
      <w:marBottom w:val="0"/>
      <w:divBdr>
        <w:top w:val="none" w:sz="0" w:space="0" w:color="auto"/>
        <w:left w:val="none" w:sz="0" w:space="0" w:color="auto"/>
        <w:bottom w:val="none" w:sz="0" w:space="0" w:color="auto"/>
        <w:right w:val="none" w:sz="0" w:space="0" w:color="auto"/>
      </w:divBdr>
    </w:div>
    <w:div w:id="773288421">
      <w:bodyDiv w:val="1"/>
      <w:marLeft w:val="0"/>
      <w:marRight w:val="0"/>
      <w:marTop w:val="0"/>
      <w:marBottom w:val="0"/>
      <w:divBdr>
        <w:top w:val="none" w:sz="0" w:space="0" w:color="auto"/>
        <w:left w:val="none" w:sz="0" w:space="0" w:color="auto"/>
        <w:bottom w:val="none" w:sz="0" w:space="0" w:color="auto"/>
        <w:right w:val="none" w:sz="0" w:space="0" w:color="auto"/>
      </w:divBdr>
    </w:div>
    <w:div w:id="773786112">
      <w:bodyDiv w:val="1"/>
      <w:marLeft w:val="0"/>
      <w:marRight w:val="0"/>
      <w:marTop w:val="0"/>
      <w:marBottom w:val="0"/>
      <w:divBdr>
        <w:top w:val="none" w:sz="0" w:space="0" w:color="auto"/>
        <w:left w:val="none" w:sz="0" w:space="0" w:color="auto"/>
        <w:bottom w:val="none" w:sz="0" w:space="0" w:color="auto"/>
        <w:right w:val="none" w:sz="0" w:space="0" w:color="auto"/>
      </w:divBdr>
    </w:div>
    <w:div w:id="774441461">
      <w:bodyDiv w:val="1"/>
      <w:marLeft w:val="0"/>
      <w:marRight w:val="0"/>
      <w:marTop w:val="0"/>
      <w:marBottom w:val="0"/>
      <w:divBdr>
        <w:top w:val="none" w:sz="0" w:space="0" w:color="auto"/>
        <w:left w:val="none" w:sz="0" w:space="0" w:color="auto"/>
        <w:bottom w:val="none" w:sz="0" w:space="0" w:color="auto"/>
        <w:right w:val="none" w:sz="0" w:space="0" w:color="auto"/>
      </w:divBdr>
    </w:div>
    <w:div w:id="775322643">
      <w:bodyDiv w:val="1"/>
      <w:marLeft w:val="0"/>
      <w:marRight w:val="0"/>
      <w:marTop w:val="0"/>
      <w:marBottom w:val="0"/>
      <w:divBdr>
        <w:top w:val="none" w:sz="0" w:space="0" w:color="auto"/>
        <w:left w:val="none" w:sz="0" w:space="0" w:color="auto"/>
        <w:bottom w:val="none" w:sz="0" w:space="0" w:color="auto"/>
        <w:right w:val="none" w:sz="0" w:space="0" w:color="auto"/>
      </w:divBdr>
    </w:div>
    <w:div w:id="775446159">
      <w:bodyDiv w:val="1"/>
      <w:marLeft w:val="0"/>
      <w:marRight w:val="0"/>
      <w:marTop w:val="0"/>
      <w:marBottom w:val="0"/>
      <w:divBdr>
        <w:top w:val="none" w:sz="0" w:space="0" w:color="auto"/>
        <w:left w:val="none" w:sz="0" w:space="0" w:color="auto"/>
        <w:bottom w:val="none" w:sz="0" w:space="0" w:color="auto"/>
        <w:right w:val="none" w:sz="0" w:space="0" w:color="auto"/>
      </w:divBdr>
    </w:div>
    <w:div w:id="776172777">
      <w:bodyDiv w:val="1"/>
      <w:marLeft w:val="0"/>
      <w:marRight w:val="0"/>
      <w:marTop w:val="0"/>
      <w:marBottom w:val="0"/>
      <w:divBdr>
        <w:top w:val="none" w:sz="0" w:space="0" w:color="auto"/>
        <w:left w:val="none" w:sz="0" w:space="0" w:color="auto"/>
        <w:bottom w:val="none" w:sz="0" w:space="0" w:color="auto"/>
        <w:right w:val="none" w:sz="0" w:space="0" w:color="auto"/>
      </w:divBdr>
    </w:div>
    <w:div w:id="777716456">
      <w:bodyDiv w:val="1"/>
      <w:marLeft w:val="0"/>
      <w:marRight w:val="0"/>
      <w:marTop w:val="0"/>
      <w:marBottom w:val="0"/>
      <w:divBdr>
        <w:top w:val="none" w:sz="0" w:space="0" w:color="auto"/>
        <w:left w:val="none" w:sz="0" w:space="0" w:color="auto"/>
        <w:bottom w:val="none" w:sz="0" w:space="0" w:color="auto"/>
        <w:right w:val="none" w:sz="0" w:space="0" w:color="auto"/>
      </w:divBdr>
    </w:div>
    <w:div w:id="780533967">
      <w:bodyDiv w:val="1"/>
      <w:marLeft w:val="0"/>
      <w:marRight w:val="0"/>
      <w:marTop w:val="0"/>
      <w:marBottom w:val="0"/>
      <w:divBdr>
        <w:top w:val="none" w:sz="0" w:space="0" w:color="auto"/>
        <w:left w:val="none" w:sz="0" w:space="0" w:color="auto"/>
        <w:bottom w:val="none" w:sz="0" w:space="0" w:color="auto"/>
        <w:right w:val="none" w:sz="0" w:space="0" w:color="auto"/>
      </w:divBdr>
    </w:div>
    <w:div w:id="780993933">
      <w:bodyDiv w:val="1"/>
      <w:marLeft w:val="0"/>
      <w:marRight w:val="0"/>
      <w:marTop w:val="0"/>
      <w:marBottom w:val="0"/>
      <w:divBdr>
        <w:top w:val="none" w:sz="0" w:space="0" w:color="auto"/>
        <w:left w:val="none" w:sz="0" w:space="0" w:color="auto"/>
        <w:bottom w:val="none" w:sz="0" w:space="0" w:color="auto"/>
        <w:right w:val="none" w:sz="0" w:space="0" w:color="auto"/>
      </w:divBdr>
    </w:div>
    <w:div w:id="781413914">
      <w:bodyDiv w:val="1"/>
      <w:marLeft w:val="0"/>
      <w:marRight w:val="0"/>
      <w:marTop w:val="0"/>
      <w:marBottom w:val="0"/>
      <w:divBdr>
        <w:top w:val="none" w:sz="0" w:space="0" w:color="auto"/>
        <w:left w:val="none" w:sz="0" w:space="0" w:color="auto"/>
        <w:bottom w:val="none" w:sz="0" w:space="0" w:color="auto"/>
        <w:right w:val="none" w:sz="0" w:space="0" w:color="auto"/>
      </w:divBdr>
    </w:div>
    <w:div w:id="786311904">
      <w:bodyDiv w:val="1"/>
      <w:marLeft w:val="0"/>
      <w:marRight w:val="0"/>
      <w:marTop w:val="0"/>
      <w:marBottom w:val="0"/>
      <w:divBdr>
        <w:top w:val="none" w:sz="0" w:space="0" w:color="auto"/>
        <w:left w:val="none" w:sz="0" w:space="0" w:color="auto"/>
        <w:bottom w:val="none" w:sz="0" w:space="0" w:color="auto"/>
        <w:right w:val="none" w:sz="0" w:space="0" w:color="auto"/>
      </w:divBdr>
    </w:div>
    <w:div w:id="786319212">
      <w:bodyDiv w:val="1"/>
      <w:marLeft w:val="0"/>
      <w:marRight w:val="0"/>
      <w:marTop w:val="0"/>
      <w:marBottom w:val="0"/>
      <w:divBdr>
        <w:top w:val="none" w:sz="0" w:space="0" w:color="auto"/>
        <w:left w:val="none" w:sz="0" w:space="0" w:color="auto"/>
        <w:bottom w:val="none" w:sz="0" w:space="0" w:color="auto"/>
        <w:right w:val="none" w:sz="0" w:space="0" w:color="auto"/>
      </w:divBdr>
    </w:div>
    <w:div w:id="787049757">
      <w:bodyDiv w:val="1"/>
      <w:marLeft w:val="0"/>
      <w:marRight w:val="0"/>
      <w:marTop w:val="0"/>
      <w:marBottom w:val="0"/>
      <w:divBdr>
        <w:top w:val="none" w:sz="0" w:space="0" w:color="auto"/>
        <w:left w:val="none" w:sz="0" w:space="0" w:color="auto"/>
        <w:bottom w:val="none" w:sz="0" w:space="0" w:color="auto"/>
        <w:right w:val="none" w:sz="0" w:space="0" w:color="auto"/>
      </w:divBdr>
    </w:div>
    <w:div w:id="788352750">
      <w:bodyDiv w:val="1"/>
      <w:marLeft w:val="0"/>
      <w:marRight w:val="0"/>
      <w:marTop w:val="0"/>
      <w:marBottom w:val="0"/>
      <w:divBdr>
        <w:top w:val="none" w:sz="0" w:space="0" w:color="auto"/>
        <w:left w:val="none" w:sz="0" w:space="0" w:color="auto"/>
        <w:bottom w:val="none" w:sz="0" w:space="0" w:color="auto"/>
        <w:right w:val="none" w:sz="0" w:space="0" w:color="auto"/>
      </w:divBdr>
    </w:div>
    <w:div w:id="788625363">
      <w:bodyDiv w:val="1"/>
      <w:marLeft w:val="0"/>
      <w:marRight w:val="0"/>
      <w:marTop w:val="0"/>
      <w:marBottom w:val="0"/>
      <w:divBdr>
        <w:top w:val="none" w:sz="0" w:space="0" w:color="auto"/>
        <w:left w:val="none" w:sz="0" w:space="0" w:color="auto"/>
        <w:bottom w:val="none" w:sz="0" w:space="0" w:color="auto"/>
        <w:right w:val="none" w:sz="0" w:space="0" w:color="auto"/>
      </w:divBdr>
    </w:div>
    <w:div w:id="789787643">
      <w:bodyDiv w:val="1"/>
      <w:marLeft w:val="0"/>
      <w:marRight w:val="0"/>
      <w:marTop w:val="0"/>
      <w:marBottom w:val="0"/>
      <w:divBdr>
        <w:top w:val="none" w:sz="0" w:space="0" w:color="auto"/>
        <w:left w:val="none" w:sz="0" w:space="0" w:color="auto"/>
        <w:bottom w:val="none" w:sz="0" w:space="0" w:color="auto"/>
        <w:right w:val="none" w:sz="0" w:space="0" w:color="auto"/>
      </w:divBdr>
    </w:div>
    <w:div w:id="790443808">
      <w:bodyDiv w:val="1"/>
      <w:marLeft w:val="0"/>
      <w:marRight w:val="0"/>
      <w:marTop w:val="0"/>
      <w:marBottom w:val="0"/>
      <w:divBdr>
        <w:top w:val="none" w:sz="0" w:space="0" w:color="auto"/>
        <w:left w:val="none" w:sz="0" w:space="0" w:color="auto"/>
        <w:bottom w:val="none" w:sz="0" w:space="0" w:color="auto"/>
        <w:right w:val="none" w:sz="0" w:space="0" w:color="auto"/>
      </w:divBdr>
    </w:div>
    <w:div w:id="790906246">
      <w:bodyDiv w:val="1"/>
      <w:marLeft w:val="0"/>
      <w:marRight w:val="0"/>
      <w:marTop w:val="0"/>
      <w:marBottom w:val="0"/>
      <w:divBdr>
        <w:top w:val="none" w:sz="0" w:space="0" w:color="auto"/>
        <w:left w:val="none" w:sz="0" w:space="0" w:color="auto"/>
        <w:bottom w:val="none" w:sz="0" w:space="0" w:color="auto"/>
        <w:right w:val="none" w:sz="0" w:space="0" w:color="auto"/>
      </w:divBdr>
    </w:div>
    <w:div w:id="792869107">
      <w:bodyDiv w:val="1"/>
      <w:marLeft w:val="0"/>
      <w:marRight w:val="0"/>
      <w:marTop w:val="0"/>
      <w:marBottom w:val="0"/>
      <w:divBdr>
        <w:top w:val="none" w:sz="0" w:space="0" w:color="auto"/>
        <w:left w:val="none" w:sz="0" w:space="0" w:color="auto"/>
        <w:bottom w:val="none" w:sz="0" w:space="0" w:color="auto"/>
        <w:right w:val="none" w:sz="0" w:space="0" w:color="auto"/>
      </w:divBdr>
    </w:div>
    <w:div w:id="793519773">
      <w:bodyDiv w:val="1"/>
      <w:marLeft w:val="0"/>
      <w:marRight w:val="0"/>
      <w:marTop w:val="0"/>
      <w:marBottom w:val="0"/>
      <w:divBdr>
        <w:top w:val="none" w:sz="0" w:space="0" w:color="auto"/>
        <w:left w:val="none" w:sz="0" w:space="0" w:color="auto"/>
        <w:bottom w:val="none" w:sz="0" w:space="0" w:color="auto"/>
        <w:right w:val="none" w:sz="0" w:space="0" w:color="auto"/>
      </w:divBdr>
    </w:div>
    <w:div w:id="795216100">
      <w:bodyDiv w:val="1"/>
      <w:marLeft w:val="0"/>
      <w:marRight w:val="0"/>
      <w:marTop w:val="0"/>
      <w:marBottom w:val="0"/>
      <w:divBdr>
        <w:top w:val="none" w:sz="0" w:space="0" w:color="auto"/>
        <w:left w:val="none" w:sz="0" w:space="0" w:color="auto"/>
        <w:bottom w:val="none" w:sz="0" w:space="0" w:color="auto"/>
        <w:right w:val="none" w:sz="0" w:space="0" w:color="auto"/>
      </w:divBdr>
    </w:div>
    <w:div w:id="798913007">
      <w:bodyDiv w:val="1"/>
      <w:marLeft w:val="0"/>
      <w:marRight w:val="0"/>
      <w:marTop w:val="0"/>
      <w:marBottom w:val="0"/>
      <w:divBdr>
        <w:top w:val="none" w:sz="0" w:space="0" w:color="auto"/>
        <w:left w:val="none" w:sz="0" w:space="0" w:color="auto"/>
        <w:bottom w:val="none" w:sz="0" w:space="0" w:color="auto"/>
        <w:right w:val="none" w:sz="0" w:space="0" w:color="auto"/>
      </w:divBdr>
    </w:div>
    <w:div w:id="799151337">
      <w:bodyDiv w:val="1"/>
      <w:marLeft w:val="0"/>
      <w:marRight w:val="0"/>
      <w:marTop w:val="0"/>
      <w:marBottom w:val="0"/>
      <w:divBdr>
        <w:top w:val="none" w:sz="0" w:space="0" w:color="auto"/>
        <w:left w:val="none" w:sz="0" w:space="0" w:color="auto"/>
        <w:bottom w:val="none" w:sz="0" w:space="0" w:color="auto"/>
        <w:right w:val="none" w:sz="0" w:space="0" w:color="auto"/>
      </w:divBdr>
    </w:div>
    <w:div w:id="799306160">
      <w:bodyDiv w:val="1"/>
      <w:marLeft w:val="0"/>
      <w:marRight w:val="0"/>
      <w:marTop w:val="0"/>
      <w:marBottom w:val="0"/>
      <w:divBdr>
        <w:top w:val="none" w:sz="0" w:space="0" w:color="auto"/>
        <w:left w:val="none" w:sz="0" w:space="0" w:color="auto"/>
        <w:bottom w:val="none" w:sz="0" w:space="0" w:color="auto"/>
        <w:right w:val="none" w:sz="0" w:space="0" w:color="auto"/>
      </w:divBdr>
    </w:div>
    <w:div w:id="799881365">
      <w:bodyDiv w:val="1"/>
      <w:marLeft w:val="0"/>
      <w:marRight w:val="0"/>
      <w:marTop w:val="0"/>
      <w:marBottom w:val="0"/>
      <w:divBdr>
        <w:top w:val="none" w:sz="0" w:space="0" w:color="auto"/>
        <w:left w:val="none" w:sz="0" w:space="0" w:color="auto"/>
        <w:bottom w:val="none" w:sz="0" w:space="0" w:color="auto"/>
        <w:right w:val="none" w:sz="0" w:space="0" w:color="auto"/>
      </w:divBdr>
    </w:div>
    <w:div w:id="804811848">
      <w:bodyDiv w:val="1"/>
      <w:marLeft w:val="0"/>
      <w:marRight w:val="0"/>
      <w:marTop w:val="0"/>
      <w:marBottom w:val="0"/>
      <w:divBdr>
        <w:top w:val="none" w:sz="0" w:space="0" w:color="auto"/>
        <w:left w:val="none" w:sz="0" w:space="0" w:color="auto"/>
        <w:bottom w:val="none" w:sz="0" w:space="0" w:color="auto"/>
        <w:right w:val="none" w:sz="0" w:space="0" w:color="auto"/>
      </w:divBdr>
    </w:div>
    <w:div w:id="805968738">
      <w:bodyDiv w:val="1"/>
      <w:marLeft w:val="0"/>
      <w:marRight w:val="0"/>
      <w:marTop w:val="0"/>
      <w:marBottom w:val="0"/>
      <w:divBdr>
        <w:top w:val="none" w:sz="0" w:space="0" w:color="auto"/>
        <w:left w:val="none" w:sz="0" w:space="0" w:color="auto"/>
        <w:bottom w:val="none" w:sz="0" w:space="0" w:color="auto"/>
        <w:right w:val="none" w:sz="0" w:space="0" w:color="auto"/>
      </w:divBdr>
    </w:div>
    <w:div w:id="808089219">
      <w:bodyDiv w:val="1"/>
      <w:marLeft w:val="0"/>
      <w:marRight w:val="0"/>
      <w:marTop w:val="0"/>
      <w:marBottom w:val="0"/>
      <w:divBdr>
        <w:top w:val="none" w:sz="0" w:space="0" w:color="auto"/>
        <w:left w:val="none" w:sz="0" w:space="0" w:color="auto"/>
        <w:bottom w:val="none" w:sz="0" w:space="0" w:color="auto"/>
        <w:right w:val="none" w:sz="0" w:space="0" w:color="auto"/>
      </w:divBdr>
    </w:div>
    <w:div w:id="808667842">
      <w:bodyDiv w:val="1"/>
      <w:marLeft w:val="0"/>
      <w:marRight w:val="0"/>
      <w:marTop w:val="0"/>
      <w:marBottom w:val="0"/>
      <w:divBdr>
        <w:top w:val="none" w:sz="0" w:space="0" w:color="auto"/>
        <w:left w:val="none" w:sz="0" w:space="0" w:color="auto"/>
        <w:bottom w:val="none" w:sz="0" w:space="0" w:color="auto"/>
        <w:right w:val="none" w:sz="0" w:space="0" w:color="auto"/>
      </w:divBdr>
    </w:div>
    <w:div w:id="809060986">
      <w:bodyDiv w:val="1"/>
      <w:marLeft w:val="0"/>
      <w:marRight w:val="0"/>
      <w:marTop w:val="0"/>
      <w:marBottom w:val="0"/>
      <w:divBdr>
        <w:top w:val="none" w:sz="0" w:space="0" w:color="auto"/>
        <w:left w:val="none" w:sz="0" w:space="0" w:color="auto"/>
        <w:bottom w:val="none" w:sz="0" w:space="0" w:color="auto"/>
        <w:right w:val="none" w:sz="0" w:space="0" w:color="auto"/>
      </w:divBdr>
    </w:div>
    <w:div w:id="812647407">
      <w:bodyDiv w:val="1"/>
      <w:marLeft w:val="0"/>
      <w:marRight w:val="0"/>
      <w:marTop w:val="0"/>
      <w:marBottom w:val="0"/>
      <w:divBdr>
        <w:top w:val="none" w:sz="0" w:space="0" w:color="auto"/>
        <w:left w:val="none" w:sz="0" w:space="0" w:color="auto"/>
        <w:bottom w:val="none" w:sz="0" w:space="0" w:color="auto"/>
        <w:right w:val="none" w:sz="0" w:space="0" w:color="auto"/>
      </w:divBdr>
    </w:div>
    <w:div w:id="817116011">
      <w:bodyDiv w:val="1"/>
      <w:marLeft w:val="0"/>
      <w:marRight w:val="0"/>
      <w:marTop w:val="0"/>
      <w:marBottom w:val="0"/>
      <w:divBdr>
        <w:top w:val="none" w:sz="0" w:space="0" w:color="auto"/>
        <w:left w:val="none" w:sz="0" w:space="0" w:color="auto"/>
        <w:bottom w:val="none" w:sz="0" w:space="0" w:color="auto"/>
        <w:right w:val="none" w:sz="0" w:space="0" w:color="auto"/>
      </w:divBdr>
    </w:div>
    <w:div w:id="818500367">
      <w:bodyDiv w:val="1"/>
      <w:marLeft w:val="0"/>
      <w:marRight w:val="0"/>
      <w:marTop w:val="0"/>
      <w:marBottom w:val="0"/>
      <w:divBdr>
        <w:top w:val="none" w:sz="0" w:space="0" w:color="auto"/>
        <w:left w:val="none" w:sz="0" w:space="0" w:color="auto"/>
        <w:bottom w:val="none" w:sz="0" w:space="0" w:color="auto"/>
        <w:right w:val="none" w:sz="0" w:space="0" w:color="auto"/>
      </w:divBdr>
    </w:div>
    <w:div w:id="820198549">
      <w:bodyDiv w:val="1"/>
      <w:marLeft w:val="0"/>
      <w:marRight w:val="0"/>
      <w:marTop w:val="0"/>
      <w:marBottom w:val="0"/>
      <w:divBdr>
        <w:top w:val="none" w:sz="0" w:space="0" w:color="auto"/>
        <w:left w:val="none" w:sz="0" w:space="0" w:color="auto"/>
        <w:bottom w:val="none" w:sz="0" w:space="0" w:color="auto"/>
        <w:right w:val="none" w:sz="0" w:space="0" w:color="auto"/>
      </w:divBdr>
    </w:div>
    <w:div w:id="822353945">
      <w:bodyDiv w:val="1"/>
      <w:marLeft w:val="0"/>
      <w:marRight w:val="0"/>
      <w:marTop w:val="0"/>
      <w:marBottom w:val="0"/>
      <w:divBdr>
        <w:top w:val="none" w:sz="0" w:space="0" w:color="auto"/>
        <w:left w:val="none" w:sz="0" w:space="0" w:color="auto"/>
        <w:bottom w:val="none" w:sz="0" w:space="0" w:color="auto"/>
        <w:right w:val="none" w:sz="0" w:space="0" w:color="auto"/>
      </w:divBdr>
    </w:div>
    <w:div w:id="822428319">
      <w:bodyDiv w:val="1"/>
      <w:marLeft w:val="0"/>
      <w:marRight w:val="0"/>
      <w:marTop w:val="0"/>
      <w:marBottom w:val="0"/>
      <w:divBdr>
        <w:top w:val="none" w:sz="0" w:space="0" w:color="auto"/>
        <w:left w:val="none" w:sz="0" w:space="0" w:color="auto"/>
        <w:bottom w:val="none" w:sz="0" w:space="0" w:color="auto"/>
        <w:right w:val="none" w:sz="0" w:space="0" w:color="auto"/>
      </w:divBdr>
    </w:div>
    <w:div w:id="823198593">
      <w:bodyDiv w:val="1"/>
      <w:marLeft w:val="0"/>
      <w:marRight w:val="0"/>
      <w:marTop w:val="0"/>
      <w:marBottom w:val="0"/>
      <w:divBdr>
        <w:top w:val="none" w:sz="0" w:space="0" w:color="auto"/>
        <w:left w:val="none" w:sz="0" w:space="0" w:color="auto"/>
        <w:bottom w:val="none" w:sz="0" w:space="0" w:color="auto"/>
        <w:right w:val="none" w:sz="0" w:space="0" w:color="auto"/>
      </w:divBdr>
    </w:div>
    <w:div w:id="823349922">
      <w:bodyDiv w:val="1"/>
      <w:marLeft w:val="0"/>
      <w:marRight w:val="0"/>
      <w:marTop w:val="0"/>
      <w:marBottom w:val="0"/>
      <w:divBdr>
        <w:top w:val="none" w:sz="0" w:space="0" w:color="auto"/>
        <w:left w:val="none" w:sz="0" w:space="0" w:color="auto"/>
        <w:bottom w:val="none" w:sz="0" w:space="0" w:color="auto"/>
        <w:right w:val="none" w:sz="0" w:space="0" w:color="auto"/>
      </w:divBdr>
    </w:div>
    <w:div w:id="824901960">
      <w:bodyDiv w:val="1"/>
      <w:marLeft w:val="0"/>
      <w:marRight w:val="0"/>
      <w:marTop w:val="0"/>
      <w:marBottom w:val="0"/>
      <w:divBdr>
        <w:top w:val="none" w:sz="0" w:space="0" w:color="auto"/>
        <w:left w:val="none" w:sz="0" w:space="0" w:color="auto"/>
        <w:bottom w:val="none" w:sz="0" w:space="0" w:color="auto"/>
        <w:right w:val="none" w:sz="0" w:space="0" w:color="auto"/>
      </w:divBdr>
    </w:div>
    <w:div w:id="825124664">
      <w:bodyDiv w:val="1"/>
      <w:marLeft w:val="0"/>
      <w:marRight w:val="0"/>
      <w:marTop w:val="0"/>
      <w:marBottom w:val="0"/>
      <w:divBdr>
        <w:top w:val="none" w:sz="0" w:space="0" w:color="auto"/>
        <w:left w:val="none" w:sz="0" w:space="0" w:color="auto"/>
        <w:bottom w:val="none" w:sz="0" w:space="0" w:color="auto"/>
        <w:right w:val="none" w:sz="0" w:space="0" w:color="auto"/>
      </w:divBdr>
    </w:div>
    <w:div w:id="828447777">
      <w:bodyDiv w:val="1"/>
      <w:marLeft w:val="0"/>
      <w:marRight w:val="0"/>
      <w:marTop w:val="0"/>
      <w:marBottom w:val="0"/>
      <w:divBdr>
        <w:top w:val="none" w:sz="0" w:space="0" w:color="auto"/>
        <w:left w:val="none" w:sz="0" w:space="0" w:color="auto"/>
        <w:bottom w:val="none" w:sz="0" w:space="0" w:color="auto"/>
        <w:right w:val="none" w:sz="0" w:space="0" w:color="auto"/>
      </w:divBdr>
    </w:div>
    <w:div w:id="828641765">
      <w:bodyDiv w:val="1"/>
      <w:marLeft w:val="0"/>
      <w:marRight w:val="0"/>
      <w:marTop w:val="0"/>
      <w:marBottom w:val="0"/>
      <w:divBdr>
        <w:top w:val="none" w:sz="0" w:space="0" w:color="auto"/>
        <w:left w:val="none" w:sz="0" w:space="0" w:color="auto"/>
        <w:bottom w:val="none" w:sz="0" w:space="0" w:color="auto"/>
        <w:right w:val="none" w:sz="0" w:space="0" w:color="auto"/>
      </w:divBdr>
    </w:div>
    <w:div w:id="828978159">
      <w:bodyDiv w:val="1"/>
      <w:marLeft w:val="0"/>
      <w:marRight w:val="0"/>
      <w:marTop w:val="0"/>
      <w:marBottom w:val="0"/>
      <w:divBdr>
        <w:top w:val="none" w:sz="0" w:space="0" w:color="auto"/>
        <w:left w:val="none" w:sz="0" w:space="0" w:color="auto"/>
        <w:bottom w:val="none" w:sz="0" w:space="0" w:color="auto"/>
        <w:right w:val="none" w:sz="0" w:space="0" w:color="auto"/>
      </w:divBdr>
    </w:div>
    <w:div w:id="829833125">
      <w:bodyDiv w:val="1"/>
      <w:marLeft w:val="0"/>
      <w:marRight w:val="0"/>
      <w:marTop w:val="0"/>
      <w:marBottom w:val="0"/>
      <w:divBdr>
        <w:top w:val="none" w:sz="0" w:space="0" w:color="auto"/>
        <w:left w:val="none" w:sz="0" w:space="0" w:color="auto"/>
        <w:bottom w:val="none" w:sz="0" w:space="0" w:color="auto"/>
        <w:right w:val="none" w:sz="0" w:space="0" w:color="auto"/>
      </w:divBdr>
    </w:div>
    <w:div w:id="830366913">
      <w:bodyDiv w:val="1"/>
      <w:marLeft w:val="0"/>
      <w:marRight w:val="0"/>
      <w:marTop w:val="0"/>
      <w:marBottom w:val="0"/>
      <w:divBdr>
        <w:top w:val="none" w:sz="0" w:space="0" w:color="auto"/>
        <w:left w:val="none" w:sz="0" w:space="0" w:color="auto"/>
        <w:bottom w:val="none" w:sz="0" w:space="0" w:color="auto"/>
        <w:right w:val="none" w:sz="0" w:space="0" w:color="auto"/>
      </w:divBdr>
    </w:div>
    <w:div w:id="835267441">
      <w:bodyDiv w:val="1"/>
      <w:marLeft w:val="0"/>
      <w:marRight w:val="0"/>
      <w:marTop w:val="0"/>
      <w:marBottom w:val="0"/>
      <w:divBdr>
        <w:top w:val="none" w:sz="0" w:space="0" w:color="auto"/>
        <w:left w:val="none" w:sz="0" w:space="0" w:color="auto"/>
        <w:bottom w:val="none" w:sz="0" w:space="0" w:color="auto"/>
        <w:right w:val="none" w:sz="0" w:space="0" w:color="auto"/>
      </w:divBdr>
    </w:div>
    <w:div w:id="835418965">
      <w:bodyDiv w:val="1"/>
      <w:marLeft w:val="0"/>
      <w:marRight w:val="0"/>
      <w:marTop w:val="0"/>
      <w:marBottom w:val="0"/>
      <w:divBdr>
        <w:top w:val="none" w:sz="0" w:space="0" w:color="auto"/>
        <w:left w:val="none" w:sz="0" w:space="0" w:color="auto"/>
        <w:bottom w:val="none" w:sz="0" w:space="0" w:color="auto"/>
        <w:right w:val="none" w:sz="0" w:space="0" w:color="auto"/>
      </w:divBdr>
    </w:div>
    <w:div w:id="836533288">
      <w:bodyDiv w:val="1"/>
      <w:marLeft w:val="0"/>
      <w:marRight w:val="0"/>
      <w:marTop w:val="0"/>
      <w:marBottom w:val="0"/>
      <w:divBdr>
        <w:top w:val="none" w:sz="0" w:space="0" w:color="auto"/>
        <w:left w:val="none" w:sz="0" w:space="0" w:color="auto"/>
        <w:bottom w:val="none" w:sz="0" w:space="0" w:color="auto"/>
        <w:right w:val="none" w:sz="0" w:space="0" w:color="auto"/>
      </w:divBdr>
    </w:div>
    <w:div w:id="836841352">
      <w:bodyDiv w:val="1"/>
      <w:marLeft w:val="0"/>
      <w:marRight w:val="0"/>
      <w:marTop w:val="0"/>
      <w:marBottom w:val="0"/>
      <w:divBdr>
        <w:top w:val="none" w:sz="0" w:space="0" w:color="auto"/>
        <w:left w:val="none" w:sz="0" w:space="0" w:color="auto"/>
        <w:bottom w:val="none" w:sz="0" w:space="0" w:color="auto"/>
        <w:right w:val="none" w:sz="0" w:space="0" w:color="auto"/>
      </w:divBdr>
    </w:div>
    <w:div w:id="838886867">
      <w:bodyDiv w:val="1"/>
      <w:marLeft w:val="0"/>
      <w:marRight w:val="0"/>
      <w:marTop w:val="0"/>
      <w:marBottom w:val="0"/>
      <w:divBdr>
        <w:top w:val="none" w:sz="0" w:space="0" w:color="auto"/>
        <w:left w:val="none" w:sz="0" w:space="0" w:color="auto"/>
        <w:bottom w:val="none" w:sz="0" w:space="0" w:color="auto"/>
        <w:right w:val="none" w:sz="0" w:space="0" w:color="auto"/>
      </w:divBdr>
    </w:div>
    <w:div w:id="839656509">
      <w:bodyDiv w:val="1"/>
      <w:marLeft w:val="0"/>
      <w:marRight w:val="0"/>
      <w:marTop w:val="0"/>
      <w:marBottom w:val="0"/>
      <w:divBdr>
        <w:top w:val="none" w:sz="0" w:space="0" w:color="auto"/>
        <w:left w:val="none" w:sz="0" w:space="0" w:color="auto"/>
        <w:bottom w:val="none" w:sz="0" w:space="0" w:color="auto"/>
        <w:right w:val="none" w:sz="0" w:space="0" w:color="auto"/>
      </w:divBdr>
    </w:div>
    <w:div w:id="840898152">
      <w:bodyDiv w:val="1"/>
      <w:marLeft w:val="0"/>
      <w:marRight w:val="0"/>
      <w:marTop w:val="0"/>
      <w:marBottom w:val="0"/>
      <w:divBdr>
        <w:top w:val="none" w:sz="0" w:space="0" w:color="auto"/>
        <w:left w:val="none" w:sz="0" w:space="0" w:color="auto"/>
        <w:bottom w:val="none" w:sz="0" w:space="0" w:color="auto"/>
        <w:right w:val="none" w:sz="0" w:space="0" w:color="auto"/>
      </w:divBdr>
    </w:div>
    <w:div w:id="841554669">
      <w:bodyDiv w:val="1"/>
      <w:marLeft w:val="0"/>
      <w:marRight w:val="0"/>
      <w:marTop w:val="0"/>
      <w:marBottom w:val="0"/>
      <w:divBdr>
        <w:top w:val="none" w:sz="0" w:space="0" w:color="auto"/>
        <w:left w:val="none" w:sz="0" w:space="0" w:color="auto"/>
        <w:bottom w:val="none" w:sz="0" w:space="0" w:color="auto"/>
        <w:right w:val="none" w:sz="0" w:space="0" w:color="auto"/>
      </w:divBdr>
    </w:div>
    <w:div w:id="842234976">
      <w:bodyDiv w:val="1"/>
      <w:marLeft w:val="0"/>
      <w:marRight w:val="0"/>
      <w:marTop w:val="0"/>
      <w:marBottom w:val="0"/>
      <w:divBdr>
        <w:top w:val="none" w:sz="0" w:space="0" w:color="auto"/>
        <w:left w:val="none" w:sz="0" w:space="0" w:color="auto"/>
        <w:bottom w:val="none" w:sz="0" w:space="0" w:color="auto"/>
        <w:right w:val="none" w:sz="0" w:space="0" w:color="auto"/>
      </w:divBdr>
    </w:div>
    <w:div w:id="842815875">
      <w:bodyDiv w:val="1"/>
      <w:marLeft w:val="0"/>
      <w:marRight w:val="0"/>
      <w:marTop w:val="0"/>
      <w:marBottom w:val="0"/>
      <w:divBdr>
        <w:top w:val="none" w:sz="0" w:space="0" w:color="auto"/>
        <w:left w:val="none" w:sz="0" w:space="0" w:color="auto"/>
        <w:bottom w:val="none" w:sz="0" w:space="0" w:color="auto"/>
        <w:right w:val="none" w:sz="0" w:space="0" w:color="auto"/>
      </w:divBdr>
    </w:div>
    <w:div w:id="845824017">
      <w:bodyDiv w:val="1"/>
      <w:marLeft w:val="0"/>
      <w:marRight w:val="0"/>
      <w:marTop w:val="0"/>
      <w:marBottom w:val="0"/>
      <w:divBdr>
        <w:top w:val="none" w:sz="0" w:space="0" w:color="auto"/>
        <w:left w:val="none" w:sz="0" w:space="0" w:color="auto"/>
        <w:bottom w:val="none" w:sz="0" w:space="0" w:color="auto"/>
        <w:right w:val="none" w:sz="0" w:space="0" w:color="auto"/>
      </w:divBdr>
    </w:div>
    <w:div w:id="846599281">
      <w:bodyDiv w:val="1"/>
      <w:marLeft w:val="0"/>
      <w:marRight w:val="0"/>
      <w:marTop w:val="0"/>
      <w:marBottom w:val="0"/>
      <w:divBdr>
        <w:top w:val="none" w:sz="0" w:space="0" w:color="auto"/>
        <w:left w:val="none" w:sz="0" w:space="0" w:color="auto"/>
        <w:bottom w:val="none" w:sz="0" w:space="0" w:color="auto"/>
        <w:right w:val="none" w:sz="0" w:space="0" w:color="auto"/>
      </w:divBdr>
    </w:div>
    <w:div w:id="851336139">
      <w:bodyDiv w:val="1"/>
      <w:marLeft w:val="0"/>
      <w:marRight w:val="0"/>
      <w:marTop w:val="0"/>
      <w:marBottom w:val="0"/>
      <w:divBdr>
        <w:top w:val="none" w:sz="0" w:space="0" w:color="auto"/>
        <w:left w:val="none" w:sz="0" w:space="0" w:color="auto"/>
        <w:bottom w:val="none" w:sz="0" w:space="0" w:color="auto"/>
        <w:right w:val="none" w:sz="0" w:space="0" w:color="auto"/>
      </w:divBdr>
    </w:div>
    <w:div w:id="853150619">
      <w:bodyDiv w:val="1"/>
      <w:marLeft w:val="0"/>
      <w:marRight w:val="0"/>
      <w:marTop w:val="0"/>
      <w:marBottom w:val="0"/>
      <w:divBdr>
        <w:top w:val="none" w:sz="0" w:space="0" w:color="auto"/>
        <w:left w:val="none" w:sz="0" w:space="0" w:color="auto"/>
        <w:bottom w:val="none" w:sz="0" w:space="0" w:color="auto"/>
        <w:right w:val="none" w:sz="0" w:space="0" w:color="auto"/>
      </w:divBdr>
    </w:div>
    <w:div w:id="854660360">
      <w:bodyDiv w:val="1"/>
      <w:marLeft w:val="0"/>
      <w:marRight w:val="0"/>
      <w:marTop w:val="0"/>
      <w:marBottom w:val="0"/>
      <w:divBdr>
        <w:top w:val="none" w:sz="0" w:space="0" w:color="auto"/>
        <w:left w:val="none" w:sz="0" w:space="0" w:color="auto"/>
        <w:bottom w:val="none" w:sz="0" w:space="0" w:color="auto"/>
        <w:right w:val="none" w:sz="0" w:space="0" w:color="auto"/>
      </w:divBdr>
    </w:div>
    <w:div w:id="855382813">
      <w:bodyDiv w:val="1"/>
      <w:marLeft w:val="0"/>
      <w:marRight w:val="0"/>
      <w:marTop w:val="0"/>
      <w:marBottom w:val="0"/>
      <w:divBdr>
        <w:top w:val="none" w:sz="0" w:space="0" w:color="auto"/>
        <w:left w:val="none" w:sz="0" w:space="0" w:color="auto"/>
        <w:bottom w:val="none" w:sz="0" w:space="0" w:color="auto"/>
        <w:right w:val="none" w:sz="0" w:space="0" w:color="auto"/>
      </w:divBdr>
    </w:div>
    <w:div w:id="855727092">
      <w:bodyDiv w:val="1"/>
      <w:marLeft w:val="0"/>
      <w:marRight w:val="0"/>
      <w:marTop w:val="0"/>
      <w:marBottom w:val="0"/>
      <w:divBdr>
        <w:top w:val="none" w:sz="0" w:space="0" w:color="auto"/>
        <w:left w:val="none" w:sz="0" w:space="0" w:color="auto"/>
        <w:bottom w:val="none" w:sz="0" w:space="0" w:color="auto"/>
        <w:right w:val="none" w:sz="0" w:space="0" w:color="auto"/>
      </w:divBdr>
    </w:div>
    <w:div w:id="856188904">
      <w:bodyDiv w:val="1"/>
      <w:marLeft w:val="0"/>
      <w:marRight w:val="0"/>
      <w:marTop w:val="0"/>
      <w:marBottom w:val="0"/>
      <w:divBdr>
        <w:top w:val="none" w:sz="0" w:space="0" w:color="auto"/>
        <w:left w:val="none" w:sz="0" w:space="0" w:color="auto"/>
        <w:bottom w:val="none" w:sz="0" w:space="0" w:color="auto"/>
        <w:right w:val="none" w:sz="0" w:space="0" w:color="auto"/>
      </w:divBdr>
    </w:div>
    <w:div w:id="856193281">
      <w:bodyDiv w:val="1"/>
      <w:marLeft w:val="0"/>
      <w:marRight w:val="0"/>
      <w:marTop w:val="0"/>
      <w:marBottom w:val="0"/>
      <w:divBdr>
        <w:top w:val="none" w:sz="0" w:space="0" w:color="auto"/>
        <w:left w:val="none" w:sz="0" w:space="0" w:color="auto"/>
        <w:bottom w:val="none" w:sz="0" w:space="0" w:color="auto"/>
        <w:right w:val="none" w:sz="0" w:space="0" w:color="auto"/>
      </w:divBdr>
    </w:div>
    <w:div w:id="859516128">
      <w:bodyDiv w:val="1"/>
      <w:marLeft w:val="0"/>
      <w:marRight w:val="0"/>
      <w:marTop w:val="0"/>
      <w:marBottom w:val="0"/>
      <w:divBdr>
        <w:top w:val="none" w:sz="0" w:space="0" w:color="auto"/>
        <w:left w:val="none" w:sz="0" w:space="0" w:color="auto"/>
        <w:bottom w:val="none" w:sz="0" w:space="0" w:color="auto"/>
        <w:right w:val="none" w:sz="0" w:space="0" w:color="auto"/>
      </w:divBdr>
    </w:div>
    <w:div w:id="859658729">
      <w:bodyDiv w:val="1"/>
      <w:marLeft w:val="0"/>
      <w:marRight w:val="0"/>
      <w:marTop w:val="0"/>
      <w:marBottom w:val="0"/>
      <w:divBdr>
        <w:top w:val="none" w:sz="0" w:space="0" w:color="auto"/>
        <w:left w:val="none" w:sz="0" w:space="0" w:color="auto"/>
        <w:bottom w:val="none" w:sz="0" w:space="0" w:color="auto"/>
        <w:right w:val="none" w:sz="0" w:space="0" w:color="auto"/>
      </w:divBdr>
    </w:div>
    <w:div w:id="861287921">
      <w:bodyDiv w:val="1"/>
      <w:marLeft w:val="0"/>
      <w:marRight w:val="0"/>
      <w:marTop w:val="0"/>
      <w:marBottom w:val="0"/>
      <w:divBdr>
        <w:top w:val="none" w:sz="0" w:space="0" w:color="auto"/>
        <w:left w:val="none" w:sz="0" w:space="0" w:color="auto"/>
        <w:bottom w:val="none" w:sz="0" w:space="0" w:color="auto"/>
        <w:right w:val="none" w:sz="0" w:space="0" w:color="auto"/>
      </w:divBdr>
    </w:div>
    <w:div w:id="861481715">
      <w:bodyDiv w:val="1"/>
      <w:marLeft w:val="0"/>
      <w:marRight w:val="0"/>
      <w:marTop w:val="0"/>
      <w:marBottom w:val="0"/>
      <w:divBdr>
        <w:top w:val="none" w:sz="0" w:space="0" w:color="auto"/>
        <w:left w:val="none" w:sz="0" w:space="0" w:color="auto"/>
        <w:bottom w:val="none" w:sz="0" w:space="0" w:color="auto"/>
        <w:right w:val="none" w:sz="0" w:space="0" w:color="auto"/>
      </w:divBdr>
    </w:div>
    <w:div w:id="862279180">
      <w:bodyDiv w:val="1"/>
      <w:marLeft w:val="0"/>
      <w:marRight w:val="0"/>
      <w:marTop w:val="0"/>
      <w:marBottom w:val="0"/>
      <w:divBdr>
        <w:top w:val="none" w:sz="0" w:space="0" w:color="auto"/>
        <w:left w:val="none" w:sz="0" w:space="0" w:color="auto"/>
        <w:bottom w:val="none" w:sz="0" w:space="0" w:color="auto"/>
        <w:right w:val="none" w:sz="0" w:space="0" w:color="auto"/>
      </w:divBdr>
    </w:div>
    <w:div w:id="862401971">
      <w:bodyDiv w:val="1"/>
      <w:marLeft w:val="0"/>
      <w:marRight w:val="0"/>
      <w:marTop w:val="0"/>
      <w:marBottom w:val="0"/>
      <w:divBdr>
        <w:top w:val="none" w:sz="0" w:space="0" w:color="auto"/>
        <w:left w:val="none" w:sz="0" w:space="0" w:color="auto"/>
        <w:bottom w:val="none" w:sz="0" w:space="0" w:color="auto"/>
        <w:right w:val="none" w:sz="0" w:space="0" w:color="auto"/>
      </w:divBdr>
    </w:div>
    <w:div w:id="864711912">
      <w:bodyDiv w:val="1"/>
      <w:marLeft w:val="0"/>
      <w:marRight w:val="0"/>
      <w:marTop w:val="0"/>
      <w:marBottom w:val="0"/>
      <w:divBdr>
        <w:top w:val="none" w:sz="0" w:space="0" w:color="auto"/>
        <w:left w:val="none" w:sz="0" w:space="0" w:color="auto"/>
        <w:bottom w:val="none" w:sz="0" w:space="0" w:color="auto"/>
        <w:right w:val="none" w:sz="0" w:space="0" w:color="auto"/>
      </w:divBdr>
    </w:div>
    <w:div w:id="865825193">
      <w:bodyDiv w:val="1"/>
      <w:marLeft w:val="0"/>
      <w:marRight w:val="0"/>
      <w:marTop w:val="0"/>
      <w:marBottom w:val="0"/>
      <w:divBdr>
        <w:top w:val="none" w:sz="0" w:space="0" w:color="auto"/>
        <w:left w:val="none" w:sz="0" w:space="0" w:color="auto"/>
        <w:bottom w:val="none" w:sz="0" w:space="0" w:color="auto"/>
        <w:right w:val="none" w:sz="0" w:space="0" w:color="auto"/>
      </w:divBdr>
    </w:div>
    <w:div w:id="869143508">
      <w:bodyDiv w:val="1"/>
      <w:marLeft w:val="0"/>
      <w:marRight w:val="0"/>
      <w:marTop w:val="0"/>
      <w:marBottom w:val="0"/>
      <w:divBdr>
        <w:top w:val="none" w:sz="0" w:space="0" w:color="auto"/>
        <w:left w:val="none" w:sz="0" w:space="0" w:color="auto"/>
        <w:bottom w:val="none" w:sz="0" w:space="0" w:color="auto"/>
        <w:right w:val="none" w:sz="0" w:space="0" w:color="auto"/>
      </w:divBdr>
    </w:div>
    <w:div w:id="871528440">
      <w:bodyDiv w:val="1"/>
      <w:marLeft w:val="0"/>
      <w:marRight w:val="0"/>
      <w:marTop w:val="0"/>
      <w:marBottom w:val="0"/>
      <w:divBdr>
        <w:top w:val="none" w:sz="0" w:space="0" w:color="auto"/>
        <w:left w:val="none" w:sz="0" w:space="0" w:color="auto"/>
        <w:bottom w:val="none" w:sz="0" w:space="0" w:color="auto"/>
        <w:right w:val="none" w:sz="0" w:space="0" w:color="auto"/>
      </w:divBdr>
    </w:div>
    <w:div w:id="873538706">
      <w:bodyDiv w:val="1"/>
      <w:marLeft w:val="0"/>
      <w:marRight w:val="0"/>
      <w:marTop w:val="0"/>
      <w:marBottom w:val="0"/>
      <w:divBdr>
        <w:top w:val="none" w:sz="0" w:space="0" w:color="auto"/>
        <w:left w:val="none" w:sz="0" w:space="0" w:color="auto"/>
        <w:bottom w:val="none" w:sz="0" w:space="0" w:color="auto"/>
        <w:right w:val="none" w:sz="0" w:space="0" w:color="auto"/>
      </w:divBdr>
    </w:div>
    <w:div w:id="878317396">
      <w:bodyDiv w:val="1"/>
      <w:marLeft w:val="0"/>
      <w:marRight w:val="0"/>
      <w:marTop w:val="0"/>
      <w:marBottom w:val="0"/>
      <w:divBdr>
        <w:top w:val="none" w:sz="0" w:space="0" w:color="auto"/>
        <w:left w:val="none" w:sz="0" w:space="0" w:color="auto"/>
        <w:bottom w:val="none" w:sz="0" w:space="0" w:color="auto"/>
        <w:right w:val="none" w:sz="0" w:space="0" w:color="auto"/>
      </w:divBdr>
    </w:div>
    <w:div w:id="880677552">
      <w:bodyDiv w:val="1"/>
      <w:marLeft w:val="0"/>
      <w:marRight w:val="0"/>
      <w:marTop w:val="0"/>
      <w:marBottom w:val="0"/>
      <w:divBdr>
        <w:top w:val="none" w:sz="0" w:space="0" w:color="auto"/>
        <w:left w:val="none" w:sz="0" w:space="0" w:color="auto"/>
        <w:bottom w:val="none" w:sz="0" w:space="0" w:color="auto"/>
        <w:right w:val="none" w:sz="0" w:space="0" w:color="auto"/>
      </w:divBdr>
    </w:div>
    <w:div w:id="880870834">
      <w:bodyDiv w:val="1"/>
      <w:marLeft w:val="0"/>
      <w:marRight w:val="0"/>
      <w:marTop w:val="0"/>
      <w:marBottom w:val="0"/>
      <w:divBdr>
        <w:top w:val="none" w:sz="0" w:space="0" w:color="auto"/>
        <w:left w:val="none" w:sz="0" w:space="0" w:color="auto"/>
        <w:bottom w:val="none" w:sz="0" w:space="0" w:color="auto"/>
        <w:right w:val="none" w:sz="0" w:space="0" w:color="auto"/>
      </w:divBdr>
    </w:div>
    <w:div w:id="881097994">
      <w:bodyDiv w:val="1"/>
      <w:marLeft w:val="0"/>
      <w:marRight w:val="0"/>
      <w:marTop w:val="0"/>
      <w:marBottom w:val="0"/>
      <w:divBdr>
        <w:top w:val="none" w:sz="0" w:space="0" w:color="auto"/>
        <w:left w:val="none" w:sz="0" w:space="0" w:color="auto"/>
        <w:bottom w:val="none" w:sz="0" w:space="0" w:color="auto"/>
        <w:right w:val="none" w:sz="0" w:space="0" w:color="auto"/>
      </w:divBdr>
    </w:div>
    <w:div w:id="881139863">
      <w:bodyDiv w:val="1"/>
      <w:marLeft w:val="0"/>
      <w:marRight w:val="0"/>
      <w:marTop w:val="0"/>
      <w:marBottom w:val="0"/>
      <w:divBdr>
        <w:top w:val="none" w:sz="0" w:space="0" w:color="auto"/>
        <w:left w:val="none" w:sz="0" w:space="0" w:color="auto"/>
        <w:bottom w:val="none" w:sz="0" w:space="0" w:color="auto"/>
        <w:right w:val="none" w:sz="0" w:space="0" w:color="auto"/>
      </w:divBdr>
    </w:div>
    <w:div w:id="882867099">
      <w:bodyDiv w:val="1"/>
      <w:marLeft w:val="0"/>
      <w:marRight w:val="0"/>
      <w:marTop w:val="0"/>
      <w:marBottom w:val="0"/>
      <w:divBdr>
        <w:top w:val="none" w:sz="0" w:space="0" w:color="auto"/>
        <w:left w:val="none" w:sz="0" w:space="0" w:color="auto"/>
        <w:bottom w:val="none" w:sz="0" w:space="0" w:color="auto"/>
        <w:right w:val="none" w:sz="0" w:space="0" w:color="auto"/>
      </w:divBdr>
    </w:div>
    <w:div w:id="885220334">
      <w:bodyDiv w:val="1"/>
      <w:marLeft w:val="0"/>
      <w:marRight w:val="0"/>
      <w:marTop w:val="0"/>
      <w:marBottom w:val="0"/>
      <w:divBdr>
        <w:top w:val="none" w:sz="0" w:space="0" w:color="auto"/>
        <w:left w:val="none" w:sz="0" w:space="0" w:color="auto"/>
        <w:bottom w:val="none" w:sz="0" w:space="0" w:color="auto"/>
        <w:right w:val="none" w:sz="0" w:space="0" w:color="auto"/>
      </w:divBdr>
    </w:div>
    <w:div w:id="885457725">
      <w:bodyDiv w:val="1"/>
      <w:marLeft w:val="0"/>
      <w:marRight w:val="0"/>
      <w:marTop w:val="0"/>
      <w:marBottom w:val="0"/>
      <w:divBdr>
        <w:top w:val="none" w:sz="0" w:space="0" w:color="auto"/>
        <w:left w:val="none" w:sz="0" w:space="0" w:color="auto"/>
        <w:bottom w:val="none" w:sz="0" w:space="0" w:color="auto"/>
        <w:right w:val="none" w:sz="0" w:space="0" w:color="auto"/>
      </w:divBdr>
    </w:div>
    <w:div w:id="886836364">
      <w:bodyDiv w:val="1"/>
      <w:marLeft w:val="0"/>
      <w:marRight w:val="0"/>
      <w:marTop w:val="0"/>
      <w:marBottom w:val="0"/>
      <w:divBdr>
        <w:top w:val="none" w:sz="0" w:space="0" w:color="auto"/>
        <w:left w:val="none" w:sz="0" w:space="0" w:color="auto"/>
        <w:bottom w:val="none" w:sz="0" w:space="0" w:color="auto"/>
        <w:right w:val="none" w:sz="0" w:space="0" w:color="auto"/>
      </w:divBdr>
    </w:div>
    <w:div w:id="886994792">
      <w:bodyDiv w:val="1"/>
      <w:marLeft w:val="0"/>
      <w:marRight w:val="0"/>
      <w:marTop w:val="0"/>
      <w:marBottom w:val="0"/>
      <w:divBdr>
        <w:top w:val="none" w:sz="0" w:space="0" w:color="auto"/>
        <w:left w:val="none" w:sz="0" w:space="0" w:color="auto"/>
        <w:bottom w:val="none" w:sz="0" w:space="0" w:color="auto"/>
        <w:right w:val="none" w:sz="0" w:space="0" w:color="auto"/>
      </w:divBdr>
    </w:div>
    <w:div w:id="887843801">
      <w:bodyDiv w:val="1"/>
      <w:marLeft w:val="0"/>
      <w:marRight w:val="0"/>
      <w:marTop w:val="0"/>
      <w:marBottom w:val="0"/>
      <w:divBdr>
        <w:top w:val="none" w:sz="0" w:space="0" w:color="auto"/>
        <w:left w:val="none" w:sz="0" w:space="0" w:color="auto"/>
        <w:bottom w:val="none" w:sz="0" w:space="0" w:color="auto"/>
        <w:right w:val="none" w:sz="0" w:space="0" w:color="auto"/>
      </w:divBdr>
    </w:div>
    <w:div w:id="887954913">
      <w:bodyDiv w:val="1"/>
      <w:marLeft w:val="0"/>
      <w:marRight w:val="0"/>
      <w:marTop w:val="0"/>
      <w:marBottom w:val="0"/>
      <w:divBdr>
        <w:top w:val="none" w:sz="0" w:space="0" w:color="auto"/>
        <w:left w:val="none" w:sz="0" w:space="0" w:color="auto"/>
        <w:bottom w:val="none" w:sz="0" w:space="0" w:color="auto"/>
        <w:right w:val="none" w:sz="0" w:space="0" w:color="auto"/>
      </w:divBdr>
    </w:div>
    <w:div w:id="889918011">
      <w:bodyDiv w:val="1"/>
      <w:marLeft w:val="0"/>
      <w:marRight w:val="0"/>
      <w:marTop w:val="0"/>
      <w:marBottom w:val="0"/>
      <w:divBdr>
        <w:top w:val="none" w:sz="0" w:space="0" w:color="auto"/>
        <w:left w:val="none" w:sz="0" w:space="0" w:color="auto"/>
        <w:bottom w:val="none" w:sz="0" w:space="0" w:color="auto"/>
        <w:right w:val="none" w:sz="0" w:space="0" w:color="auto"/>
      </w:divBdr>
    </w:div>
    <w:div w:id="890726582">
      <w:bodyDiv w:val="1"/>
      <w:marLeft w:val="0"/>
      <w:marRight w:val="0"/>
      <w:marTop w:val="0"/>
      <w:marBottom w:val="0"/>
      <w:divBdr>
        <w:top w:val="none" w:sz="0" w:space="0" w:color="auto"/>
        <w:left w:val="none" w:sz="0" w:space="0" w:color="auto"/>
        <w:bottom w:val="none" w:sz="0" w:space="0" w:color="auto"/>
        <w:right w:val="none" w:sz="0" w:space="0" w:color="auto"/>
      </w:divBdr>
    </w:div>
    <w:div w:id="891356083">
      <w:bodyDiv w:val="1"/>
      <w:marLeft w:val="0"/>
      <w:marRight w:val="0"/>
      <w:marTop w:val="0"/>
      <w:marBottom w:val="0"/>
      <w:divBdr>
        <w:top w:val="none" w:sz="0" w:space="0" w:color="auto"/>
        <w:left w:val="none" w:sz="0" w:space="0" w:color="auto"/>
        <w:bottom w:val="none" w:sz="0" w:space="0" w:color="auto"/>
        <w:right w:val="none" w:sz="0" w:space="0" w:color="auto"/>
      </w:divBdr>
    </w:div>
    <w:div w:id="891576863">
      <w:bodyDiv w:val="1"/>
      <w:marLeft w:val="0"/>
      <w:marRight w:val="0"/>
      <w:marTop w:val="0"/>
      <w:marBottom w:val="0"/>
      <w:divBdr>
        <w:top w:val="none" w:sz="0" w:space="0" w:color="auto"/>
        <w:left w:val="none" w:sz="0" w:space="0" w:color="auto"/>
        <w:bottom w:val="none" w:sz="0" w:space="0" w:color="auto"/>
        <w:right w:val="none" w:sz="0" w:space="0" w:color="auto"/>
      </w:divBdr>
    </w:div>
    <w:div w:id="892233358">
      <w:bodyDiv w:val="1"/>
      <w:marLeft w:val="0"/>
      <w:marRight w:val="0"/>
      <w:marTop w:val="0"/>
      <w:marBottom w:val="0"/>
      <w:divBdr>
        <w:top w:val="none" w:sz="0" w:space="0" w:color="auto"/>
        <w:left w:val="none" w:sz="0" w:space="0" w:color="auto"/>
        <w:bottom w:val="none" w:sz="0" w:space="0" w:color="auto"/>
        <w:right w:val="none" w:sz="0" w:space="0" w:color="auto"/>
      </w:divBdr>
    </w:div>
    <w:div w:id="892696053">
      <w:bodyDiv w:val="1"/>
      <w:marLeft w:val="0"/>
      <w:marRight w:val="0"/>
      <w:marTop w:val="0"/>
      <w:marBottom w:val="0"/>
      <w:divBdr>
        <w:top w:val="none" w:sz="0" w:space="0" w:color="auto"/>
        <w:left w:val="none" w:sz="0" w:space="0" w:color="auto"/>
        <w:bottom w:val="none" w:sz="0" w:space="0" w:color="auto"/>
        <w:right w:val="none" w:sz="0" w:space="0" w:color="auto"/>
      </w:divBdr>
    </w:div>
    <w:div w:id="894242192">
      <w:bodyDiv w:val="1"/>
      <w:marLeft w:val="0"/>
      <w:marRight w:val="0"/>
      <w:marTop w:val="0"/>
      <w:marBottom w:val="0"/>
      <w:divBdr>
        <w:top w:val="none" w:sz="0" w:space="0" w:color="auto"/>
        <w:left w:val="none" w:sz="0" w:space="0" w:color="auto"/>
        <w:bottom w:val="none" w:sz="0" w:space="0" w:color="auto"/>
        <w:right w:val="none" w:sz="0" w:space="0" w:color="auto"/>
      </w:divBdr>
    </w:div>
    <w:div w:id="894658329">
      <w:bodyDiv w:val="1"/>
      <w:marLeft w:val="0"/>
      <w:marRight w:val="0"/>
      <w:marTop w:val="0"/>
      <w:marBottom w:val="0"/>
      <w:divBdr>
        <w:top w:val="none" w:sz="0" w:space="0" w:color="auto"/>
        <w:left w:val="none" w:sz="0" w:space="0" w:color="auto"/>
        <w:bottom w:val="none" w:sz="0" w:space="0" w:color="auto"/>
        <w:right w:val="none" w:sz="0" w:space="0" w:color="auto"/>
      </w:divBdr>
    </w:div>
    <w:div w:id="895819493">
      <w:bodyDiv w:val="1"/>
      <w:marLeft w:val="0"/>
      <w:marRight w:val="0"/>
      <w:marTop w:val="0"/>
      <w:marBottom w:val="0"/>
      <w:divBdr>
        <w:top w:val="none" w:sz="0" w:space="0" w:color="auto"/>
        <w:left w:val="none" w:sz="0" w:space="0" w:color="auto"/>
        <w:bottom w:val="none" w:sz="0" w:space="0" w:color="auto"/>
        <w:right w:val="none" w:sz="0" w:space="0" w:color="auto"/>
      </w:divBdr>
    </w:div>
    <w:div w:id="896357224">
      <w:bodyDiv w:val="1"/>
      <w:marLeft w:val="0"/>
      <w:marRight w:val="0"/>
      <w:marTop w:val="0"/>
      <w:marBottom w:val="0"/>
      <w:divBdr>
        <w:top w:val="none" w:sz="0" w:space="0" w:color="auto"/>
        <w:left w:val="none" w:sz="0" w:space="0" w:color="auto"/>
        <w:bottom w:val="none" w:sz="0" w:space="0" w:color="auto"/>
        <w:right w:val="none" w:sz="0" w:space="0" w:color="auto"/>
      </w:divBdr>
    </w:div>
    <w:div w:id="898829450">
      <w:bodyDiv w:val="1"/>
      <w:marLeft w:val="0"/>
      <w:marRight w:val="0"/>
      <w:marTop w:val="0"/>
      <w:marBottom w:val="0"/>
      <w:divBdr>
        <w:top w:val="none" w:sz="0" w:space="0" w:color="auto"/>
        <w:left w:val="none" w:sz="0" w:space="0" w:color="auto"/>
        <w:bottom w:val="none" w:sz="0" w:space="0" w:color="auto"/>
        <w:right w:val="none" w:sz="0" w:space="0" w:color="auto"/>
      </w:divBdr>
    </w:div>
    <w:div w:id="901403245">
      <w:bodyDiv w:val="1"/>
      <w:marLeft w:val="0"/>
      <w:marRight w:val="0"/>
      <w:marTop w:val="0"/>
      <w:marBottom w:val="0"/>
      <w:divBdr>
        <w:top w:val="none" w:sz="0" w:space="0" w:color="auto"/>
        <w:left w:val="none" w:sz="0" w:space="0" w:color="auto"/>
        <w:bottom w:val="none" w:sz="0" w:space="0" w:color="auto"/>
        <w:right w:val="none" w:sz="0" w:space="0" w:color="auto"/>
      </w:divBdr>
    </w:div>
    <w:div w:id="901796106">
      <w:bodyDiv w:val="1"/>
      <w:marLeft w:val="0"/>
      <w:marRight w:val="0"/>
      <w:marTop w:val="0"/>
      <w:marBottom w:val="0"/>
      <w:divBdr>
        <w:top w:val="none" w:sz="0" w:space="0" w:color="auto"/>
        <w:left w:val="none" w:sz="0" w:space="0" w:color="auto"/>
        <w:bottom w:val="none" w:sz="0" w:space="0" w:color="auto"/>
        <w:right w:val="none" w:sz="0" w:space="0" w:color="auto"/>
      </w:divBdr>
    </w:div>
    <w:div w:id="901988105">
      <w:bodyDiv w:val="1"/>
      <w:marLeft w:val="0"/>
      <w:marRight w:val="0"/>
      <w:marTop w:val="0"/>
      <w:marBottom w:val="0"/>
      <w:divBdr>
        <w:top w:val="none" w:sz="0" w:space="0" w:color="auto"/>
        <w:left w:val="none" w:sz="0" w:space="0" w:color="auto"/>
        <w:bottom w:val="none" w:sz="0" w:space="0" w:color="auto"/>
        <w:right w:val="none" w:sz="0" w:space="0" w:color="auto"/>
      </w:divBdr>
    </w:div>
    <w:div w:id="903762555">
      <w:bodyDiv w:val="1"/>
      <w:marLeft w:val="0"/>
      <w:marRight w:val="0"/>
      <w:marTop w:val="0"/>
      <w:marBottom w:val="0"/>
      <w:divBdr>
        <w:top w:val="none" w:sz="0" w:space="0" w:color="auto"/>
        <w:left w:val="none" w:sz="0" w:space="0" w:color="auto"/>
        <w:bottom w:val="none" w:sz="0" w:space="0" w:color="auto"/>
        <w:right w:val="none" w:sz="0" w:space="0" w:color="auto"/>
      </w:divBdr>
    </w:div>
    <w:div w:id="904872552">
      <w:bodyDiv w:val="1"/>
      <w:marLeft w:val="0"/>
      <w:marRight w:val="0"/>
      <w:marTop w:val="0"/>
      <w:marBottom w:val="0"/>
      <w:divBdr>
        <w:top w:val="none" w:sz="0" w:space="0" w:color="auto"/>
        <w:left w:val="none" w:sz="0" w:space="0" w:color="auto"/>
        <w:bottom w:val="none" w:sz="0" w:space="0" w:color="auto"/>
        <w:right w:val="none" w:sz="0" w:space="0" w:color="auto"/>
      </w:divBdr>
    </w:div>
    <w:div w:id="907879465">
      <w:bodyDiv w:val="1"/>
      <w:marLeft w:val="0"/>
      <w:marRight w:val="0"/>
      <w:marTop w:val="0"/>
      <w:marBottom w:val="0"/>
      <w:divBdr>
        <w:top w:val="none" w:sz="0" w:space="0" w:color="auto"/>
        <w:left w:val="none" w:sz="0" w:space="0" w:color="auto"/>
        <w:bottom w:val="none" w:sz="0" w:space="0" w:color="auto"/>
        <w:right w:val="none" w:sz="0" w:space="0" w:color="auto"/>
      </w:divBdr>
    </w:div>
    <w:div w:id="908809125">
      <w:bodyDiv w:val="1"/>
      <w:marLeft w:val="0"/>
      <w:marRight w:val="0"/>
      <w:marTop w:val="0"/>
      <w:marBottom w:val="0"/>
      <w:divBdr>
        <w:top w:val="none" w:sz="0" w:space="0" w:color="auto"/>
        <w:left w:val="none" w:sz="0" w:space="0" w:color="auto"/>
        <w:bottom w:val="none" w:sz="0" w:space="0" w:color="auto"/>
        <w:right w:val="none" w:sz="0" w:space="0" w:color="auto"/>
      </w:divBdr>
    </w:div>
    <w:div w:id="909273259">
      <w:bodyDiv w:val="1"/>
      <w:marLeft w:val="0"/>
      <w:marRight w:val="0"/>
      <w:marTop w:val="0"/>
      <w:marBottom w:val="0"/>
      <w:divBdr>
        <w:top w:val="none" w:sz="0" w:space="0" w:color="auto"/>
        <w:left w:val="none" w:sz="0" w:space="0" w:color="auto"/>
        <w:bottom w:val="none" w:sz="0" w:space="0" w:color="auto"/>
        <w:right w:val="none" w:sz="0" w:space="0" w:color="auto"/>
      </w:divBdr>
    </w:div>
    <w:div w:id="909465210">
      <w:bodyDiv w:val="1"/>
      <w:marLeft w:val="0"/>
      <w:marRight w:val="0"/>
      <w:marTop w:val="0"/>
      <w:marBottom w:val="0"/>
      <w:divBdr>
        <w:top w:val="none" w:sz="0" w:space="0" w:color="auto"/>
        <w:left w:val="none" w:sz="0" w:space="0" w:color="auto"/>
        <w:bottom w:val="none" w:sz="0" w:space="0" w:color="auto"/>
        <w:right w:val="none" w:sz="0" w:space="0" w:color="auto"/>
      </w:divBdr>
    </w:div>
    <w:div w:id="910045379">
      <w:bodyDiv w:val="1"/>
      <w:marLeft w:val="0"/>
      <w:marRight w:val="0"/>
      <w:marTop w:val="0"/>
      <w:marBottom w:val="0"/>
      <w:divBdr>
        <w:top w:val="none" w:sz="0" w:space="0" w:color="auto"/>
        <w:left w:val="none" w:sz="0" w:space="0" w:color="auto"/>
        <w:bottom w:val="none" w:sz="0" w:space="0" w:color="auto"/>
        <w:right w:val="none" w:sz="0" w:space="0" w:color="auto"/>
      </w:divBdr>
    </w:div>
    <w:div w:id="910308900">
      <w:bodyDiv w:val="1"/>
      <w:marLeft w:val="0"/>
      <w:marRight w:val="0"/>
      <w:marTop w:val="0"/>
      <w:marBottom w:val="0"/>
      <w:divBdr>
        <w:top w:val="none" w:sz="0" w:space="0" w:color="auto"/>
        <w:left w:val="none" w:sz="0" w:space="0" w:color="auto"/>
        <w:bottom w:val="none" w:sz="0" w:space="0" w:color="auto"/>
        <w:right w:val="none" w:sz="0" w:space="0" w:color="auto"/>
      </w:divBdr>
    </w:div>
    <w:div w:id="910584845">
      <w:bodyDiv w:val="1"/>
      <w:marLeft w:val="0"/>
      <w:marRight w:val="0"/>
      <w:marTop w:val="0"/>
      <w:marBottom w:val="0"/>
      <w:divBdr>
        <w:top w:val="none" w:sz="0" w:space="0" w:color="auto"/>
        <w:left w:val="none" w:sz="0" w:space="0" w:color="auto"/>
        <w:bottom w:val="none" w:sz="0" w:space="0" w:color="auto"/>
        <w:right w:val="none" w:sz="0" w:space="0" w:color="auto"/>
      </w:divBdr>
    </w:div>
    <w:div w:id="911426945">
      <w:bodyDiv w:val="1"/>
      <w:marLeft w:val="0"/>
      <w:marRight w:val="0"/>
      <w:marTop w:val="0"/>
      <w:marBottom w:val="0"/>
      <w:divBdr>
        <w:top w:val="none" w:sz="0" w:space="0" w:color="auto"/>
        <w:left w:val="none" w:sz="0" w:space="0" w:color="auto"/>
        <w:bottom w:val="none" w:sz="0" w:space="0" w:color="auto"/>
        <w:right w:val="none" w:sz="0" w:space="0" w:color="auto"/>
      </w:divBdr>
    </w:div>
    <w:div w:id="912616898">
      <w:bodyDiv w:val="1"/>
      <w:marLeft w:val="0"/>
      <w:marRight w:val="0"/>
      <w:marTop w:val="0"/>
      <w:marBottom w:val="0"/>
      <w:divBdr>
        <w:top w:val="none" w:sz="0" w:space="0" w:color="auto"/>
        <w:left w:val="none" w:sz="0" w:space="0" w:color="auto"/>
        <w:bottom w:val="none" w:sz="0" w:space="0" w:color="auto"/>
        <w:right w:val="none" w:sz="0" w:space="0" w:color="auto"/>
      </w:divBdr>
    </w:div>
    <w:div w:id="912619030">
      <w:bodyDiv w:val="1"/>
      <w:marLeft w:val="0"/>
      <w:marRight w:val="0"/>
      <w:marTop w:val="0"/>
      <w:marBottom w:val="0"/>
      <w:divBdr>
        <w:top w:val="none" w:sz="0" w:space="0" w:color="auto"/>
        <w:left w:val="none" w:sz="0" w:space="0" w:color="auto"/>
        <w:bottom w:val="none" w:sz="0" w:space="0" w:color="auto"/>
        <w:right w:val="none" w:sz="0" w:space="0" w:color="auto"/>
      </w:divBdr>
    </w:div>
    <w:div w:id="914046457">
      <w:bodyDiv w:val="1"/>
      <w:marLeft w:val="0"/>
      <w:marRight w:val="0"/>
      <w:marTop w:val="0"/>
      <w:marBottom w:val="0"/>
      <w:divBdr>
        <w:top w:val="none" w:sz="0" w:space="0" w:color="auto"/>
        <w:left w:val="none" w:sz="0" w:space="0" w:color="auto"/>
        <w:bottom w:val="none" w:sz="0" w:space="0" w:color="auto"/>
        <w:right w:val="none" w:sz="0" w:space="0" w:color="auto"/>
      </w:divBdr>
    </w:div>
    <w:div w:id="914166212">
      <w:bodyDiv w:val="1"/>
      <w:marLeft w:val="0"/>
      <w:marRight w:val="0"/>
      <w:marTop w:val="0"/>
      <w:marBottom w:val="0"/>
      <w:divBdr>
        <w:top w:val="none" w:sz="0" w:space="0" w:color="auto"/>
        <w:left w:val="none" w:sz="0" w:space="0" w:color="auto"/>
        <w:bottom w:val="none" w:sz="0" w:space="0" w:color="auto"/>
        <w:right w:val="none" w:sz="0" w:space="0" w:color="auto"/>
      </w:divBdr>
    </w:div>
    <w:div w:id="914240225">
      <w:bodyDiv w:val="1"/>
      <w:marLeft w:val="0"/>
      <w:marRight w:val="0"/>
      <w:marTop w:val="0"/>
      <w:marBottom w:val="0"/>
      <w:divBdr>
        <w:top w:val="none" w:sz="0" w:space="0" w:color="auto"/>
        <w:left w:val="none" w:sz="0" w:space="0" w:color="auto"/>
        <w:bottom w:val="none" w:sz="0" w:space="0" w:color="auto"/>
        <w:right w:val="none" w:sz="0" w:space="0" w:color="auto"/>
      </w:divBdr>
    </w:div>
    <w:div w:id="916014409">
      <w:bodyDiv w:val="1"/>
      <w:marLeft w:val="0"/>
      <w:marRight w:val="0"/>
      <w:marTop w:val="0"/>
      <w:marBottom w:val="0"/>
      <w:divBdr>
        <w:top w:val="none" w:sz="0" w:space="0" w:color="auto"/>
        <w:left w:val="none" w:sz="0" w:space="0" w:color="auto"/>
        <w:bottom w:val="none" w:sz="0" w:space="0" w:color="auto"/>
        <w:right w:val="none" w:sz="0" w:space="0" w:color="auto"/>
      </w:divBdr>
    </w:div>
    <w:div w:id="917052783">
      <w:bodyDiv w:val="1"/>
      <w:marLeft w:val="0"/>
      <w:marRight w:val="0"/>
      <w:marTop w:val="0"/>
      <w:marBottom w:val="0"/>
      <w:divBdr>
        <w:top w:val="none" w:sz="0" w:space="0" w:color="auto"/>
        <w:left w:val="none" w:sz="0" w:space="0" w:color="auto"/>
        <w:bottom w:val="none" w:sz="0" w:space="0" w:color="auto"/>
        <w:right w:val="none" w:sz="0" w:space="0" w:color="auto"/>
      </w:divBdr>
    </w:div>
    <w:div w:id="918057214">
      <w:bodyDiv w:val="1"/>
      <w:marLeft w:val="0"/>
      <w:marRight w:val="0"/>
      <w:marTop w:val="0"/>
      <w:marBottom w:val="0"/>
      <w:divBdr>
        <w:top w:val="none" w:sz="0" w:space="0" w:color="auto"/>
        <w:left w:val="none" w:sz="0" w:space="0" w:color="auto"/>
        <w:bottom w:val="none" w:sz="0" w:space="0" w:color="auto"/>
        <w:right w:val="none" w:sz="0" w:space="0" w:color="auto"/>
      </w:divBdr>
    </w:div>
    <w:div w:id="918828525">
      <w:bodyDiv w:val="1"/>
      <w:marLeft w:val="0"/>
      <w:marRight w:val="0"/>
      <w:marTop w:val="0"/>
      <w:marBottom w:val="0"/>
      <w:divBdr>
        <w:top w:val="none" w:sz="0" w:space="0" w:color="auto"/>
        <w:left w:val="none" w:sz="0" w:space="0" w:color="auto"/>
        <w:bottom w:val="none" w:sz="0" w:space="0" w:color="auto"/>
        <w:right w:val="none" w:sz="0" w:space="0" w:color="auto"/>
      </w:divBdr>
    </w:div>
    <w:div w:id="920139734">
      <w:bodyDiv w:val="1"/>
      <w:marLeft w:val="0"/>
      <w:marRight w:val="0"/>
      <w:marTop w:val="0"/>
      <w:marBottom w:val="0"/>
      <w:divBdr>
        <w:top w:val="none" w:sz="0" w:space="0" w:color="auto"/>
        <w:left w:val="none" w:sz="0" w:space="0" w:color="auto"/>
        <w:bottom w:val="none" w:sz="0" w:space="0" w:color="auto"/>
        <w:right w:val="none" w:sz="0" w:space="0" w:color="auto"/>
      </w:divBdr>
    </w:div>
    <w:div w:id="920868526">
      <w:bodyDiv w:val="1"/>
      <w:marLeft w:val="0"/>
      <w:marRight w:val="0"/>
      <w:marTop w:val="0"/>
      <w:marBottom w:val="0"/>
      <w:divBdr>
        <w:top w:val="none" w:sz="0" w:space="0" w:color="auto"/>
        <w:left w:val="none" w:sz="0" w:space="0" w:color="auto"/>
        <w:bottom w:val="none" w:sz="0" w:space="0" w:color="auto"/>
        <w:right w:val="none" w:sz="0" w:space="0" w:color="auto"/>
      </w:divBdr>
    </w:div>
    <w:div w:id="923685764">
      <w:bodyDiv w:val="1"/>
      <w:marLeft w:val="0"/>
      <w:marRight w:val="0"/>
      <w:marTop w:val="0"/>
      <w:marBottom w:val="0"/>
      <w:divBdr>
        <w:top w:val="none" w:sz="0" w:space="0" w:color="auto"/>
        <w:left w:val="none" w:sz="0" w:space="0" w:color="auto"/>
        <w:bottom w:val="none" w:sz="0" w:space="0" w:color="auto"/>
        <w:right w:val="none" w:sz="0" w:space="0" w:color="auto"/>
      </w:divBdr>
    </w:div>
    <w:div w:id="924267691">
      <w:bodyDiv w:val="1"/>
      <w:marLeft w:val="0"/>
      <w:marRight w:val="0"/>
      <w:marTop w:val="0"/>
      <w:marBottom w:val="0"/>
      <w:divBdr>
        <w:top w:val="none" w:sz="0" w:space="0" w:color="auto"/>
        <w:left w:val="none" w:sz="0" w:space="0" w:color="auto"/>
        <w:bottom w:val="none" w:sz="0" w:space="0" w:color="auto"/>
        <w:right w:val="none" w:sz="0" w:space="0" w:color="auto"/>
      </w:divBdr>
    </w:div>
    <w:div w:id="926887793">
      <w:bodyDiv w:val="1"/>
      <w:marLeft w:val="0"/>
      <w:marRight w:val="0"/>
      <w:marTop w:val="0"/>
      <w:marBottom w:val="0"/>
      <w:divBdr>
        <w:top w:val="none" w:sz="0" w:space="0" w:color="auto"/>
        <w:left w:val="none" w:sz="0" w:space="0" w:color="auto"/>
        <w:bottom w:val="none" w:sz="0" w:space="0" w:color="auto"/>
        <w:right w:val="none" w:sz="0" w:space="0" w:color="auto"/>
      </w:divBdr>
    </w:div>
    <w:div w:id="927034486">
      <w:bodyDiv w:val="1"/>
      <w:marLeft w:val="0"/>
      <w:marRight w:val="0"/>
      <w:marTop w:val="0"/>
      <w:marBottom w:val="0"/>
      <w:divBdr>
        <w:top w:val="none" w:sz="0" w:space="0" w:color="auto"/>
        <w:left w:val="none" w:sz="0" w:space="0" w:color="auto"/>
        <w:bottom w:val="none" w:sz="0" w:space="0" w:color="auto"/>
        <w:right w:val="none" w:sz="0" w:space="0" w:color="auto"/>
      </w:divBdr>
    </w:div>
    <w:div w:id="929965251">
      <w:bodyDiv w:val="1"/>
      <w:marLeft w:val="0"/>
      <w:marRight w:val="0"/>
      <w:marTop w:val="0"/>
      <w:marBottom w:val="0"/>
      <w:divBdr>
        <w:top w:val="none" w:sz="0" w:space="0" w:color="auto"/>
        <w:left w:val="none" w:sz="0" w:space="0" w:color="auto"/>
        <w:bottom w:val="none" w:sz="0" w:space="0" w:color="auto"/>
        <w:right w:val="none" w:sz="0" w:space="0" w:color="auto"/>
      </w:divBdr>
    </w:div>
    <w:div w:id="930746469">
      <w:bodyDiv w:val="1"/>
      <w:marLeft w:val="0"/>
      <w:marRight w:val="0"/>
      <w:marTop w:val="0"/>
      <w:marBottom w:val="0"/>
      <w:divBdr>
        <w:top w:val="none" w:sz="0" w:space="0" w:color="auto"/>
        <w:left w:val="none" w:sz="0" w:space="0" w:color="auto"/>
        <w:bottom w:val="none" w:sz="0" w:space="0" w:color="auto"/>
        <w:right w:val="none" w:sz="0" w:space="0" w:color="auto"/>
      </w:divBdr>
    </w:div>
    <w:div w:id="932972741">
      <w:bodyDiv w:val="1"/>
      <w:marLeft w:val="0"/>
      <w:marRight w:val="0"/>
      <w:marTop w:val="0"/>
      <w:marBottom w:val="0"/>
      <w:divBdr>
        <w:top w:val="none" w:sz="0" w:space="0" w:color="auto"/>
        <w:left w:val="none" w:sz="0" w:space="0" w:color="auto"/>
        <w:bottom w:val="none" w:sz="0" w:space="0" w:color="auto"/>
        <w:right w:val="none" w:sz="0" w:space="0" w:color="auto"/>
      </w:divBdr>
    </w:div>
    <w:div w:id="933124595">
      <w:bodyDiv w:val="1"/>
      <w:marLeft w:val="0"/>
      <w:marRight w:val="0"/>
      <w:marTop w:val="0"/>
      <w:marBottom w:val="0"/>
      <w:divBdr>
        <w:top w:val="none" w:sz="0" w:space="0" w:color="auto"/>
        <w:left w:val="none" w:sz="0" w:space="0" w:color="auto"/>
        <w:bottom w:val="none" w:sz="0" w:space="0" w:color="auto"/>
        <w:right w:val="none" w:sz="0" w:space="0" w:color="auto"/>
      </w:divBdr>
    </w:div>
    <w:div w:id="934289609">
      <w:bodyDiv w:val="1"/>
      <w:marLeft w:val="0"/>
      <w:marRight w:val="0"/>
      <w:marTop w:val="0"/>
      <w:marBottom w:val="0"/>
      <w:divBdr>
        <w:top w:val="none" w:sz="0" w:space="0" w:color="auto"/>
        <w:left w:val="none" w:sz="0" w:space="0" w:color="auto"/>
        <w:bottom w:val="none" w:sz="0" w:space="0" w:color="auto"/>
        <w:right w:val="none" w:sz="0" w:space="0" w:color="auto"/>
      </w:divBdr>
    </w:div>
    <w:div w:id="935022707">
      <w:bodyDiv w:val="1"/>
      <w:marLeft w:val="0"/>
      <w:marRight w:val="0"/>
      <w:marTop w:val="0"/>
      <w:marBottom w:val="0"/>
      <w:divBdr>
        <w:top w:val="none" w:sz="0" w:space="0" w:color="auto"/>
        <w:left w:val="none" w:sz="0" w:space="0" w:color="auto"/>
        <w:bottom w:val="none" w:sz="0" w:space="0" w:color="auto"/>
        <w:right w:val="none" w:sz="0" w:space="0" w:color="auto"/>
      </w:divBdr>
    </w:div>
    <w:div w:id="935527871">
      <w:bodyDiv w:val="1"/>
      <w:marLeft w:val="0"/>
      <w:marRight w:val="0"/>
      <w:marTop w:val="0"/>
      <w:marBottom w:val="0"/>
      <w:divBdr>
        <w:top w:val="none" w:sz="0" w:space="0" w:color="auto"/>
        <w:left w:val="none" w:sz="0" w:space="0" w:color="auto"/>
        <w:bottom w:val="none" w:sz="0" w:space="0" w:color="auto"/>
        <w:right w:val="none" w:sz="0" w:space="0" w:color="auto"/>
      </w:divBdr>
    </w:div>
    <w:div w:id="935795684">
      <w:bodyDiv w:val="1"/>
      <w:marLeft w:val="0"/>
      <w:marRight w:val="0"/>
      <w:marTop w:val="0"/>
      <w:marBottom w:val="0"/>
      <w:divBdr>
        <w:top w:val="none" w:sz="0" w:space="0" w:color="auto"/>
        <w:left w:val="none" w:sz="0" w:space="0" w:color="auto"/>
        <w:bottom w:val="none" w:sz="0" w:space="0" w:color="auto"/>
        <w:right w:val="none" w:sz="0" w:space="0" w:color="auto"/>
      </w:divBdr>
    </w:div>
    <w:div w:id="936399516">
      <w:bodyDiv w:val="1"/>
      <w:marLeft w:val="0"/>
      <w:marRight w:val="0"/>
      <w:marTop w:val="0"/>
      <w:marBottom w:val="0"/>
      <w:divBdr>
        <w:top w:val="none" w:sz="0" w:space="0" w:color="auto"/>
        <w:left w:val="none" w:sz="0" w:space="0" w:color="auto"/>
        <w:bottom w:val="none" w:sz="0" w:space="0" w:color="auto"/>
        <w:right w:val="none" w:sz="0" w:space="0" w:color="auto"/>
      </w:divBdr>
    </w:div>
    <w:div w:id="938370653">
      <w:bodyDiv w:val="1"/>
      <w:marLeft w:val="0"/>
      <w:marRight w:val="0"/>
      <w:marTop w:val="0"/>
      <w:marBottom w:val="0"/>
      <w:divBdr>
        <w:top w:val="none" w:sz="0" w:space="0" w:color="auto"/>
        <w:left w:val="none" w:sz="0" w:space="0" w:color="auto"/>
        <w:bottom w:val="none" w:sz="0" w:space="0" w:color="auto"/>
        <w:right w:val="none" w:sz="0" w:space="0" w:color="auto"/>
      </w:divBdr>
    </w:div>
    <w:div w:id="939607764">
      <w:bodyDiv w:val="1"/>
      <w:marLeft w:val="0"/>
      <w:marRight w:val="0"/>
      <w:marTop w:val="0"/>
      <w:marBottom w:val="0"/>
      <w:divBdr>
        <w:top w:val="none" w:sz="0" w:space="0" w:color="auto"/>
        <w:left w:val="none" w:sz="0" w:space="0" w:color="auto"/>
        <w:bottom w:val="none" w:sz="0" w:space="0" w:color="auto"/>
        <w:right w:val="none" w:sz="0" w:space="0" w:color="auto"/>
      </w:divBdr>
    </w:div>
    <w:div w:id="941104366">
      <w:bodyDiv w:val="1"/>
      <w:marLeft w:val="0"/>
      <w:marRight w:val="0"/>
      <w:marTop w:val="0"/>
      <w:marBottom w:val="0"/>
      <w:divBdr>
        <w:top w:val="none" w:sz="0" w:space="0" w:color="auto"/>
        <w:left w:val="none" w:sz="0" w:space="0" w:color="auto"/>
        <w:bottom w:val="none" w:sz="0" w:space="0" w:color="auto"/>
        <w:right w:val="none" w:sz="0" w:space="0" w:color="auto"/>
      </w:divBdr>
    </w:div>
    <w:div w:id="941953018">
      <w:bodyDiv w:val="1"/>
      <w:marLeft w:val="0"/>
      <w:marRight w:val="0"/>
      <w:marTop w:val="0"/>
      <w:marBottom w:val="0"/>
      <w:divBdr>
        <w:top w:val="none" w:sz="0" w:space="0" w:color="auto"/>
        <w:left w:val="none" w:sz="0" w:space="0" w:color="auto"/>
        <w:bottom w:val="none" w:sz="0" w:space="0" w:color="auto"/>
        <w:right w:val="none" w:sz="0" w:space="0" w:color="auto"/>
      </w:divBdr>
    </w:div>
    <w:div w:id="943801888">
      <w:bodyDiv w:val="1"/>
      <w:marLeft w:val="0"/>
      <w:marRight w:val="0"/>
      <w:marTop w:val="0"/>
      <w:marBottom w:val="0"/>
      <w:divBdr>
        <w:top w:val="none" w:sz="0" w:space="0" w:color="auto"/>
        <w:left w:val="none" w:sz="0" w:space="0" w:color="auto"/>
        <w:bottom w:val="none" w:sz="0" w:space="0" w:color="auto"/>
        <w:right w:val="none" w:sz="0" w:space="0" w:color="auto"/>
      </w:divBdr>
    </w:div>
    <w:div w:id="944114167">
      <w:bodyDiv w:val="1"/>
      <w:marLeft w:val="0"/>
      <w:marRight w:val="0"/>
      <w:marTop w:val="0"/>
      <w:marBottom w:val="0"/>
      <w:divBdr>
        <w:top w:val="none" w:sz="0" w:space="0" w:color="auto"/>
        <w:left w:val="none" w:sz="0" w:space="0" w:color="auto"/>
        <w:bottom w:val="none" w:sz="0" w:space="0" w:color="auto"/>
        <w:right w:val="none" w:sz="0" w:space="0" w:color="auto"/>
      </w:divBdr>
    </w:div>
    <w:div w:id="945623131">
      <w:bodyDiv w:val="1"/>
      <w:marLeft w:val="0"/>
      <w:marRight w:val="0"/>
      <w:marTop w:val="0"/>
      <w:marBottom w:val="0"/>
      <w:divBdr>
        <w:top w:val="none" w:sz="0" w:space="0" w:color="auto"/>
        <w:left w:val="none" w:sz="0" w:space="0" w:color="auto"/>
        <w:bottom w:val="none" w:sz="0" w:space="0" w:color="auto"/>
        <w:right w:val="none" w:sz="0" w:space="0" w:color="auto"/>
      </w:divBdr>
    </w:div>
    <w:div w:id="948270661">
      <w:bodyDiv w:val="1"/>
      <w:marLeft w:val="0"/>
      <w:marRight w:val="0"/>
      <w:marTop w:val="0"/>
      <w:marBottom w:val="0"/>
      <w:divBdr>
        <w:top w:val="none" w:sz="0" w:space="0" w:color="auto"/>
        <w:left w:val="none" w:sz="0" w:space="0" w:color="auto"/>
        <w:bottom w:val="none" w:sz="0" w:space="0" w:color="auto"/>
        <w:right w:val="none" w:sz="0" w:space="0" w:color="auto"/>
      </w:divBdr>
    </w:div>
    <w:div w:id="949092582">
      <w:bodyDiv w:val="1"/>
      <w:marLeft w:val="0"/>
      <w:marRight w:val="0"/>
      <w:marTop w:val="0"/>
      <w:marBottom w:val="0"/>
      <w:divBdr>
        <w:top w:val="none" w:sz="0" w:space="0" w:color="auto"/>
        <w:left w:val="none" w:sz="0" w:space="0" w:color="auto"/>
        <w:bottom w:val="none" w:sz="0" w:space="0" w:color="auto"/>
        <w:right w:val="none" w:sz="0" w:space="0" w:color="auto"/>
      </w:divBdr>
    </w:div>
    <w:div w:id="949702920">
      <w:bodyDiv w:val="1"/>
      <w:marLeft w:val="0"/>
      <w:marRight w:val="0"/>
      <w:marTop w:val="0"/>
      <w:marBottom w:val="0"/>
      <w:divBdr>
        <w:top w:val="none" w:sz="0" w:space="0" w:color="auto"/>
        <w:left w:val="none" w:sz="0" w:space="0" w:color="auto"/>
        <w:bottom w:val="none" w:sz="0" w:space="0" w:color="auto"/>
        <w:right w:val="none" w:sz="0" w:space="0" w:color="auto"/>
      </w:divBdr>
    </w:div>
    <w:div w:id="955327057">
      <w:bodyDiv w:val="1"/>
      <w:marLeft w:val="0"/>
      <w:marRight w:val="0"/>
      <w:marTop w:val="0"/>
      <w:marBottom w:val="0"/>
      <w:divBdr>
        <w:top w:val="none" w:sz="0" w:space="0" w:color="auto"/>
        <w:left w:val="none" w:sz="0" w:space="0" w:color="auto"/>
        <w:bottom w:val="none" w:sz="0" w:space="0" w:color="auto"/>
        <w:right w:val="none" w:sz="0" w:space="0" w:color="auto"/>
      </w:divBdr>
    </w:div>
    <w:div w:id="955912835">
      <w:bodyDiv w:val="1"/>
      <w:marLeft w:val="0"/>
      <w:marRight w:val="0"/>
      <w:marTop w:val="0"/>
      <w:marBottom w:val="0"/>
      <w:divBdr>
        <w:top w:val="none" w:sz="0" w:space="0" w:color="auto"/>
        <w:left w:val="none" w:sz="0" w:space="0" w:color="auto"/>
        <w:bottom w:val="none" w:sz="0" w:space="0" w:color="auto"/>
        <w:right w:val="none" w:sz="0" w:space="0" w:color="auto"/>
      </w:divBdr>
    </w:div>
    <w:div w:id="963196269">
      <w:bodyDiv w:val="1"/>
      <w:marLeft w:val="0"/>
      <w:marRight w:val="0"/>
      <w:marTop w:val="0"/>
      <w:marBottom w:val="0"/>
      <w:divBdr>
        <w:top w:val="none" w:sz="0" w:space="0" w:color="auto"/>
        <w:left w:val="none" w:sz="0" w:space="0" w:color="auto"/>
        <w:bottom w:val="none" w:sz="0" w:space="0" w:color="auto"/>
        <w:right w:val="none" w:sz="0" w:space="0" w:color="auto"/>
      </w:divBdr>
    </w:div>
    <w:div w:id="964239229">
      <w:bodyDiv w:val="1"/>
      <w:marLeft w:val="0"/>
      <w:marRight w:val="0"/>
      <w:marTop w:val="0"/>
      <w:marBottom w:val="0"/>
      <w:divBdr>
        <w:top w:val="none" w:sz="0" w:space="0" w:color="auto"/>
        <w:left w:val="none" w:sz="0" w:space="0" w:color="auto"/>
        <w:bottom w:val="none" w:sz="0" w:space="0" w:color="auto"/>
        <w:right w:val="none" w:sz="0" w:space="0" w:color="auto"/>
      </w:divBdr>
    </w:div>
    <w:div w:id="967392679">
      <w:bodyDiv w:val="1"/>
      <w:marLeft w:val="0"/>
      <w:marRight w:val="0"/>
      <w:marTop w:val="0"/>
      <w:marBottom w:val="0"/>
      <w:divBdr>
        <w:top w:val="none" w:sz="0" w:space="0" w:color="auto"/>
        <w:left w:val="none" w:sz="0" w:space="0" w:color="auto"/>
        <w:bottom w:val="none" w:sz="0" w:space="0" w:color="auto"/>
        <w:right w:val="none" w:sz="0" w:space="0" w:color="auto"/>
      </w:divBdr>
    </w:div>
    <w:div w:id="970401503">
      <w:bodyDiv w:val="1"/>
      <w:marLeft w:val="0"/>
      <w:marRight w:val="0"/>
      <w:marTop w:val="0"/>
      <w:marBottom w:val="0"/>
      <w:divBdr>
        <w:top w:val="none" w:sz="0" w:space="0" w:color="auto"/>
        <w:left w:val="none" w:sz="0" w:space="0" w:color="auto"/>
        <w:bottom w:val="none" w:sz="0" w:space="0" w:color="auto"/>
        <w:right w:val="none" w:sz="0" w:space="0" w:color="auto"/>
      </w:divBdr>
    </w:div>
    <w:div w:id="971517293">
      <w:bodyDiv w:val="1"/>
      <w:marLeft w:val="0"/>
      <w:marRight w:val="0"/>
      <w:marTop w:val="0"/>
      <w:marBottom w:val="0"/>
      <w:divBdr>
        <w:top w:val="none" w:sz="0" w:space="0" w:color="auto"/>
        <w:left w:val="none" w:sz="0" w:space="0" w:color="auto"/>
        <w:bottom w:val="none" w:sz="0" w:space="0" w:color="auto"/>
        <w:right w:val="none" w:sz="0" w:space="0" w:color="auto"/>
      </w:divBdr>
    </w:div>
    <w:div w:id="972056807">
      <w:bodyDiv w:val="1"/>
      <w:marLeft w:val="0"/>
      <w:marRight w:val="0"/>
      <w:marTop w:val="0"/>
      <w:marBottom w:val="0"/>
      <w:divBdr>
        <w:top w:val="none" w:sz="0" w:space="0" w:color="auto"/>
        <w:left w:val="none" w:sz="0" w:space="0" w:color="auto"/>
        <w:bottom w:val="none" w:sz="0" w:space="0" w:color="auto"/>
        <w:right w:val="none" w:sz="0" w:space="0" w:color="auto"/>
      </w:divBdr>
    </w:div>
    <w:div w:id="972175128">
      <w:bodyDiv w:val="1"/>
      <w:marLeft w:val="0"/>
      <w:marRight w:val="0"/>
      <w:marTop w:val="0"/>
      <w:marBottom w:val="0"/>
      <w:divBdr>
        <w:top w:val="none" w:sz="0" w:space="0" w:color="auto"/>
        <w:left w:val="none" w:sz="0" w:space="0" w:color="auto"/>
        <w:bottom w:val="none" w:sz="0" w:space="0" w:color="auto"/>
        <w:right w:val="none" w:sz="0" w:space="0" w:color="auto"/>
      </w:divBdr>
    </w:div>
    <w:div w:id="972249886">
      <w:bodyDiv w:val="1"/>
      <w:marLeft w:val="0"/>
      <w:marRight w:val="0"/>
      <w:marTop w:val="0"/>
      <w:marBottom w:val="0"/>
      <w:divBdr>
        <w:top w:val="none" w:sz="0" w:space="0" w:color="auto"/>
        <w:left w:val="none" w:sz="0" w:space="0" w:color="auto"/>
        <w:bottom w:val="none" w:sz="0" w:space="0" w:color="auto"/>
        <w:right w:val="none" w:sz="0" w:space="0" w:color="auto"/>
      </w:divBdr>
    </w:div>
    <w:div w:id="973171724">
      <w:bodyDiv w:val="1"/>
      <w:marLeft w:val="0"/>
      <w:marRight w:val="0"/>
      <w:marTop w:val="0"/>
      <w:marBottom w:val="0"/>
      <w:divBdr>
        <w:top w:val="none" w:sz="0" w:space="0" w:color="auto"/>
        <w:left w:val="none" w:sz="0" w:space="0" w:color="auto"/>
        <w:bottom w:val="none" w:sz="0" w:space="0" w:color="auto"/>
        <w:right w:val="none" w:sz="0" w:space="0" w:color="auto"/>
      </w:divBdr>
    </w:div>
    <w:div w:id="973369704">
      <w:bodyDiv w:val="1"/>
      <w:marLeft w:val="0"/>
      <w:marRight w:val="0"/>
      <w:marTop w:val="0"/>
      <w:marBottom w:val="0"/>
      <w:divBdr>
        <w:top w:val="none" w:sz="0" w:space="0" w:color="auto"/>
        <w:left w:val="none" w:sz="0" w:space="0" w:color="auto"/>
        <w:bottom w:val="none" w:sz="0" w:space="0" w:color="auto"/>
        <w:right w:val="none" w:sz="0" w:space="0" w:color="auto"/>
      </w:divBdr>
    </w:div>
    <w:div w:id="973752934">
      <w:bodyDiv w:val="1"/>
      <w:marLeft w:val="0"/>
      <w:marRight w:val="0"/>
      <w:marTop w:val="0"/>
      <w:marBottom w:val="0"/>
      <w:divBdr>
        <w:top w:val="none" w:sz="0" w:space="0" w:color="auto"/>
        <w:left w:val="none" w:sz="0" w:space="0" w:color="auto"/>
        <w:bottom w:val="none" w:sz="0" w:space="0" w:color="auto"/>
        <w:right w:val="none" w:sz="0" w:space="0" w:color="auto"/>
      </w:divBdr>
    </w:div>
    <w:div w:id="973757027">
      <w:bodyDiv w:val="1"/>
      <w:marLeft w:val="0"/>
      <w:marRight w:val="0"/>
      <w:marTop w:val="0"/>
      <w:marBottom w:val="0"/>
      <w:divBdr>
        <w:top w:val="none" w:sz="0" w:space="0" w:color="auto"/>
        <w:left w:val="none" w:sz="0" w:space="0" w:color="auto"/>
        <w:bottom w:val="none" w:sz="0" w:space="0" w:color="auto"/>
        <w:right w:val="none" w:sz="0" w:space="0" w:color="auto"/>
      </w:divBdr>
    </w:div>
    <w:div w:id="974093819">
      <w:bodyDiv w:val="1"/>
      <w:marLeft w:val="0"/>
      <w:marRight w:val="0"/>
      <w:marTop w:val="0"/>
      <w:marBottom w:val="0"/>
      <w:divBdr>
        <w:top w:val="none" w:sz="0" w:space="0" w:color="auto"/>
        <w:left w:val="none" w:sz="0" w:space="0" w:color="auto"/>
        <w:bottom w:val="none" w:sz="0" w:space="0" w:color="auto"/>
        <w:right w:val="none" w:sz="0" w:space="0" w:color="auto"/>
      </w:divBdr>
    </w:div>
    <w:div w:id="974339153">
      <w:bodyDiv w:val="1"/>
      <w:marLeft w:val="0"/>
      <w:marRight w:val="0"/>
      <w:marTop w:val="0"/>
      <w:marBottom w:val="0"/>
      <w:divBdr>
        <w:top w:val="none" w:sz="0" w:space="0" w:color="auto"/>
        <w:left w:val="none" w:sz="0" w:space="0" w:color="auto"/>
        <w:bottom w:val="none" w:sz="0" w:space="0" w:color="auto"/>
        <w:right w:val="none" w:sz="0" w:space="0" w:color="auto"/>
      </w:divBdr>
    </w:div>
    <w:div w:id="975647176">
      <w:bodyDiv w:val="1"/>
      <w:marLeft w:val="0"/>
      <w:marRight w:val="0"/>
      <w:marTop w:val="0"/>
      <w:marBottom w:val="0"/>
      <w:divBdr>
        <w:top w:val="none" w:sz="0" w:space="0" w:color="auto"/>
        <w:left w:val="none" w:sz="0" w:space="0" w:color="auto"/>
        <w:bottom w:val="none" w:sz="0" w:space="0" w:color="auto"/>
        <w:right w:val="none" w:sz="0" w:space="0" w:color="auto"/>
      </w:divBdr>
    </w:div>
    <w:div w:id="976103286">
      <w:bodyDiv w:val="1"/>
      <w:marLeft w:val="0"/>
      <w:marRight w:val="0"/>
      <w:marTop w:val="0"/>
      <w:marBottom w:val="0"/>
      <w:divBdr>
        <w:top w:val="none" w:sz="0" w:space="0" w:color="auto"/>
        <w:left w:val="none" w:sz="0" w:space="0" w:color="auto"/>
        <w:bottom w:val="none" w:sz="0" w:space="0" w:color="auto"/>
        <w:right w:val="none" w:sz="0" w:space="0" w:color="auto"/>
      </w:divBdr>
    </w:div>
    <w:div w:id="976296141">
      <w:bodyDiv w:val="1"/>
      <w:marLeft w:val="0"/>
      <w:marRight w:val="0"/>
      <w:marTop w:val="0"/>
      <w:marBottom w:val="0"/>
      <w:divBdr>
        <w:top w:val="none" w:sz="0" w:space="0" w:color="auto"/>
        <w:left w:val="none" w:sz="0" w:space="0" w:color="auto"/>
        <w:bottom w:val="none" w:sz="0" w:space="0" w:color="auto"/>
        <w:right w:val="none" w:sz="0" w:space="0" w:color="auto"/>
      </w:divBdr>
    </w:div>
    <w:div w:id="979965913">
      <w:bodyDiv w:val="1"/>
      <w:marLeft w:val="0"/>
      <w:marRight w:val="0"/>
      <w:marTop w:val="0"/>
      <w:marBottom w:val="0"/>
      <w:divBdr>
        <w:top w:val="none" w:sz="0" w:space="0" w:color="auto"/>
        <w:left w:val="none" w:sz="0" w:space="0" w:color="auto"/>
        <w:bottom w:val="none" w:sz="0" w:space="0" w:color="auto"/>
        <w:right w:val="none" w:sz="0" w:space="0" w:color="auto"/>
      </w:divBdr>
    </w:div>
    <w:div w:id="982852067">
      <w:bodyDiv w:val="1"/>
      <w:marLeft w:val="0"/>
      <w:marRight w:val="0"/>
      <w:marTop w:val="0"/>
      <w:marBottom w:val="0"/>
      <w:divBdr>
        <w:top w:val="none" w:sz="0" w:space="0" w:color="auto"/>
        <w:left w:val="none" w:sz="0" w:space="0" w:color="auto"/>
        <w:bottom w:val="none" w:sz="0" w:space="0" w:color="auto"/>
        <w:right w:val="none" w:sz="0" w:space="0" w:color="auto"/>
      </w:divBdr>
    </w:div>
    <w:div w:id="984359547">
      <w:bodyDiv w:val="1"/>
      <w:marLeft w:val="0"/>
      <w:marRight w:val="0"/>
      <w:marTop w:val="0"/>
      <w:marBottom w:val="0"/>
      <w:divBdr>
        <w:top w:val="none" w:sz="0" w:space="0" w:color="auto"/>
        <w:left w:val="none" w:sz="0" w:space="0" w:color="auto"/>
        <w:bottom w:val="none" w:sz="0" w:space="0" w:color="auto"/>
        <w:right w:val="none" w:sz="0" w:space="0" w:color="auto"/>
      </w:divBdr>
    </w:div>
    <w:div w:id="986206230">
      <w:bodyDiv w:val="1"/>
      <w:marLeft w:val="0"/>
      <w:marRight w:val="0"/>
      <w:marTop w:val="0"/>
      <w:marBottom w:val="0"/>
      <w:divBdr>
        <w:top w:val="none" w:sz="0" w:space="0" w:color="auto"/>
        <w:left w:val="none" w:sz="0" w:space="0" w:color="auto"/>
        <w:bottom w:val="none" w:sz="0" w:space="0" w:color="auto"/>
        <w:right w:val="none" w:sz="0" w:space="0" w:color="auto"/>
      </w:divBdr>
    </w:div>
    <w:div w:id="986595439">
      <w:bodyDiv w:val="1"/>
      <w:marLeft w:val="0"/>
      <w:marRight w:val="0"/>
      <w:marTop w:val="0"/>
      <w:marBottom w:val="0"/>
      <w:divBdr>
        <w:top w:val="none" w:sz="0" w:space="0" w:color="auto"/>
        <w:left w:val="none" w:sz="0" w:space="0" w:color="auto"/>
        <w:bottom w:val="none" w:sz="0" w:space="0" w:color="auto"/>
        <w:right w:val="none" w:sz="0" w:space="0" w:color="auto"/>
      </w:divBdr>
    </w:div>
    <w:div w:id="986669569">
      <w:bodyDiv w:val="1"/>
      <w:marLeft w:val="0"/>
      <w:marRight w:val="0"/>
      <w:marTop w:val="0"/>
      <w:marBottom w:val="0"/>
      <w:divBdr>
        <w:top w:val="none" w:sz="0" w:space="0" w:color="auto"/>
        <w:left w:val="none" w:sz="0" w:space="0" w:color="auto"/>
        <w:bottom w:val="none" w:sz="0" w:space="0" w:color="auto"/>
        <w:right w:val="none" w:sz="0" w:space="0" w:color="auto"/>
      </w:divBdr>
    </w:div>
    <w:div w:id="987710324">
      <w:bodyDiv w:val="1"/>
      <w:marLeft w:val="0"/>
      <w:marRight w:val="0"/>
      <w:marTop w:val="0"/>
      <w:marBottom w:val="0"/>
      <w:divBdr>
        <w:top w:val="none" w:sz="0" w:space="0" w:color="auto"/>
        <w:left w:val="none" w:sz="0" w:space="0" w:color="auto"/>
        <w:bottom w:val="none" w:sz="0" w:space="0" w:color="auto"/>
        <w:right w:val="none" w:sz="0" w:space="0" w:color="auto"/>
      </w:divBdr>
    </w:div>
    <w:div w:id="987898131">
      <w:bodyDiv w:val="1"/>
      <w:marLeft w:val="0"/>
      <w:marRight w:val="0"/>
      <w:marTop w:val="0"/>
      <w:marBottom w:val="0"/>
      <w:divBdr>
        <w:top w:val="none" w:sz="0" w:space="0" w:color="auto"/>
        <w:left w:val="none" w:sz="0" w:space="0" w:color="auto"/>
        <w:bottom w:val="none" w:sz="0" w:space="0" w:color="auto"/>
        <w:right w:val="none" w:sz="0" w:space="0" w:color="auto"/>
      </w:divBdr>
    </w:div>
    <w:div w:id="993605447">
      <w:bodyDiv w:val="1"/>
      <w:marLeft w:val="0"/>
      <w:marRight w:val="0"/>
      <w:marTop w:val="0"/>
      <w:marBottom w:val="0"/>
      <w:divBdr>
        <w:top w:val="none" w:sz="0" w:space="0" w:color="auto"/>
        <w:left w:val="none" w:sz="0" w:space="0" w:color="auto"/>
        <w:bottom w:val="none" w:sz="0" w:space="0" w:color="auto"/>
        <w:right w:val="none" w:sz="0" w:space="0" w:color="auto"/>
      </w:divBdr>
    </w:div>
    <w:div w:id="995107969">
      <w:bodyDiv w:val="1"/>
      <w:marLeft w:val="0"/>
      <w:marRight w:val="0"/>
      <w:marTop w:val="0"/>
      <w:marBottom w:val="0"/>
      <w:divBdr>
        <w:top w:val="none" w:sz="0" w:space="0" w:color="auto"/>
        <w:left w:val="none" w:sz="0" w:space="0" w:color="auto"/>
        <w:bottom w:val="none" w:sz="0" w:space="0" w:color="auto"/>
        <w:right w:val="none" w:sz="0" w:space="0" w:color="auto"/>
      </w:divBdr>
    </w:div>
    <w:div w:id="997734006">
      <w:bodyDiv w:val="1"/>
      <w:marLeft w:val="0"/>
      <w:marRight w:val="0"/>
      <w:marTop w:val="0"/>
      <w:marBottom w:val="0"/>
      <w:divBdr>
        <w:top w:val="none" w:sz="0" w:space="0" w:color="auto"/>
        <w:left w:val="none" w:sz="0" w:space="0" w:color="auto"/>
        <w:bottom w:val="none" w:sz="0" w:space="0" w:color="auto"/>
        <w:right w:val="none" w:sz="0" w:space="0" w:color="auto"/>
      </w:divBdr>
    </w:div>
    <w:div w:id="999116141">
      <w:bodyDiv w:val="1"/>
      <w:marLeft w:val="0"/>
      <w:marRight w:val="0"/>
      <w:marTop w:val="0"/>
      <w:marBottom w:val="0"/>
      <w:divBdr>
        <w:top w:val="none" w:sz="0" w:space="0" w:color="auto"/>
        <w:left w:val="none" w:sz="0" w:space="0" w:color="auto"/>
        <w:bottom w:val="none" w:sz="0" w:space="0" w:color="auto"/>
        <w:right w:val="none" w:sz="0" w:space="0" w:color="auto"/>
      </w:divBdr>
    </w:div>
    <w:div w:id="1000737918">
      <w:bodyDiv w:val="1"/>
      <w:marLeft w:val="0"/>
      <w:marRight w:val="0"/>
      <w:marTop w:val="0"/>
      <w:marBottom w:val="0"/>
      <w:divBdr>
        <w:top w:val="none" w:sz="0" w:space="0" w:color="auto"/>
        <w:left w:val="none" w:sz="0" w:space="0" w:color="auto"/>
        <w:bottom w:val="none" w:sz="0" w:space="0" w:color="auto"/>
        <w:right w:val="none" w:sz="0" w:space="0" w:color="auto"/>
      </w:divBdr>
    </w:div>
    <w:div w:id="1001616110">
      <w:bodyDiv w:val="1"/>
      <w:marLeft w:val="0"/>
      <w:marRight w:val="0"/>
      <w:marTop w:val="0"/>
      <w:marBottom w:val="0"/>
      <w:divBdr>
        <w:top w:val="none" w:sz="0" w:space="0" w:color="auto"/>
        <w:left w:val="none" w:sz="0" w:space="0" w:color="auto"/>
        <w:bottom w:val="none" w:sz="0" w:space="0" w:color="auto"/>
        <w:right w:val="none" w:sz="0" w:space="0" w:color="auto"/>
      </w:divBdr>
    </w:div>
    <w:div w:id="1001618131">
      <w:bodyDiv w:val="1"/>
      <w:marLeft w:val="0"/>
      <w:marRight w:val="0"/>
      <w:marTop w:val="0"/>
      <w:marBottom w:val="0"/>
      <w:divBdr>
        <w:top w:val="none" w:sz="0" w:space="0" w:color="auto"/>
        <w:left w:val="none" w:sz="0" w:space="0" w:color="auto"/>
        <w:bottom w:val="none" w:sz="0" w:space="0" w:color="auto"/>
        <w:right w:val="none" w:sz="0" w:space="0" w:color="auto"/>
      </w:divBdr>
    </w:div>
    <w:div w:id="1003557782">
      <w:bodyDiv w:val="1"/>
      <w:marLeft w:val="0"/>
      <w:marRight w:val="0"/>
      <w:marTop w:val="0"/>
      <w:marBottom w:val="0"/>
      <w:divBdr>
        <w:top w:val="none" w:sz="0" w:space="0" w:color="auto"/>
        <w:left w:val="none" w:sz="0" w:space="0" w:color="auto"/>
        <w:bottom w:val="none" w:sz="0" w:space="0" w:color="auto"/>
        <w:right w:val="none" w:sz="0" w:space="0" w:color="auto"/>
      </w:divBdr>
    </w:div>
    <w:div w:id="1007682202">
      <w:bodyDiv w:val="1"/>
      <w:marLeft w:val="0"/>
      <w:marRight w:val="0"/>
      <w:marTop w:val="0"/>
      <w:marBottom w:val="0"/>
      <w:divBdr>
        <w:top w:val="none" w:sz="0" w:space="0" w:color="auto"/>
        <w:left w:val="none" w:sz="0" w:space="0" w:color="auto"/>
        <w:bottom w:val="none" w:sz="0" w:space="0" w:color="auto"/>
        <w:right w:val="none" w:sz="0" w:space="0" w:color="auto"/>
      </w:divBdr>
    </w:div>
    <w:div w:id="1007950104">
      <w:bodyDiv w:val="1"/>
      <w:marLeft w:val="0"/>
      <w:marRight w:val="0"/>
      <w:marTop w:val="0"/>
      <w:marBottom w:val="0"/>
      <w:divBdr>
        <w:top w:val="none" w:sz="0" w:space="0" w:color="auto"/>
        <w:left w:val="none" w:sz="0" w:space="0" w:color="auto"/>
        <w:bottom w:val="none" w:sz="0" w:space="0" w:color="auto"/>
        <w:right w:val="none" w:sz="0" w:space="0" w:color="auto"/>
      </w:divBdr>
    </w:div>
    <w:div w:id="1008413474">
      <w:bodyDiv w:val="1"/>
      <w:marLeft w:val="0"/>
      <w:marRight w:val="0"/>
      <w:marTop w:val="0"/>
      <w:marBottom w:val="0"/>
      <w:divBdr>
        <w:top w:val="none" w:sz="0" w:space="0" w:color="auto"/>
        <w:left w:val="none" w:sz="0" w:space="0" w:color="auto"/>
        <w:bottom w:val="none" w:sz="0" w:space="0" w:color="auto"/>
        <w:right w:val="none" w:sz="0" w:space="0" w:color="auto"/>
      </w:divBdr>
    </w:div>
    <w:div w:id="1009061786">
      <w:bodyDiv w:val="1"/>
      <w:marLeft w:val="0"/>
      <w:marRight w:val="0"/>
      <w:marTop w:val="0"/>
      <w:marBottom w:val="0"/>
      <w:divBdr>
        <w:top w:val="none" w:sz="0" w:space="0" w:color="auto"/>
        <w:left w:val="none" w:sz="0" w:space="0" w:color="auto"/>
        <w:bottom w:val="none" w:sz="0" w:space="0" w:color="auto"/>
        <w:right w:val="none" w:sz="0" w:space="0" w:color="auto"/>
      </w:divBdr>
    </w:div>
    <w:div w:id="1010522204">
      <w:bodyDiv w:val="1"/>
      <w:marLeft w:val="0"/>
      <w:marRight w:val="0"/>
      <w:marTop w:val="0"/>
      <w:marBottom w:val="0"/>
      <w:divBdr>
        <w:top w:val="none" w:sz="0" w:space="0" w:color="auto"/>
        <w:left w:val="none" w:sz="0" w:space="0" w:color="auto"/>
        <w:bottom w:val="none" w:sz="0" w:space="0" w:color="auto"/>
        <w:right w:val="none" w:sz="0" w:space="0" w:color="auto"/>
      </w:divBdr>
    </w:div>
    <w:div w:id="1012149139">
      <w:bodyDiv w:val="1"/>
      <w:marLeft w:val="0"/>
      <w:marRight w:val="0"/>
      <w:marTop w:val="0"/>
      <w:marBottom w:val="0"/>
      <w:divBdr>
        <w:top w:val="none" w:sz="0" w:space="0" w:color="auto"/>
        <w:left w:val="none" w:sz="0" w:space="0" w:color="auto"/>
        <w:bottom w:val="none" w:sz="0" w:space="0" w:color="auto"/>
        <w:right w:val="none" w:sz="0" w:space="0" w:color="auto"/>
      </w:divBdr>
    </w:div>
    <w:div w:id="1014041187">
      <w:bodyDiv w:val="1"/>
      <w:marLeft w:val="0"/>
      <w:marRight w:val="0"/>
      <w:marTop w:val="0"/>
      <w:marBottom w:val="0"/>
      <w:divBdr>
        <w:top w:val="none" w:sz="0" w:space="0" w:color="auto"/>
        <w:left w:val="none" w:sz="0" w:space="0" w:color="auto"/>
        <w:bottom w:val="none" w:sz="0" w:space="0" w:color="auto"/>
        <w:right w:val="none" w:sz="0" w:space="0" w:color="auto"/>
      </w:divBdr>
    </w:div>
    <w:div w:id="1015229173">
      <w:bodyDiv w:val="1"/>
      <w:marLeft w:val="0"/>
      <w:marRight w:val="0"/>
      <w:marTop w:val="0"/>
      <w:marBottom w:val="0"/>
      <w:divBdr>
        <w:top w:val="none" w:sz="0" w:space="0" w:color="auto"/>
        <w:left w:val="none" w:sz="0" w:space="0" w:color="auto"/>
        <w:bottom w:val="none" w:sz="0" w:space="0" w:color="auto"/>
        <w:right w:val="none" w:sz="0" w:space="0" w:color="auto"/>
      </w:divBdr>
    </w:div>
    <w:div w:id="1016808171">
      <w:bodyDiv w:val="1"/>
      <w:marLeft w:val="0"/>
      <w:marRight w:val="0"/>
      <w:marTop w:val="0"/>
      <w:marBottom w:val="0"/>
      <w:divBdr>
        <w:top w:val="none" w:sz="0" w:space="0" w:color="auto"/>
        <w:left w:val="none" w:sz="0" w:space="0" w:color="auto"/>
        <w:bottom w:val="none" w:sz="0" w:space="0" w:color="auto"/>
        <w:right w:val="none" w:sz="0" w:space="0" w:color="auto"/>
      </w:divBdr>
    </w:div>
    <w:div w:id="1018234154">
      <w:bodyDiv w:val="1"/>
      <w:marLeft w:val="0"/>
      <w:marRight w:val="0"/>
      <w:marTop w:val="0"/>
      <w:marBottom w:val="0"/>
      <w:divBdr>
        <w:top w:val="none" w:sz="0" w:space="0" w:color="auto"/>
        <w:left w:val="none" w:sz="0" w:space="0" w:color="auto"/>
        <w:bottom w:val="none" w:sz="0" w:space="0" w:color="auto"/>
        <w:right w:val="none" w:sz="0" w:space="0" w:color="auto"/>
      </w:divBdr>
    </w:div>
    <w:div w:id="1018583488">
      <w:bodyDiv w:val="1"/>
      <w:marLeft w:val="0"/>
      <w:marRight w:val="0"/>
      <w:marTop w:val="0"/>
      <w:marBottom w:val="0"/>
      <w:divBdr>
        <w:top w:val="none" w:sz="0" w:space="0" w:color="auto"/>
        <w:left w:val="none" w:sz="0" w:space="0" w:color="auto"/>
        <w:bottom w:val="none" w:sz="0" w:space="0" w:color="auto"/>
        <w:right w:val="none" w:sz="0" w:space="0" w:color="auto"/>
      </w:divBdr>
    </w:div>
    <w:div w:id="1019968722">
      <w:bodyDiv w:val="1"/>
      <w:marLeft w:val="0"/>
      <w:marRight w:val="0"/>
      <w:marTop w:val="0"/>
      <w:marBottom w:val="0"/>
      <w:divBdr>
        <w:top w:val="none" w:sz="0" w:space="0" w:color="auto"/>
        <w:left w:val="none" w:sz="0" w:space="0" w:color="auto"/>
        <w:bottom w:val="none" w:sz="0" w:space="0" w:color="auto"/>
        <w:right w:val="none" w:sz="0" w:space="0" w:color="auto"/>
      </w:divBdr>
    </w:div>
    <w:div w:id="1021007155">
      <w:bodyDiv w:val="1"/>
      <w:marLeft w:val="0"/>
      <w:marRight w:val="0"/>
      <w:marTop w:val="0"/>
      <w:marBottom w:val="0"/>
      <w:divBdr>
        <w:top w:val="none" w:sz="0" w:space="0" w:color="auto"/>
        <w:left w:val="none" w:sz="0" w:space="0" w:color="auto"/>
        <w:bottom w:val="none" w:sz="0" w:space="0" w:color="auto"/>
        <w:right w:val="none" w:sz="0" w:space="0" w:color="auto"/>
      </w:divBdr>
    </w:div>
    <w:div w:id="1021198933">
      <w:bodyDiv w:val="1"/>
      <w:marLeft w:val="0"/>
      <w:marRight w:val="0"/>
      <w:marTop w:val="0"/>
      <w:marBottom w:val="0"/>
      <w:divBdr>
        <w:top w:val="none" w:sz="0" w:space="0" w:color="auto"/>
        <w:left w:val="none" w:sz="0" w:space="0" w:color="auto"/>
        <w:bottom w:val="none" w:sz="0" w:space="0" w:color="auto"/>
        <w:right w:val="none" w:sz="0" w:space="0" w:color="auto"/>
      </w:divBdr>
    </w:div>
    <w:div w:id="1022825178">
      <w:bodyDiv w:val="1"/>
      <w:marLeft w:val="0"/>
      <w:marRight w:val="0"/>
      <w:marTop w:val="0"/>
      <w:marBottom w:val="0"/>
      <w:divBdr>
        <w:top w:val="none" w:sz="0" w:space="0" w:color="auto"/>
        <w:left w:val="none" w:sz="0" w:space="0" w:color="auto"/>
        <w:bottom w:val="none" w:sz="0" w:space="0" w:color="auto"/>
        <w:right w:val="none" w:sz="0" w:space="0" w:color="auto"/>
      </w:divBdr>
    </w:div>
    <w:div w:id="1027020176">
      <w:bodyDiv w:val="1"/>
      <w:marLeft w:val="0"/>
      <w:marRight w:val="0"/>
      <w:marTop w:val="0"/>
      <w:marBottom w:val="0"/>
      <w:divBdr>
        <w:top w:val="none" w:sz="0" w:space="0" w:color="auto"/>
        <w:left w:val="none" w:sz="0" w:space="0" w:color="auto"/>
        <w:bottom w:val="none" w:sz="0" w:space="0" w:color="auto"/>
        <w:right w:val="none" w:sz="0" w:space="0" w:color="auto"/>
      </w:divBdr>
    </w:div>
    <w:div w:id="1027178370">
      <w:bodyDiv w:val="1"/>
      <w:marLeft w:val="0"/>
      <w:marRight w:val="0"/>
      <w:marTop w:val="0"/>
      <w:marBottom w:val="0"/>
      <w:divBdr>
        <w:top w:val="none" w:sz="0" w:space="0" w:color="auto"/>
        <w:left w:val="none" w:sz="0" w:space="0" w:color="auto"/>
        <w:bottom w:val="none" w:sz="0" w:space="0" w:color="auto"/>
        <w:right w:val="none" w:sz="0" w:space="0" w:color="auto"/>
      </w:divBdr>
    </w:div>
    <w:div w:id="1027411563">
      <w:bodyDiv w:val="1"/>
      <w:marLeft w:val="0"/>
      <w:marRight w:val="0"/>
      <w:marTop w:val="0"/>
      <w:marBottom w:val="0"/>
      <w:divBdr>
        <w:top w:val="none" w:sz="0" w:space="0" w:color="auto"/>
        <w:left w:val="none" w:sz="0" w:space="0" w:color="auto"/>
        <w:bottom w:val="none" w:sz="0" w:space="0" w:color="auto"/>
        <w:right w:val="none" w:sz="0" w:space="0" w:color="auto"/>
      </w:divBdr>
    </w:div>
    <w:div w:id="1028216869">
      <w:bodyDiv w:val="1"/>
      <w:marLeft w:val="0"/>
      <w:marRight w:val="0"/>
      <w:marTop w:val="0"/>
      <w:marBottom w:val="0"/>
      <w:divBdr>
        <w:top w:val="none" w:sz="0" w:space="0" w:color="auto"/>
        <w:left w:val="none" w:sz="0" w:space="0" w:color="auto"/>
        <w:bottom w:val="none" w:sz="0" w:space="0" w:color="auto"/>
        <w:right w:val="none" w:sz="0" w:space="0" w:color="auto"/>
      </w:divBdr>
    </w:div>
    <w:div w:id="1029141806">
      <w:bodyDiv w:val="1"/>
      <w:marLeft w:val="0"/>
      <w:marRight w:val="0"/>
      <w:marTop w:val="0"/>
      <w:marBottom w:val="0"/>
      <w:divBdr>
        <w:top w:val="none" w:sz="0" w:space="0" w:color="auto"/>
        <w:left w:val="none" w:sz="0" w:space="0" w:color="auto"/>
        <w:bottom w:val="none" w:sz="0" w:space="0" w:color="auto"/>
        <w:right w:val="none" w:sz="0" w:space="0" w:color="auto"/>
      </w:divBdr>
    </w:div>
    <w:div w:id="1029836718">
      <w:bodyDiv w:val="1"/>
      <w:marLeft w:val="0"/>
      <w:marRight w:val="0"/>
      <w:marTop w:val="0"/>
      <w:marBottom w:val="0"/>
      <w:divBdr>
        <w:top w:val="none" w:sz="0" w:space="0" w:color="auto"/>
        <w:left w:val="none" w:sz="0" w:space="0" w:color="auto"/>
        <w:bottom w:val="none" w:sz="0" w:space="0" w:color="auto"/>
        <w:right w:val="none" w:sz="0" w:space="0" w:color="auto"/>
      </w:divBdr>
    </w:div>
    <w:div w:id="1030882755">
      <w:bodyDiv w:val="1"/>
      <w:marLeft w:val="0"/>
      <w:marRight w:val="0"/>
      <w:marTop w:val="0"/>
      <w:marBottom w:val="0"/>
      <w:divBdr>
        <w:top w:val="none" w:sz="0" w:space="0" w:color="auto"/>
        <w:left w:val="none" w:sz="0" w:space="0" w:color="auto"/>
        <w:bottom w:val="none" w:sz="0" w:space="0" w:color="auto"/>
        <w:right w:val="none" w:sz="0" w:space="0" w:color="auto"/>
      </w:divBdr>
    </w:div>
    <w:div w:id="1031296202">
      <w:bodyDiv w:val="1"/>
      <w:marLeft w:val="0"/>
      <w:marRight w:val="0"/>
      <w:marTop w:val="0"/>
      <w:marBottom w:val="0"/>
      <w:divBdr>
        <w:top w:val="none" w:sz="0" w:space="0" w:color="auto"/>
        <w:left w:val="none" w:sz="0" w:space="0" w:color="auto"/>
        <w:bottom w:val="none" w:sz="0" w:space="0" w:color="auto"/>
        <w:right w:val="none" w:sz="0" w:space="0" w:color="auto"/>
      </w:divBdr>
    </w:div>
    <w:div w:id="1031688274">
      <w:bodyDiv w:val="1"/>
      <w:marLeft w:val="0"/>
      <w:marRight w:val="0"/>
      <w:marTop w:val="0"/>
      <w:marBottom w:val="0"/>
      <w:divBdr>
        <w:top w:val="none" w:sz="0" w:space="0" w:color="auto"/>
        <w:left w:val="none" w:sz="0" w:space="0" w:color="auto"/>
        <w:bottom w:val="none" w:sz="0" w:space="0" w:color="auto"/>
        <w:right w:val="none" w:sz="0" w:space="0" w:color="auto"/>
      </w:divBdr>
    </w:div>
    <w:div w:id="1032074105">
      <w:bodyDiv w:val="1"/>
      <w:marLeft w:val="0"/>
      <w:marRight w:val="0"/>
      <w:marTop w:val="0"/>
      <w:marBottom w:val="0"/>
      <w:divBdr>
        <w:top w:val="none" w:sz="0" w:space="0" w:color="auto"/>
        <w:left w:val="none" w:sz="0" w:space="0" w:color="auto"/>
        <w:bottom w:val="none" w:sz="0" w:space="0" w:color="auto"/>
        <w:right w:val="none" w:sz="0" w:space="0" w:color="auto"/>
      </w:divBdr>
    </w:div>
    <w:div w:id="1035079009">
      <w:bodyDiv w:val="1"/>
      <w:marLeft w:val="0"/>
      <w:marRight w:val="0"/>
      <w:marTop w:val="0"/>
      <w:marBottom w:val="0"/>
      <w:divBdr>
        <w:top w:val="none" w:sz="0" w:space="0" w:color="auto"/>
        <w:left w:val="none" w:sz="0" w:space="0" w:color="auto"/>
        <w:bottom w:val="none" w:sz="0" w:space="0" w:color="auto"/>
        <w:right w:val="none" w:sz="0" w:space="0" w:color="auto"/>
      </w:divBdr>
    </w:div>
    <w:div w:id="1036200928">
      <w:bodyDiv w:val="1"/>
      <w:marLeft w:val="0"/>
      <w:marRight w:val="0"/>
      <w:marTop w:val="0"/>
      <w:marBottom w:val="0"/>
      <w:divBdr>
        <w:top w:val="none" w:sz="0" w:space="0" w:color="auto"/>
        <w:left w:val="none" w:sz="0" w:space="0" w:color="auto"/>
        <w:bottom w:val="none" w:sz="0" w:space="0" w:color="auto"/>
        <w:right w:val="none" w:sz="0" w:space="0" w:color="auto"/>
      </w:divBdr>
    </w:div>
    <w:div w:id="1036545259">
      <w:bodyDiv w:val="1"/>
      <w:marLeft w:val="0"/>
      <w:marRight w:val="0"/>
      <w:marTop w:val="0"/>
      <w:marBottom w:val="0"/>
      <w:divBdr>
        <w:top w:val="none" w:sz="0" w:space="0" w:color="auto"/>
        <w:left w:val="none" w:sz="0" w:space="0" w:color="auto"/>
        <w:bottom w:val="none" w:sz="0" w:space="0" w:color="auto"/>
        <w:right w:val="none" w:sz="0" w:space="0" w:color="auto"/>
      </w:divBdr>
    </w:div>
    <w:div w:id="1037043323">
      <w:bodyDiv w:val="1"/>
      <w:marLeft w:val="0"/>
      <w:marRight w:val="0"/>
      <w:marTop w:val="0"/>
      <w:marBottom w:val="0"/>
      <w:divBdr>
        <w:top w:val="none" w:sz="0" w:space="0" w:color="auto"/>
        <w:left w:val="none" w:sz="0" w:space="0" w:color="auto"/>
        <w:bottom w:val="none" w:sz="0" w:space="0" w:color="auto"/>
        <w:right w:val="none" w:sz="0" w:space="0" w:color="auto"/>
      </w:divBdr>
    </w:div>
    <w:div w:id="1038510083">
      <w:bodyDiv w:val="1"/>
      <w:marLeft w:val="0"/>
      <w:marRight w:val="0"/>
      <w:marTop w:val="0"/>
      <w:marBottom w:val="0"/>
      <w:divBdr>
        <w:top w:val="none" w:sz="0" w:space="0" w:color="auto"/>
        <w:left w:val="none" w:sz="0" w:space="0" w:color="auto"/>
        <w:bottom w:val="none" w:sz="0" w:space="0" w:color="auto"/>
        <w:right w:val="none" w:sz="0" w:space="0" w:color="auto"/>
      </w:divBdr>
    </w:div>
    <w:div w:id="1040587487">
      <w:bodyDiv w:val="1"/>
      <w:marLeft w:val="0"/>
      <w:marRight w:val="0"/>
      <w:marTop w:val="0"/>
      <w:marBottom w:val="0"/>
      <w:divBdr>
        <w:top w:val="none" w:sz="0" w:space="0" w:color="auto"/>
        <w:left w:val="none" w:sz="0" w:space="0" w:color="auto"/>
        <w:bottom w:val="none" w:sz="0" w:space="0" w:color="auto"/>
        <w:right w:val="none" w:sz="0" w:space="0" w:color="auto"/>
      </w:divBdr>
    </w:div>
    <w:div w:id="1040933616">
      <w:bodyDiv w:val="1"/>
      <w:marLeft w:val="0"/>
      <w:marRight w:val="0"/>
      <w:marTop w:val="0"/>
      <w:marBottom w:val="0"/>
      <w:divBdr>
        <w:top w:val="none" w:sz="0" w:space="0" w:color="auto"/>
        <w:left w:val="none" w:sz="0" w:space="0" w:color="auto"/>
        <w:bottom w:val="none" w:sz="0" w:space="0" w:color="auto"/>
        <w:right w:val="none" w:sz="0" w:space="0" w:color="auto"/>
      </w:divBdr>
    </w:div>
    <w:div w:id="1043022153">
      <w:bodyDiv w:val="1"/>
      <w:marLeft w:val="0"/>
      <w:marRight w:val="0"/>
      <w:marTop w:val="0"/>
      <w:marBottom w:val="0"/>
      <w:divBdr>
        <w:top w:val="none" w:sz="0" w:space="0" w:color="auto"/>
        <w:left w:val="none" w:sz="0" w:space="0" w:color="auto"/>
        <w:bottom w:val="none" w:sz="0" w:space="0" w:color="auto"/>
        <w:right w:val="none" w:sz="0" w:space="0" w:color="auto"/>
      </w:divBdr>
    </w:div>
    <w:div w:id="1046831413">
      <w:bodyDiv w:val="1"/>
      <w:marLeft w:val="0"/>
      <w:marRight w:val="0"/>
      <w:marTop w:val="0"/>
      <w:marBottom w:val="0"/>
      <w:divBdr>
        <w:top w:val="none" w:sz="0" w:space="0" w:color="auto"/>
        <w:left w:val="none" w:sz="0" w:space="0" w:color="auto"/>
        <w:bottom w:val="none" w:sz="0" w:space="0" w:color="auto"/>
        <w:right w:val="none" w:sz="0" w:space="0" w:color="auto"/>
      </w:divBdr>
    </w:div>
    <w:div w:id="1047796684">
      <w:bodyDiv w:val="1"/>
      <w:marLeft w:val="0"/>
      <w:marRight w:val="0"/>
      <w:marTop w:val="0"/>
      <w:marBottom w:val="0"/>
      <w:divBdr>
        <w:top w:val="none" w:sz="0" w:space="0" w:color="auto"/>
        <w:left w:val="none" w:sz="0" w:space="0" w:color="auto"/>
        <w:bottom w:val="none" w:sz="0" w:space="0" w:color="auto"/>
        <w:right w:val="none" w:sz="0" w:space="0" w:color="auto"/>
      </w:divBdr>
    </w:div>
    <w:div w:id="1050571217">
      <w:bodyDiv w:val="1"/>
      <w:marLeft w:val="0"/>
      <w:marRight w:val="0"/>
      <w:marTop w:val="0"/>
      <w:marBottom w:val="0"/>
      <w:divBdr>
        <w:top w:val="none" w:sz="0" w:space="0" w:color="auto"/>
        <w:left w:val="none" w:sz="0" w:space="0" w:color="auto"/>
        <w:bottom w:val="none" w:sz="0" w:space="0" w:color="auto"/>
        <w:right w:val="none" w:sz="0" w:space="0" w:color="auto"/>
      </w:divBdr>
    </w:div>
    <w:div w:id="1052386322">
      <w:bodyDiv w:val="1"/>
      <w:marLeft w:val="0"/>
      <w:marRight w:val="0"/>
      <w:marTop w:val="0"/>
      <w:marBottom w:val="0"/>
      <w:divBdr>
        <w:top w:val="none" w:sz="0" w:space="0" w:color="auto"/>
        <w:left w:val="none" w:sz="0" w:space="0" w:color="auto"/>
        <w:bottom w:val="none" w:sz="0" w:space="0" w:color="auto"/>
        <w:right w:val="none" w:sz="0" w:space="0" w:color="auto"/>
      </w:divBdr>
    </w:div>
    <w:div w:id="1052734705">
      <w:bodyDiv w:val="1"/>
      <w:marLeft w:val="0"/>
      <w:marRight w:val="0"/>
      <w:marTop w:val="0"/>
      <w:marBottom w:val="0"/>
      <w:divBdr>
        <w:top w:val="none" w:sz="0" w:space="0" w:color="auto"/>
        <w:left w:val="none" w:sz="0" w:space="0" w:color="auto"/>
        <w:bottom w:val="none" w:sz="0" w:space="0" w:color="auto"/>
        <w:right w:val="none" w:sz="0" w:space="0" w:color="auto"/>
      </w:divBdr>
    </w:div>
    <w:div w:id="1052922888">
      <w:bodyDiv w:val="1"/>
      <w:marLeft w:val="0"/>
      <w:marRight w:val="0"/>
      <w:marTop w:val="0"/>
      <w:marBottom w:val="0"/>
      <w:divBdr>
        <w:top w:val="none" w:sz="0" w:space="0" w:color="auto"/>
        <w:left w:val="none" w:sz="0" w:space="0" w:color="auto"/>
        <w:bottom w:val="none" w:sz="0" w:space="0" w:color="auto"/>
        <w:right w:val="none" w:sz="0" w:space="0" w:color="auto"/>
      </w:divBdr>
    </w:div>
    <w:div w:id="1054237979">
      <w:bodyDiv w:val="1"/>
      <w:marLeft w:val="0"/>
      <w:marRight w:val="0"/>
      <w:marTop w:val="0"/>
      <w:marBottom w:val="0"/>
      <w:divBdr>
        <w:top w:val="none" w:sz="0" w:space="0" w:color="auto"/>
        <w:left w:val="none" w:sz="0" w:space="0" w:color="auto"/>
        <w:bottom w:val="none" w:sz="0" w:space="0" w:color="auto"/>
        <w:right w:val="none" w:sz="0" w:space="0" w:color="auto"/>
      </w:divBdr>
    </w:div>
    <w:div w:id="1055659595">
      <w:bodyDiv w:val="1"/>
      <w:marLeft w:val="0"/>
      <w:marRight w:val="0"/>
      <w:marTop w:val="0"/>
      <w:marBottom w:val="0"/>
      <w:divBdr>
        <w:top w:val="none" w:sz="0" w:space="0" w:color="auto"/>
        <w:left w:val="none" w:sz="0" w:space="0" w:color="auto"/>
        <w:bottom w:val="none" w:sz="0" w:space="0" w:color="auto"/>
        <w:right w:val="none" w:sz="0" w:space="0" w:color="auto"/>
      </w:divBdr>
    </w:div>
    <w:div w:id="1056121664">
      <w:bodyDiv w:val="1"/>
      <w:marLeft w:val="0"/>
      <w:marRight w:val="0"/>
      <w:marTop w:val="0"/>
      <w:marBottom w:val="0"/>
      <w:divBdr>
        <w:top w:val="none" w:sz="0" w:space="0" w:color="auto"/>
        <w:left w:val="none" w:sz="0" w:space="0" w:color="auto"/>
        <w:bottom w:val="none" w:sz="0" w:space="0" w:color="auto"/>
        <w:right w:val="none" w:sz="0" w:space="0" w:color="auto"/>
      </w:divBdr>
    </w:div>
    <w:div w:id="1057901337">
      <w:bodyDiv w:val="1"/>
      <w:marLeft w:val="0"/>
      <w:marRight w:val="0"/>
      <w:marTop w:val="0"/>
      <w:marBottom w:val="0"/>
      <w:divBdr>
        <w:top w:val="none" w:sz="0" w:space="0" w:color="auto"/>
        <w:left w:val="none" w:sz="0" w:space="0" w:color="auto"/>
        <w:bottom w:val="none" w:sz="0" w:space="0" w:color="auto"/>
        <w:right w:val="none" w:sz="0" w:space="0" w:color="auto"/>
      </w:divBdr>
    </w:div>
    <w:div w:id="1057973877">
      <w:bodyDiv w:val="1"/>
      <w:marLeft w:val="0"/>
      <w:marRight w:val="0"/>
      <w:marTop w:val="0"/>
      <w:marBottom w:val="0"/>
      <w:divBdr>
        <w:top w:val="none" w:sz="0" w:space="0" w:color="auto"/>
        <w:left w:val="none" w:sz="0" w:space="0" w:color="auto"/>
        <w:bottom w:val="none" w:sz="0" w:space="0" w:color="auto"/>
        <w:right w:val="none" w:sz="0" w:space="0" w:color="auto"/>
      </w:divBdr>
      <w:divsChild>
        <w:div w:id="981227880">
          <w:marLeft w:val="0"/>
          <w:marRight w:val="0"/>
          <w:marTop w:val="0"/>
          <w:marBottom w:val="0"/>
          <w:divBdr>
            <w:top w:val="none" w:sz="0" w:space="0" w:color="auto"/>
            <w:left w:val="none" w:sz="0" w:space="0" w:color="auto"/>
            <w:bottom w:val="none" w:sz="0" w:space="0" w:color="auto"/>
            <w:right w:val="none" w:sz="0" w:space="0" w:color="auto"/>
          </w:divBdr>
        </w:div>
        <w:div w:id="413403211">
          <w:marLeft w:val="0"/>
          <w:marRight w:val="0"/>
          <w:marTop w:val="0"/>
          <w:marBottom w:val="0"/>
          <w:divBdr>
            <w:top w:val="none" w:sz="0" w:space="0" w:color="auto"/>
            <w:left w:val="none" w:sz="0" w:space="0" w:color="auto"/>
            <w:bottom w:val="none" w:sz="0" w:space="0" w:color="auto"/>
            <w:right w:val="none" w:sz="0" w:space="0" w:color="auto"/>
          </w:divBdr>
        </w:div>
        <w:div w:id="873342951">
          <w:marLeft w:val="0"/>
          <w:marRight w:val="0"/>
          <w:marTop w:val="0"/>
          <w:marBottom w:val="0"/>
          <w:divBdr>
            <w:top w:val="none" w:sz="0" w:space="0" w:color="auto"/>
            <w:left w:val="none" w:sz="0" w:space="0" w:color="auto"/>
            <w:bottom w:val="none" w:sz="0" w:space="0" w:color="auto"/>
            <w:right w:val="none" w:sz="0" w:space="0" w:color="auto"/>
          </w:divBdr>
        </w:div>
        <w:div w:id="1788357167">
          <w:marLeft w:val="0"/>
          <w:marRight w:val="0"/>
          <w:marTop w:val="0"/>
          <w:marBottom w:val="0"/>
          <w:divBdr>
            <w:top w:val="none" w:sz="0" w:space="0" w:color="auto"/>
            <w:left w:val="none" w:sz="0" w:space="0" w:color="auto"/>
            <w:bottom w:val="none" w:sz="0" w:space="0" w:color="auto"/>
            <w:right w:val="none" w:sz="0" w:space="0" w:color="auto"/>
          </w:divBdr>
        </w:div>
        <w:div w:id="1701394428">
          <w:marLeft w:val="0"/>
          <w:marRight w:val="0"/>
          <w:marTop w:val="0"/>
          <w:marBottom w:val="0"/>
          <w:divBdr>
            <w:top w:val="none" w:sz="0" w:space="0" w:color="auto"/>
            <w:left w:val="none" w:sz="0" w:space="0" w:color="auto"/>
            <w:bottom w:val="none" w:sz="0" w:space="0" w:color="auto"/>
            <w:right w:val="none" w:sz="0" w:space="0" w:color="auto"/>
          </w:divBdr>
        </w:div>
        <w:div w:id="1200431875">
          <w:marLeft w:val="0"/>
          <w:marRight w:val="0"/>
          <w:marTop w:val="0"/>
          <w:marBottom w:val="0"/>
          <w:divBdr>
            <w:top w:val="none" w:sz="0" w:space="0" w:color="auto"/>
            <w:left w:val="none" w:sz="0" w:space="0" w:color="auto"/>
            <w:bottom w:val="none" w:sz="0" w:space="0" w:color="auto"/>
            <w:right w:val="none" w:sz="0" w:space="0" w:color="auto"/>
          </w:divBdr>
        </w:div>
        <w:div w:id="975449241">
          <w:marLeft w:val="0"/>
          <w:marRight w:val="0"/>
          <w:marTop w:val="0"/>
          <w:marBottom w:val="0"/>
          <w:divBdr>
            <w:top w:val="none" w:sz="0" w:space="0" w:color="auto"/>
            <w:left w:val="none" w:sz="0" w:space="0" w:color="auto"/>
            <w:bottom w:val="none" w:sz="0" w:space="0" w:color="auto"/>
            <w:right w:val="none" w:sz="0" w:space="0" w:color="auto"/>
          </w:divBdr>
        </w:div>
        <w:div w:id="2112429203">
          <w:marLeft w:val="0"/>
          <w:marRight w:val="0"/>
          <w:marTop w:val="0"/>
          <w:marBottom w:val="0"/>
          <w:divBdr>
            <w:top w:val="none" w:sz="0" w:space="0" w:color="auto"/>
            <w:left w:val="none" w:sz="0" w:space="0" w:color="auto"/>
            <w:bottom w:val="none" w:sz="0" w:space="0" w:color="auto"/>
            <w:right w:val="none" w:sz="0" w:space="0" w:color="auto"/>
          </w:divBdr>
        </w:div>
        <w:div w:id="1146774479">
          <w:marLeft w:val="0"/>
          <w:marRight w:val="0"/>
          <w:marTop w:val="0"/>
          <w:marBottom w:val="0"/>
          <w:divBdr>
            <w:top w:val="none" w:sz="0" w:space="0" w:color="auto"/>
            <w:left w:val="none" w:sz="0" w:space="0" w:color="auto"/>
            <w:bottom w:val="none" w:sz="0" w:space="0" w:color="auto"/>
            <w:right w:val="none" w:sz="0" w:space="0" w:color="auto"/>
          </w:divBdr>
        </w:div>
        <w:div w:id="682320574">
          <w:marLeft w:val="0"/>
          <w:marRight w:val="0"/>
          <w:marTop w:val="0"/>
          <w:marBottom w:val="0"/>
          <w:divBdr>
            <w:top w:val="none" w:sz="0" w:space="0" w:color="auto"/>
            <w:left w:val="none" w:sz="0" w:space="0" w:color="auto"/>
            <w:bottom w:val="none" w:sz="0" w:space="0" w:color="auto"/>
            <w:right w:val="none" w:sz="0" w:space="0" w:color="auto"/>
          </w:divBdr>
        </w:div>
        <w:div w:id="920599296">
          <w:marLeft w:val="0"/>
          <w:marRight w:val="0"/>
          <w:marTop w:val="0"/>
          <w:marBottom w:val="0"/>
          <w:divBdr>
            <w:top w:val="none" w:sz="0" w:space="0" w:color="auto"/>
            <w:left w:val="none" w:sz="0" w:space="0" w:color="auto"/>
            <w:bottom w:val="none" w:sz="0" w:space="0" w:color="auto"/>
            <w:right w:val="none" w:sz="0" w:space="0" w:color="auto"/>
          </w:divBdr>
        </w:div>
        <w:div w:id="2083990191">
          <w:marLeft w:val="0"/>
          <w:marRight w:val="0"/>
          <w:marTop w:val="0"/>
          <w:marBottom w:val="0"/>
          <w:divBdr>
            <w:top w:val="none" w:sz="0" w:space="0" w:color="auto"/>
            <w:left w:val="none" w:sz="0" w:space="0" w:color="auto"/>
            <w:bottom w:val="none" w:sz="0" w:space="0" w:color="auto"/>
            <w:right w:val="none" w:sz="0" w:space="0" w:color="auto"/>
          </w:divBdr>
        </w:div>
        <w:div w:id="189489626">
          <w:marLeft w:val="0"/>
          <w:marRight w:val="0"/>
          <w:marTop w:val="0"/>
          <w:marBottom w:val="0"/>
          <w:divBdr>
            <w:top w:val="none" w:sz="0" w:space="0" w:color="auto"/>
            <w:left w:val="none" w:sz="0" w:space="0" w:color="auto"/>
            <w:bottom w:val="none" w:sz="0" w:space="0" w:color="auto"/>
            <w:right w:val="none" w:sz="0" w:space="0" w:color="auto"/>
          </w:divBdr>
        </w:div>
        <w:div w:id="537355883">
          <w:marLeft w:val="0"/>
          <w:marRight w:val="0"/>
          <w:marTop w:val="0"/>
          <w:marBottom w:val="0"/>
          <w:divBdr>
            <w:top w:val="none" w:sz="0" w:space="0" w:color="auto"/>
            <w:left w:val="none" w:sz="0" w:space="0" w:color="auto"/>
            <w:bottom w:val="none" w:sz="0" w:space="0" w:color="auto"/>
            <w:right w:val="none" w:sz="0" w:space="0" w:color="auto"/>
          </w:divBdr>
        </w:div>
      </w:divsChild>
    </w:div>
    <w:div w:id="1062751265">
      <w:bodyDiv w:val="1"/>
      <w:marLeft w:val="0"/>
      <w:marRight w:val="0"/>
      <w:marTop w:val="0"/>
      <w:marBottom w:val="0"/>
      <w:divBdr>
        <w:top w:val="none" w:sz="0" w:space="0" w:color="auto"/>
        <w:left w:val="none" w:sz="0" w:space="0" w:color="auto"/>
        <w:bottom w:val="none" w:sz="0" w:space="0" w:color="auto"/>
        <w:right w:val="none" w:sz="0" w:space="0" w:color="auto"/>
      </w:divBdr>
    </w:div>
    <w:div w:id="1063214587">
      <w:bodyDiv w:val="1"/>
      <w:marLeft w:val="0"/>
      <w:marRight w:val="0"/>
      <w:marTop w:val="0"/>
      <w:marBottom w:val="0"/>
      <w:divBdr>
        <w:top w:val="none" w:sz="0" w:space="0" w:color="auto"/>
        <w:left w:val="none" w:sz="0" w:space="0" w:color="auto"/>
        <w:bottom w:val="none" w:sz="0" w:space="0" w:color="auto"/>
        <w:right w:val="none" w:sz="0" w:space="0" w:color="auto"/>
      </w:divBdr>
    </w:div>
    <w:div w:id="1066149577">
      <w:bodyDiv w:val="1"/>
      <w:marLeft w:val="0"/>
      <w:marRight w:val="0"/>
      <w:marTop w:val="0"/>
      <w:marBottom w:val="0"/>
      <w:divBdr>
        <w:top w:val="none" w:sz="0" w:space="0" w:color="auto"/>
        <w:left w:val="none" w:sz="0" w:space="0" w:color="auto"/>
        <w:bottom w:val="none" w:sz="0" w:space="0" w:color="auto"/>
        <w:right w:val="none" w:sz="0" w:space="0" w:color="auto"/>
      </w:divBdr>
    </w:div>
    <w:div w:id="1066344112">
      <w:bodyDiv w:val="1"/>
      <w:marLeft w:val="0"/>
      <w:marRight w:val="0"/>
      <w:marTop w:val="0"/>
      <w:marBottom w:val="0"/>
      <w:divBdr>
        <w:top w:val="none" w:sz="0" w:space="0" w:color="auto"/>
        <w:left w:val="none" w:sz="0" w:space="0" w:color="auto"/>
        <w:bottom w:val="none" w:sz="0" w:space="0" w:color="auto"/>
        <w:right w:val="none" w:sz="0" w:space="0" w:color="auto"/>
      </w:divBdr>
    </w:div>
    <w:div w:id="1068847034">
      <w:bodyDiv w:val="1"/>
      <w:marLeft w:val="0"/>
      <w:marRight w:val="0"/>
      <w:marTop w:val="0"/>
      <w:marBottom w:val="0"/>
      <w:divBdr>
        <w:top w:val="none" w:sz="0" w:space="0" w:color="auto"/>
        <w:left w:val="none" w:sz="0" w:space="0" w:color="auto"/>
        <w:bottom w:val="none" w:sz="0" w:space="0" w:color="auto"/>
        <w:right w:val="none" w:sz="0" w:space="0" w:color="auto"/>
      </w:divBdr>
    </w:div>
    <w:div w:id="1070662109">
      <w:bodyDiv w:val="1"/>
      <w:marLeft w:val="0"/>
      <w:marRight w:val="0"/>
      <w:marTop w:val="0"/>
      <w:marBottom w:val="0"/>
      <w:divBdr>
        <w:top w:val="none" w:sz="0" w:space="0" w:color="auto"/>
        <w:left w:val="none" w:sz="0" w:space="0" w:color="auto"/>
        <w:bottom w:val="none" w:sz="0" w:space="0" w:color="auto"/>
        <w:right w:val="none" w:sz="0" w:space="0" w:color="auto"/>
      </w:divBdr>
    </w:div>
    <w:div w:id="1071928483">
      <w:bodyDiv w:val="1"/>
      <w:marLeft w:val="0"/>
      <w:marRight w:val="0"/>
      <w:marTop w:val="0"/>
      <w:marBottom w:val="0"/>
      <w:divBdr>
        <w:top w:val="none" w:sz="0" w:space="0" w:color="auto"/>
        <w:left w:val="none" w:sz="0" w:space="0" w:color="auto"/>
        <w:bottom w:val="none" w:sz="0" w:space="0" w:color="auto"/>
        <w:right w:val="none" w:sz="0" w:space="0" w:color="auto"/>
      </w:divBdr>
    </w:div>
    <w:div w:id="1074007547">
      <w:bodyDiv w:val="1"/>
      <w:marLeft w:val="0"/>
      <w:marRight w:val="0"/>
      <w:marTop w:val="0"/>
      <w:marBottom w:val="0"/>
      <w:divBdr>
        <w:top w:val="none" w:sz="0" w:space="0" w:color="auto"/>
        <w:left w:val="none" w:sz="0" w:space="0" w:color="auto"/>
        <w:bottom w:val="none" w:sz="0" w:space="0" w:color="auto"/>
        <w:right w:val="none" w:sz="0" w:space="0" w:color="auto"/>
      </w:divBdr>
    </w:div>
    <w:div w:id="1075593017">
      <w:bodyDiv w:val="1"/>
      <w:marLeft w:val="0"/>
      <w:marRight w:val="0"/>
      <w:marTop w:val="0"/>
      <w:marBottom w:val="0"/>
      <w:divBdr>
        <w:top w:val="none" w:sz="0" w:space="0" w:color="auto"/>
        <w:left w:val="none" w:sz="0" w:space="0" w:color="auto"/>
        <w:bottom w:val="none" w:sz="0" w:space="0" w:color="auto"/>
        <w:right w:val="none" w:sz="0" w:space="0" w:color="auto"/>
      </w:divBdr>
    </w:div>
    <w:div w:id="1075666244">
      <w:bodyDiv w:val="1"/>
      <w:marLeft w:val="0"/>
      <w:marRight w:val="0"/>
      <w:marTop w:val="0"/>
      <w:marBottom w:val="0"/>
      <w:divBdr>
        <w:top w:val="none" w:sz="0" w:space="0" w:color="auto"/>
        <w:left w:val="none" w:sz="0" w:space="0" w:color="auto"/>
        <w:bottom w:val="none" w:sz="0" w:space="0" w:color="auto"/>
        <w:right w:val="none" w:sz="0" w:space="0" w:color="auto"/>
      </w:divBdr>
    </w:div>
    <w:div w:id="1075933785">
      <w:bodyDiv w:val="1"/>
      <w:marLeft w:val="0"/>
      <w:marRight w:val="0"/>
      <w:marTop w:val="0"/>
      <w:marBottom w:val="0"/>
      <w:divBdr>
        <w:top w:val="none" w:sz="0" w:space="0" w:color="auto"/>
        <w:left w:val="none" w:sz="0" w:space="0" w:color="auto"/>
        <w:bottom w:val="none" w:sz="0" w:space="0" w:color="auto"/>
        <w:right w:val="none" w:sz="0" w:space="0" w:color="auto"/>
      </w:divBdr>
    </w:div>
    <w:div w:id="1076248561">
      <w:bodyDiv w:val="1"/>
      <w:marLeft w:val="0"/>
      <w:marRight w:val="0"/>
      <w:marTop w:val="0"/>
      <w:marBottom w:val="0"/>
      <w:divBdr>
        <w:top w:val="none" w:sz="0" w:space="0" w:color="auto"/>
        <w:left w:val="none" w:sz="0" w:space="0" w:color="auto"/>
        <w:bottom w:val="none" w:sz="0" w:space="0" w:color="auto"/>
        <w:right w:val="none" w:sz="0" w:space="0" w:color="auto"/>
      </w:divBdr>
    </w:div>
    <w:div w:id="1076511142">
      <w:bodyDiv w:val="1"/>
      <w:marLeft w:val="0"/>
      <w:marRight w:val="0"/>
      <w:marTop w:val="0"/>
      <w:marBottom w:val="0"/>
      <w:divBdr>
        <w:top w:val="none" w:sz="0" w:space="0" w:color="auto"/>
        <w:left w:val="none" w:sz="0" w:space="0" w:color="auto"/>
        <w:bottom w:val="none" w:sz="0" w:space="0" w:color="auto"/>
        <w:right w:val="none" w:sz="0" w:space="0" w:color="auto"/>
      </w:divBdr>
    </w:div>
    <w:div w:id="1077870703">
      <w:bodyDiv w:val="1"/>
      <w:marLeft w:val="0"/>
      <w:marRight w:val="0"/>
      <w:marTop w:val="0"/>
      <w:marBottom w:val="0"/>
      <w:divBdr>
        <w:top w:val="none" w:sz="0" w:space="0" w:color="auto"/>
        <w:left w:val="none" w:sz="0" w:space="0" w:color="auto"/>
        <w:bottom w:val="none" w:sz="0" w:space="0" w:color="auto"/>
        <w:right w:val="none" w:sz="0" w:space="0" w:color="auto"/>
      </w:divBdr>
    </w:div>
    <w:div w:id="1079331175">
      <w:bodyDiv w:val="1"/>
      <w:marLeft w:val="0"/>
      <w:marRight w:val="0"/>
      <w:marTop w:val="0"/>
      <w:marBottom w:val="0"/>
      <w:divBdr>
        <w:top w:val="none" w:sz="0" w:space="0" w:color="auto"/>
        <w:left w:val="none" w:sz="0" w:space="0" w:color="auto"/>
        <w:bottom w:val="none" w:sz="0" w:space="0" w:color="auto"/>
        <w:right w:val="none" w:sz="0" w:space="0" w:color="auto"/>
      </w:divBdr>
    </w:div>
    <w:div w:id="1079911067">
      <w:bodyDiv w:val="1"/>
      <w:marLeft w:val="0"/>
      <w:marRight w:val="0"/>
      <w:marTop w:val="0"/>
      <w:marBottom w:val="0"/>
      <w:divBdr>
        <w:top w:val="none" w:sz="0" w:space="0" w:color="auto"/>
        <w:left w:val="none" w:sz="0" w:space="0" w:color="auto"/>
        <w:bottom w:val="none" w:sz="0" w:space="0" w:color="auto"/>
        <w:right w:val="none" w:sz="0" w:space="0" w:color="auto"/>
      </w:divBdr>
    </w:div>
    <w:div w:id="1080954494">
      <w:bodyDiv w:val="1"/>
      <w:marLeft w:val="0"/>
      <w:marRight w:val="0"/>
      <w:marTop w:val="0"/>
      <w:marBottom w:val="0"/>
      <w:divBdr>
        <w:top w:val="none" w:sz="0" w:space="0" w:color="auto"/>
        <w:left w:val="none" w:sz="0" w:space="0" w:color="auto"/>
        <w:bottom w:val="none" w:sz="0" w:space="0" w:color="auto"/>
        <w:right w:val="none" w:sz="0" w:space="0" w:color="auto"/>
      </w:divBdr>
    </w:div>
    <w:div w:id="1081373252">
      <w:bodyDiv w:val="1"/>
      <w:marLeft w:val="0"/>
      <w:marRight w:val="0"/>
      <w:marTop w:val="0"/>
      <w:marBottom w:val="0"/>
      <w:divBdr>
        <w:top w:val="none" w:sz="0" w:space="0" w:color="auto"/>
        <w:left w:val="none" w:sz="0" w:space="0" w:color="auto"/>
        <w:bottom w:val="none" w:sz="0" w:space="0" w:color="auto"/>
        <w:right w:val="none" w:sz="0" w:space="0" w:color="auto"/>
      </w:divBdr>
    </w:div>
    <w:div w:id="1082875696">
      <w:bodyDiv w:val="1"/>
      <w:marLeft w:val="0"/>
      <w:marRight w:val="0"/>
      <w:marTop w:val="0"/>
      <w:marBottom w:val="0"/>
      <w:divBdr>
        <w:top w:val="none" w:sz="0" w:space="0" w:color="auto"/>
        <w:left w:val="none" w:sz="0" w:space="0" w:color="auto"/>
        <w:bottom w:val="none" w:sz="0" w:space="0" w:color="auto"/>
        <w:right w:val="none" w:sz="0" w:space="0" w:color="auto"/>
      </w:divBdr>
    </w:div>
    <w:div w:id="1086729014">
      <w:bodyDiv w:val="1"/>
      <w:marLeft w:val="0"/>
      <w:marRight w:val="0"/>
      <w:marTop w:val="0"/>
      <w:marBottom w:val="0"/>
      <w:divBdr>
        <w:top w:val="none" w:sz="0" w:space="0" w:color="auto"/>
        <w:left w:val="none" w:sz="0" w:space="0" w:color="auto"/>
        <w:bottom w:val="none" w:sz="0" w:space="0" w:color="auto"/>
        <w:right w:val="none" w:sz="0" w:space="0" w:color="auto"/>
      </w:divBdr>
    </w:div>
    <w:div w:id="1086734416">
      <w:bodyDiv w:val="1"/>
      <w:marLeft w:val="0"/>
      <w:marRight w:val="0"/>
      <w:marTop w:val="0"/>
      <w:marBottom w:val="0"/>
      <w:divBdr>
        <w:top w:val="none" w:sz="0" w:space="0" w:color="auto"/>
        <w:left w:val="none" w:sz="0" w:space="0" w:color="auto"/>
        <w:bottom w:val="none" w:sz="0" w:space="0" w:color="auto"/>
        <w:right w:val="none" w:sz="0" w:space="0" w:color="auto"/>
      </w:divBdr>
    </w:div>
    <w:div w:id="1087191368">
      <w:bodyDiv w:val="1"/>
      <w:marLeft w:val="0"/>
      <w:marRight w:val="0"/>
      <w:marTop w:val="0"/>
      <w:marBottom w:val="0"/>
      <w:divBdr>
        <w:top w:val="none" w:sz="0" w:space="0" w:color="auto"/>
        <w:left w:val="none" w:sz="0" w:space="0" w:color="auto"/>
        <w:bottom w:val="none" w:sz="0" w:space="0" w:color="auto"/>
        <w:right w:val="none" w:sz="0" w:space="0" w:color="auto"/>
      </w:divBdr>
    </w:div>
    <w:div w:id="1088698221">
      <w:bodyDiv w:val="1"/>
      <w:marLeft w:val="0"/>
      <w:marRight w:val="0"/>
      <w:marTop w:val="0"/>
      <w:marBottom w:val="0"/>
      <w:divBdr>
        <w:top w:val="none" w:sz="0" w:space="0" w:color="auto"/>
        <w:left w:val="none" w:sz="0" w:space="0" w:color="auto"/>
        <w:bottom w:val="none" w:sz="0" w:space="0" w:color="auto"/>
        <w:right w:val="none" w:sz="0" w:space="0" w:color="auto"/>
      </w:divBdr>
    </w:div>
    <w:div w:id="1088817773">
      <w:bodyDiv w:val="1"/>
      <w:marLeft w:val="0"/>
      <w:marRight w:val="0"/>
      <w:marTop w:val="0"/>
      <w:marBottom w:val="0"/>
      <w:divBdr>
        <w:top w:val="none" w:sz="0" w:space="0" w:color="auto"/>
        <w:left w:val="none" w:sz="0" w:space="0" w:color="auto"/>
        <w:bottom w:val="none" w:sz="0" w:space="0" w:color="auto"/>
        <w:right w:val="none" w:sz="0" w:space="0" w:color="auto"/>
      </w:divBdr>
    </w:div>
    <w:div w:id="1089615940">
      <w:bodyDiv w:val="1"/>
      <w:marLeft w:val="0"/>
      <w:marRight w:val="0"/>
      <w:marTop w:val="0"/>
      <w:marBottom w:val="0"/>
      <w:divBdr>
        <w:top w:val="none" w:sz="0" w:space="0" w:color="auto"/>
        <w:left w:val="none" w:sz="0" w:space="0" w:color="auto"/>
        <w:bottom w:val="none" w:sz="0" w:space="0" w:color="auto"/>
        <w:right w:val="none" w:sz="0" w:space="0" w:color="auto"/>
      </w:divBdr>
    </w:div>
    <w:div w:id="1091197705">
      <w:bodyDiv w:val="1"/>
      <w:marLeft w:val="0"/>
      <w:marRight w:val="0"/>
      <w:marTop w:val="0"/>
      <w:marBottom w:val="0"/>
      <w:divBdr>
        <w:top w:val="none" w:sz="0" w:space="0" w:color="auto"/>
        <w:left w:val="none" w:sz="0" w:space="0" w:color="auto"/>
        <w:bottom w:val="none" w:sz="0" w:space="0" w:color="auto"/>
        <w:right w:val="none" w:sz="0" w:space="0" w:color="auto"/>
      </w:divBdr>
    </w:div>
    <w:div w:id="1091392945">
      <w:bodyDiv w:val="1"/>
      <w:marLeft w:val="0"/>
      <w:marRight w:val="0"/>
      <w:marTop w:val="0"/>
      <w:marBottom w:val="0"/>
      <w:divBdr>
        <w:top w:val="none" w:sz="0" w:space="0" w:color="auto"/>
        <w:left w:val="none" w:sz="0" w:space="0" w:color="auto"/>
        <w:bottom w:val="none" w:sz="0" w:space="0" w:color="auto"/>
        <w:right w:val="none" w:sz="0" w:space="0" w:color="auto"/>
      </w:divBdr>
    </w:div>
    <w:div w:id="1091776992">
      <w:bodyDiv w:val="1"/>
      <w:marLeft w:val="0"/>
      <w:marRight w:val="0"/>
      <w:marTop w:val="0"/>
      <w:marBottom w:val="0"/>
      <w:divBdr>
        <w:top w:val="none" w:sz="0" w:space="0" w:color="auto"/>
        <w:left w:val="none" w:sz="0" w:space="0" w:color="auto"/>
        <w:bottom w:val="none" w:sz="0" w:space="0" w:color="auto"/>
        <w:right w:val="none" w:sz="0" w:space="0" w:color="auto"/>
      </w:divBdr>
    </w:div>
    <w:div w:id="1091968372">
      <w:bodyDiv w:val="1"/>
      <w:marLeft w:val="0"/>
      <w:marRight w:val="0"/>
      <w:marTop w:val="0"/>
      <w:marBottom w:val="0"/>
      <w:divBdr>
        <w:top w:val="none" w:sz="0" w:space="0" w:color="auto"/>
        <w:left w:val="none" w:sz="0" w:space="0" w:color="auto"/>
        <w:bottom w:val="none" w:sz="0" w:space="0" w:color="auto"/>
        <w:right w:val="none" w:sz="0" w:space="0" w:color="auto"/>
      </w:divBdr>
    </w:div>
    <w:div w:id="1093670029">
      <w:bodyDiv w:val="1"/>
      <w:marLeft w:val="0"/>
      <w:marRight w:val="0"/>
      <w:marTop w:val="0"/>
      <w:marBottom w:val="0"/>
      <w:divBdr>
        <w:top w:val="none" w:sz="0" w:space="0" w:color="auto"/>
        <w:left w:val="none" w:sz="0" w:space="0" w:color="auto"/>
        <w:bottom w:val="none" w:sz="0" w:space="0" w:color="auto"/>
        <w:right w:val="none" w:sz="0" w:space="0" w:color="auto"/>
      </w:divBdr>
    </w:div>
    <w:div w:id="1099328923">
      <w:bodyDiv w:val="1"/>
      <w:marLeft w:val="0"/>
      <w:marRight w:val="0"/>
      <w:marTop w:val="0"/>
      <w:marBottom w:val="0"/>
      <w:divBdr>
        <w:top w:val="none" w:sz="0" w:space="0" w:color="auto"/>
        <w:left w:val="none" w:sz="0" w:space="0" w:color="auto"/>
        <w:bottom w:val="none" w:sz="0" w:space="0" w:color="auto"/>
        <w:right w:val="none" w:sz="0" w:space="0" w:color="auto"/>
      </w:divBdr>
    </w:div>
    <w:div w:id="1099333540">
      <w:bodyDiv w:val="1"/>
      <w:marLeft w:val="0"/>
      <w:marRight w:val="0"/>
      <w:marTop w:val="0"/>
      <w:marBottom w:val="0"/>
      <w:divBdr>
        <w:top w:val="none" w:sz="0" w:space="0" w:color="auto"/>
        <w:left w:val="none" w:sz="0" w:space="0" w:color="auto"/>
        <w:bottom w:val="none" w:sz="0" w:space="0" w:color="auto"/>
        <w:right w:val="none" w:sz="0" w:space="0" w:color="auto"/>
      </w:divBdr>
    </w:div>
    <w:div w:id="1104157717">
      <w:bodyDiv w:val="1"/>
      <w:marLeft w:val="0"/>
      <w:marRight w:val="0"/>
      <w:marTop w:val="0"/>
      <w:marBottom w:val="0"/>
      <w:divBdr>
        <w:top w:val="none" w:sz="0" w:space="0" w:color="auto"/>
        <w:left w:val="none" w:sz="0" w:space="0" w:color="auto"/>
        <w:bottom w:val="none" w:sz="0" w:space="0" w:color="auto"/>
        <w:right w:val="none" w:sz="0" w:space="0" w:color="auto"/>
      </w:divBdr>
    </w:div>
    <w:div w:id="1105346148">
      <w:bodyDiv w:val="1"/>
      <w:marLeft w:val="0"/>
      <w:marRight w:val="0"/>
      <w:marTop w:val="0"/>
      <w:marBottom w:val="0"/>
      <w:divBdr>
        <w:top w:val="none" w:sz="0" w:space="0" w:color="auto"/>
        <w:left w:val="none" w:sz="0" w:space="0" w:color="auto"/>
        <w:bottom w:val="none" w:sz="0" w:space="0" w:color="auto"/>
        <w:right w:val="none" w:sz="0" w:space="0" w:color="auto"/>
      </w:divBdr>
    </w:div>
    <w:div w:id="1105535204">
      <w:bodyDiv w:val="1"/>
      <w:marLeft w:val="0"/>
      <w:marRight w:val="0"/>
      <w:marTop w:val="0"/>
      <w:marBottom w:val="0"/>
      <w:divBdr>
        <w:top w:val="none" w:sz="0" w:space="0" w:color="auto"/>
        <w:left w:val="none" w:sz="0" w:space="0" w:color="auto"/>
        <w:bottom w:val="none" w:sz="0" w:space="0" w:color="auto"/>
        <w:right w:val="none" w:sz="0" w:space="0" w:color="auto"/>
      </w:divBdr>
    </w:div>
    <w:div w:id="1105536278">
      <w:bodyDiv w:val="1"/>
      <w:marLeft w:val="0"/>
      <w:marRight w:val="0"/>
      <w:marTop w:val="0"/>
      <w:marBottom w:val="0"/>
      <w:divBdr>
        <w:top w:val="none" w:sz="0" w:space="0" w:color="auto"/>
        <w:left w:val="none" w:sz="0" w:space="0" w:color="auto"/>
        <w:bottom w:val="none" w:sz="0" w:space="0" w:color="auto"/>
        <w:right w:val="none" w:sz="0" w:space="0" w:color="auto"/>
      </w:divBdr>
    </w:div>
    <w:div w:id="1106117258">
      <w:bodyDiv w:val="1"/>
      <w:marLeft w:val="0"/>
      <w:marRight w:val="0"/>
      <w:marTop w:val="0"/>
      <w:marBottom w:val="0"/>
      <w:divBdr>
        <w:top w:val="none" w:sz="0" w:space="0" w:color="auto"/>
        <w:left w:val="none" w:sz="0" w:space="0" w:color="auto"/>
        <w:bottom w:val="none" w:sz="0" w:space="0" w:color="auto"/>
        <w:right w:val="none" w:sz="0" w:space="0" w:color="auto"/>
      </w:divBdr>
    </w:div>
    <w:div w:id="1106345814">
      <w:bodyDiv w:val="1"/>
      <w:marLeft w:val="0"/>
      <w:marRight w:val="0"/>
      <w:marTop w:val="0"/>
      <w:marBottom w:val="0"/>
      <w:divBdr>
        <w:top w:val="none" w:sz="0" w:space="0" w:color="auto"/>
        <w:left w:val="none" w:sz="0" w:space="0" w:color="auto"/>
        <w:bottom w:val="none" w:sz="0" w:space="0" w:color="auto"/>
        <w:right w:val="none" w:sz="0" w:space="0" w:color="auto"/>
      </w:divBdr>
    </w:div>
    <w:div w:id="1106388577">
      <w:bodyDiv w:val="1"/>
      <w:marLeft w:val="0"/>
      <w:marRight w:val="0"/>
      <w:marTop w:val="0"/>
      <w:marBottom w:val="0"/>
      <w:divBdr>
        <w:top w:val="none" w:sz="0" w:space="0" w:color="auto"/>
        <w:left w:val="none" w:sz="0" w:space="0" w:color="auto"/>
        <w:bottom w:val="none" w:sz="0" w:space="0" w:color="auto"/>
        <w:right w:val="none" w:sz="0" w:space="0" w:color="auto"/>
      </w:divBdr>
    </w:div>
    <w:div w:id="1107578606">
      <w:bodyDiv w:val="1"/>
      <w:marLeft w:val="0"/>
      <w:marRight w:val="0"/>
      <w:marTop w:val="0"/>
      <w:marBottom w:val="0"/>
      <w:divBdr>
        <w:top w:val="none" w:sz="0" w:space="0" w:color="auto"/>
        <w:left w:val="none" w:sz="0" w:space="0" w:color="auto"/>
        <w:bottom w:val="none" w:sz="0" w:space="0" w:color="auto"/>
        <w:right w:val="none" w:sz="0" w:space="0" w:color="auto"/>
      </w:divBdr>
    </w:div>
    <w:div w:id="1107580734">
      <w:bodyDiv w:val="1"/>
      <w:marLeft w:val="0"/>
      <w:marRight w:val="0"/>
      <w:marTop w:val="0"/>
      <w:marBottom w:val="0"/>
      <w:divBdr>
        <w:top w:val="none" w:sz="0" w:space="0" w:color="auto"/>
        <w:left w:val="none" w:sz="0" w:space="0" w:color="auto"/>
        <w:bottom w:val="none" w:sz="0" w:space="0" w:color="auto"/>
        <w:right w:val="none" w:sz="0" w:space="0" w:color="auto"/>
      </w:divBdr>
    </w:div>
    <w:div w:id="1107962893">
      <w:bodyDiv w:val="1"/>
      <w:marLeft w:val="0"/>
      <w:marRight w:val="0"/>
      <w:marTop w:val="0"/>
      <w:marBottom w:val="0"/>
      <w:divBdr>
        <w:top w:val="none" w:sz="0" w:space="0" w:color="auto"/>
        <w:left w:val="none" w:sz="0" w:space="0" w:color="auto"/>
        <w:bottom w:val="none" w:sz="0" w:space="0" w:color="auto"/>
        <w:right w:val="none" w:sz="0" w:space="0" w:color="auto"/>
      </w:divBdr>
    </w:div>
    <w:div w:id="1109008331">
      <w:bodyDiv w:val="1"/>
      <w:marLeft w:val="0"/>
      <w:marRight w:val="0"/>
      <w:marTop w:val="0"/>
      <w:marBottom w:val="0"/>
      <w:divBdr>
        <w:top w:val="none" w:sz="0" w:space="0" w:color="auto"/>
        <w:left w:val="none" w:sz="0" w:space="0" w:color="auto"/>
        <w:bottom w:val="none" w:sz="0" w:space="0" w:color="auto"/>
        <w:right w:val="none" w:sz="0" w:space="0" w:color="auto"/>
      </w:divBdr>
    </w:div>
    <w:div w:id="1109280256">
      <w:bodyDiv w:val="1"/>
      <w:marLeft w:val="0"/>
      <w:marRight w:val="0"/>
      <w:marTop w:val="0"/>
      <w:marBottom w:val="0"/>
      <w:divBdr>
        <w:top w:val="none" w:sz="0" w:space="0" w:color="auto"/>
        <w:left w:val="none" w:sz="0" w:space="0" w:color="auto"/>
        <w:bottom w:val="none" w:sz="0" w:space="0" w:color="auto"/>
        <w:right w:val="none" w:sz="0" w:space="0" w:color="auto"/>
      </w:divBdr>
    </w:div>
    <w:div w:id="1109473019">
      <w:bodyDiv w:val="1"/>
      <w:marLeft w:val="0"/>
      <w:marRight w:val="0"/>
      <w:marTop w:val="0"/>
      <w:marBottom w:val="0"/>
      <w:divBdr>
        <w:top w:val="none" w:sz="0" w:space="0" w:color="auto"/>
        <w:left w:val="none" w:sz="0" w:space="0" w:color="auto"/>
        <w:bottom w:val="none" w:sz="0" w:space="0" w:color="auto"/>
        <w:right w:val="none" w:sz="0" w:space="0" w:color="auto"/>
      </w:divBdr>
    </w:div>
    <w:div w:id="1110003511">
      <w:bodyDiv w:val="1"/>
      <w:marLeft w:val="0"/>
      <w:marRight w:val="0"/>
      <w:marTop w:val="0"/>
      <w:marBottom w:val="0"/>
      <w:divBdr>
        <w:top w:val="none" w:sz="0" w:space="0" w:color="auto"/>
        <w:left w:val="none" w:sz="0" w:space="0" w:color="auto"/>
        <w:bottom w:val="none" w:sz="0" w:space="0" w:color="auto"/>
        <w:right w:val="none" w:sz="0" w:space="0" w:color="auto"/>
      </w:divBdr>
    </w:div>
    <w:div w:id="1111781827">
      <w:bodyDiv w:val="1"/>
      <w:marLeft w:val="0"/>
      <w:marRight w:val="0"/>
      <w:marTop w:val="0"/>
      <w:marBottom w:val="0"/>
      <w:divBdr>
        <w:top w:val="none" w:sz="0" w:space="0" w:color="auto"/>
        <w:left w:val="none" w:sz="0" w:space="0" w:color="auto"/>
        <w:bottom w:val="none" w:sz="0" w:space="0" w:color="auto"/>
        <w:right w:val="none" w:sz="0" w:space="0" w:color="auto"/>
      </w:divBdr>
    </w:div>
    <w:div w:id="1113020142">
      <w:bodyDiv w:val="1"/>
      <w:marLeft w:val="0"/>
      <w:marRight w:val="0"/>
      <w:marTop w:val="0"/>
      <w:marBottom w:val="0"/>
      <w:divBdr>
        <w:top w:val="none" w:sz="0" w:space="0" w:color="auto"/>
        <w:left w:val="none" w:sz="0" w:space="0" w:color="auto"/>
        <w:bottom w:val="none" w:sz="0" w:space="0" w:color="auto"/>
        <w:right w:val="none" w:sz="0" w:space="0" w:color="auto"/>
      </w:divBdr>
    </w:div>
    <w:div w:id="1114523418">
      <w:bodyDiv w:val="1"/>
      <w:marLeft w:val="0"/>
      <w:marRight w:val="0"/>
      <w:marTop w:val="0"/>
      <w:marBottom w:val="0"/>
      <w:divBdr>
        <w:top w:val="none" w:sz="0" w:space="0" w:color="auto"/>
        <w:left w:val="none" w:sz="0" w:space="0" w:color="auto"/>
        <w:bottom w:val="none" w:sz="0" w:space="0" w:color="auto"/>
        <w:right w:val="none" w:sz="0" w:space="0" w:color="auto"/>
      </w:divBdr>
    </w:div>
    <w:div w:id="1116146246">
      <w:bodyDiv w:val="1"/>
      <w:marLeft w:val="0"/>
      <w:marRight w:val="0"/>
      <w:marTop w:val="0"/>
      <w:marBottom w:val="0"/>
      <w:divBdr>
        <w:top w:val="none" w:sz="0" w:space="0" w:color="auto"/>
        <w:left w:val="none" w:sz="0" w:space="0" w:color="auto"/>
        <w:bottom w:val="none" w:sz="0" w:space="0" w:color="auto"/>
        <w:right w:val="none" w:sz="0" w:space="0" w:color="auto"/>
      </w:divBdr>
    </w:div>
    <w:div w:id="1116675728">
      <w:bodyDiv w:val="1"/>
      <w:marLeft w:val="0"/>
      <w:marRight w:val="0"/>
      <w:marTop w:val="0"/>
      <w:marBottom w:val="0"/>
      <w:divBdr>
        <w:top w:val="none" w:sz="0" w:space="0" w:color="auto"/>
        <w:left w:val="none" w:sz="0" w:space="0" w:color="auto"/>
        <w:bottom w:val="none" w:sz="0" w:space="0" w:color="auto"/>
        <w:right w:val="none" w:sz="0" w:space="0" w:color="auto"/>
      </w:divBdr>
    </w:div>
    <w:div w:id="1117944001">
      <w:bodyDiv w:val="1"/>
      <w:marLeft w:val="0"/>
      <w:marRight w:val="0"/>
      <w:marTop w:val="0"/>
      <w:marBottom w:val="0"/>
      <w:divBdr>
        <w:top w:val="none" w:sz="0" w:space="0" w:color="auto"/>
        <w:left w:val="none" w:sz="0" w:space="0" w:color="auto"/>
        <w:bottom w:val="none" w:sz="0" w:space="0" w:color="auto"/>
        <w:right w:val="none" w:sz="0" w:space="0" w:color="auto"/>
      </w:divBdr>
    </w:div>
    <w:div w:id="1118178849">
      <w:bodyDiv w:val="1"/>
      <w:marLeft w:val="0"/>
      <w:marRight w:val="0"/>
      <w:marTop w:val="0"/>
      <w:marBottom w:val="0"/>
      <w:divBdr>
        <w:top w:val="none" w:sz="0" w:space="0" w:color="auto"/>
        <w:left w:val="none" w:sz="0" w:space="0" w:color="auto"/>
        <w:bottom w:val="none" w:sz="0" w:space="0" w:color="auto"/>
        <w:right w:val="none" w:sz="0" w:space="0" w:color="auto"/>
      </w:divBdr>
    </w:div>
    <w:div w:id="1119689652">
      <w:bodyDiv w:val="1"/>
      <w:marLeft w:val="0"/>
      <w:marRight w:val="0"/>
      <w:marTop w:val="0"/>
      <w:marBottom w:val="0"/>
      <w:divBdr>
        <w:top w:val="none" w:sz="0" w:space="0" w:color="auto"/>
        <w:left w:val="none" w:sz="0" w:space="0" w:color="auto"/>
        <w:bottom w:val="none" w:sz="0" w:space="0" w:color="auto"/>
        <w:right w:val="none" w:sz="0" w:space="0" w:color="auto"/>
      </w:divBdr>
    </w:div>
    <w:div w:id="1120345650">
      <w:bodyDiv w:val="1"/>
      <w:marLeft w:val="0"/>
      <w:marRight w:val="0"/>
      <w:marTop w:val="0"/>
      <w:marBottom w:val="0"/>
      <w:divBdr>
        <w:top w:val="none" w:sz="0" w:space="0" w:color="auto"/>
        <w:left w:val="none" w:sz="0" w:space="0" w:color="auto"/>
        <w:bottom w:val="none" w:sz="0" w:space="0" w:color="auto"/>
        <w:right w:val="none" w:sz="0" w:space="0" w:color="auto"/>
      </w:divBdr>
    </w:div>
    <w:div w:id="1123382063">
      <w:bodyDiv w:val="1"/>
      <w:marLeft w:val="0"/>
      <w:marRight w:val="0"/>
      <w:marTop w:val="0"/>
      <w:marBottom w:val="0"/>
      <w:divBdr>
        <w:top w:val="none" w:sz="0" w:space="0" w:color="auto"/>
        <w:left w:val="none" w:sz="0" w:space="0" w:color="auto"/>
        <w:bottom w:val="none" w:sz="0" w:space="0" w:color="auto"/>
        <w:right w:val="none" w:sz="0" w:space="0" w:color="auto"/>
      </w:divBdr>
    </w:div>
    <w:div w:id="1124541635">
      <w:bodyDiv w:val="1"/>
      <w:marLeft w:val="0"/>
      <w:marRight w:val="0"/>
      <w:marTop w:val="0"/>
      <w:marBottom w:val="0"/>
      <w:divBdr>
        <w:top w:val="none" w:sz="0" w:space="0" w:color="auto"/>
        <w:left w:val="none" w:sz="0" w:space="0" w:color="auto"/>
        <w:bottom w:val="none" w:sz="0" w:space="0" w:color="auto"/>
        <w:right w:val="none" w:sz="0" w:space="0" w:color="auto"/>
      </w:divBdr>
    </w:div>
    <w:div w:id="1124613151">
      <w:bodyDiv w:val="1"/>
      <w:marLeft w:val="0"/>
      <w:marRight w:val="0"/>
      <w:marTop w:val="0"/>
      <w:marBottom w:val="0"/>
      <w:divBdr>
        <w:top w:val="none" w:sz="0" w:space="0" w:color="auto"/>
        <w:left w:val="none" w:sz="0" w:space="0" w:color="auto"/>
        <w:bottom w:val="none" w:sz="0" w:space="0" w:color="auto"/>
        <w:right w:val="none" w:sz="0" w:space="0" w:color="auto"/>
      </w:divBdr>
    </w:div>
    <w:div w:id="1125078920">
      <w:bodyDiv w:val="1"/>
      <w:marLeft w:val="0"/>
      <w:marRight w:val="0"/>
      <w:marTop w:val="0"/>
      <w:marBottom w:val="0"/>
      <w:divBdr>
        <w:top w:val="none" w:sz="0" w:space="0" w:color="auto"/>
        <w:left w:val="none" w:sz="0" w:space="0" w:color="auto"/>
        <w:bottom w:val="none" w:sz="0" w:space="0" w:color="auto"/>
        <w:right w:val="none" w:sz="0" w:space="0" w:color="auto"/>
      </w:divBdr>
    </w:div>
    <w:div w:id="1125390505">
      <w:bodyDiv w:val="1"/>
      <w:marLeft w:val="0"/>
      <w:marRight w:val="0"/>
      <w:marTop w:val="0"/>
      <w:marBottom w:val="0"/>
      <w:divBdr>
        <w:top w:val="none" w:sz="0" w:space="0" w:color="auto"/>
        <w:left w:val="none" w:sz="0" w:space="0" w:color="auto"/>
        <w:bottom w:val="none" w:sz="0" w:space="0" w:color="auto"/>
        <w:right w:val="none" w:sz="0" w:space="0" w:color="auto"/>
      </w:divBdr>
    </w:div>
    <w:div w:id="1125732810">
      <w:bodyDiv w:val="1"/>
      <w:marLeft w:val="0"/>
      <w:marRight w:val="0"/>
      <w:marTop w:val="0"/>
      <w:marBottom w:val="0"/>
      <w:divBdr>
        <w:top w:val="none" w:sz="0" w:space="0" w:color="auto"/>
        <w:left w:val="none" w:sz="0" w:space="0" w:color="auto"/>
        <w:bottom w:val="none" w:sz="0" w:space="0" w:color="auto"/>
        <w:right w:val="none" w:sz="0" w:space="0" w:color="auto"/>
      </w:divBdr>
    </w:div>
    <w:div w:id="1125851639">
      <w:bodyDiv w:val="1"/>
      <w:marLeft w:val="0"/>
      <w:marRight w:val="0"/>
      <w:marTop w:val="0"/>
      <w:marBottom w:val="0"/>
      <w:divBdr>
        <w:top w:val="none" w:sz="0" w:space="0" w:color="auto"/>
        <w:left w:val="none" w:sz="0" w:space="0" w:color="auto"/>
        <w:bottom w:val="none" w:sz="0" w:space="0" w:color="auto"/>
        <w:right w:val="none" w:sz="0" w:space="0" w:color="auto"/>
      </w:divBdr>
    </w:div>
    <w:div w:id="1126659530">
      <w:bodyDiv w:val="1"/>
      <w:marLeft w:val="0"/>
      <w:marRight w:val="0"/>
      <w:marTop w:val="0"/>
      <w:marBottom w:val="0"/>
      <w:divBdr>
        <w:top w:val="none" w:sz="0" w:space="0" w:color="auto"/>
        <w:left w:val="none" w:sz="0" w:space="0" w:color="auto"/>
        <w:bottom w:val="none" w:sz="0" w:space="0" w:color="auto"/>
        <w:right w:val="none" w:sz="0" w:space="0" w:color="auto"/>
      </w:divBdr>
    </w:div>
    <w:div w:id="1129665905">
      <w:bodyDiv w:val="1"/>
      <w:marLeft w:val="0"/>
      <w:marRight w:val="0"/>
      <w:marTop w:val="0"/>
      <w:marBottom w:val="0"/>
      <w:divBdr>
        <w:top w:val="none" w:sz="0" w:space="0" w:color="auto"/>
        <w:left w:val="none" w:sz="0" w:space="0" w:color="auto"/>
        <w:bottom w:val="none" w:sz="0" w:space="0" w:color="auto"/>
        <w:right w:val="none" w:sz="0" w:space="0" w:color="auto"/>
      </w:divBdr>
    </w:div>
    <w:div w:id="1130397682">
      <w:bodyDiv w:val="1"/>
      <w:marLeft w:val="0"/>
      <w:marRight w:val="0"/>
      <w:marTop w:val="0"/>
      <w:marBottom w:val="0"/>
      <w:divBdr>
        <w:top w:val="none" w:sz="0" w:space="0" w:color="auto"/>
        <w:left w:val="none" w:sz="0" w:space="0" w:color="auto"/>
        <w:bottom w:val="none" w:sz="0" w:space="0" w:color="auto"/>
        <w:right w:val="none" w:sz="0" w:space="0" w:color="auto"/>
      </w:divBdr>
    </w:div>
    <w:div w:id="1131091748">
      <w:bodyDiv w:val="1"/>
      <w:marLeft w:val="0"/>
      <w:marRight w:val="0"/>
      <w:marTop w:val="0"/>
      <w:marBottom w:val="0"/>
      <w:divBdr>
        <w:top w:val="none" w:sz="0" w:space="0" w:color="auto"/>
        <w:left w:val="none" w:sz="0" w:space="0" w:color="auto"/>
        <w:bottom w:val="none" w:sz="0" w:space="0" w:color="auto"/>
        <w:right w:val="none" w:sz="0" w:space="0" w:color="auto"/>
      </w:divBdr>
    </w:div>
    <w:div w:id="1132669877">
      <w:bodyDiv w:val="1"/>
      <w:marLeft w:val="0"/>
      <w:marRight w:val="0"/>
      <w:marTop w:val="0"/>
      <w:marBottom w:val="0"/>
      <w:divBdr>
        <w:top w:val="none" w:sz="0" w:space="0" w:color="auto"/>
        <w:left w:val="none" w:sz="0" w:space="0" w:color="auto"/>
        <w:bottom w:val="none" w:sz="0" w:space="0" w:color="auto"/>
        <w:right w:val="none" w:sz="0" w:space="0" w:color="auto"/>
      </w:divBdr>
    </w:div>
    <w:div w:id="1133332948">
      <w:bodyDiv w:val="1"/>
      <w:marLeft w:val="0"/>
      <w:marRight w:val="0"/>
      <w:marTop w:val="0"/>
      <w:marBottom w:val="0"/>
      <w:divBdr>
        <w:top w:val="none" w:sz="0" w:space="0" w:color="auto"/>
        <w:left w:val="none" w:sz="0" w:space="0" w:color="auto"/>
        <w:bottom w:val="none" w:sz="0" w:space="0" w:color="auto"/>
        <w:right w:val="none" w:sz="0" w:space="0" w:color="auto"/>
      </w:divBdr>
    </w:div>
    <w:div w:id="1134299478">
      <w:bodyDiv w:val="1"/>
      <w:marLeft w:val="0"/>
      <w:marRight w:val="0"/>
      <w:marTop w:val="0"/>
      <w:marBottom w:val="0"/>
      <w:divBdr>
        <w:top w:val="none" w:sz="0" w:space="0" w:color="auto"/>
        <w:left w:val="none" w:sz="0" w:space="0" w:color="auto"/>
        <w:bottom w:val="none" w:sz="0" w:space="0" w:color="auto"/>
        <w:right w:val="none" w:sz="0" w:space="0" w:color="auto"/>
      </w:divBdr>
    </w:div>
    <w:div w:id="1134517430">
      <w:bodyDiv w:val="1"/>
      <w:marLeft w:val="0"/>
      <w:marRight w:val="0"/>
      <w:marTop w:val="0"/>
      <w:marBottom w:val="0"/>
      <w:divBdr>
        <w:top w:val="none" w:sz="0" w:space="0" w:color="auto"/>
        <w:left w:val="none" w:sz="0" w:space="0" w:color="auto"/>
        <w:bottom w:val="none" w:sz="0" w:space="0" w:color="auto"/>
        <w:right w:val="none" w:sz="0" w:space="0" w:color="auto"/>
      </w:divBdr>
    </w:div>
    <w:div w:id="1135752198">
      <w:bodyDiv w:val="1"/>
      <w:marLeft w:val="0"/>
      <w:marRight w:val="0"/>
      <w:marTop w:val="0"/>
      <w:marBottom w:val="0"/>
      <w:divBdr>
        <w:top w:val="none" w:sz="0" w:space="0" w:color="auto"/>
        <w:left w:val="none" w:sz="0" w:space="0" w:color="auto"/>
        <w:bottom w:val="none" w:sz="0" w:space="0" w:color="auto"/>
        <w:right w:val="none" w:sz="0" w:space="0" w:color="auto"/>
      </w:divBdr>
    </w:div>
    <w:div w:id="1139691899">
      <w:bodyDiv w:val="1"/>
      <w:marLeft w:val="0"/>
      <w:marRight w:val="0"/>
      <w:marTop w:val="0"/>
      <w:marBottom w:val="0"/>
      <w:divBdr>
        <w:top w:val="none" w:sz="0" w:space="0" w:color="auto"/>
        <w:left w:val="none" w:sz="0" w:space="0" w:color="auto"/>
        <w:bottom w:val="none" w:sz="0" w:space="0" w:color="auto"/>
        <w:right w:val="none" w:sz="0" w:space="0" w:color="auto"/>
      </w:divBdr>
    </w:div>
    <w:div w:id="1139803272">
      <w:bodyDiv w:val="1"/>
      <w:marLeft w:val="0"/>
      <w:marRight w:val="0"/>
      <w:marTop w:val="0"/>
      <w:marBottom w:val="0"/>
      <w:divBdr>
        <w:top w:val="none" w:sz="0" w:space="0" w:color="auto"/>
        <w:left w:val="none" w:sz="0" w:space="0" w:color="auto"/>
        <w:bottom w:val="none" w:sz="0" w:space="0" w:color="auto"/>
        <w:right w:val="none" w:sz="0" w:space="0" w:color="auto"/>
      </w:divBdr>
    </w:div>
    <w:div w:id="1140730084">
      <w:bodyDiv w:val="1"/>
      <w:marLeft w:val="0"/>
      <w:marRight w:val="0"/>
      <w:marTop w:val="0"/>
      <w:marBottom w:val="0"/>
      <w:divBdr>
        <w:top w:val="none" w:sz="0" w:space="0" w:color="auto"/>
        <w:left w:val="none" w:sz="0" w:space="0" w:color="auto"/>
        <w:bottom w:val="none" w:sz="0" w:space="0" w:color="auto"/>
        <w:right w:val="none" w:sz="0" w:space="0" w:color="auto"/>
      </w:divBdr>
    </w:div>
    <w:div w:id="1141114926">
      <w:bodyDiv w:val="1"/>
      <w:marLeft w:val="0"/>
      <w:marRight w:val="0"/>
      <w:marTop w:val="0"/>
      <w:marBottom w:val="0"/>
      <w:divBdr>
        <w:top w:val="none" w:sz="0" w:space="0" w:color="auto"/>
        <w:left w:val="none" w:sz="0" w:space="0" w:color="auto"/>
        <w:bottom w:val="none" w:sz="0" w:space="0" w:color="auto"/>
        <w:right w:val="none" w:sz="0" w:space="0" w:color="auto"/>
      </w:divBdr>
    </w:div>
    <w:div w:id="1141192391">
      <w:bodyDiv w:val="1"/>
      <w:marLeft w:val="0"/>
      <w:marRight w:val="0"/>
      <w:marTop w:val="0"/>
      <w:marBottom w:val="0"/>
      <w:divBdr>
        <w:top w:val="none" w:sz="0" w:space="0" w:color="auto"/>
        <w:left w:val="none" w:sz="0" w:space="0" w:color="auto"/>
        <w:bottom w:val="none" w:sz="0" w:space="0" w:color="auto"/>
        <w:right w:val="none" w:sz="0" w:space="0" w:color="auto"/>
      </w:divBdr>
    </w:div>
    <w:div w:id="1141576073">
      <w:bodyDiv w:val="1"/>
      <w:marLeft w:val="0"/>
      <w:marRight w:val="0"/>
      <w:marTop w:val="0"/>
      <w:marBottom w:val="0"/>
      <w:divBdr>
        <w:top w:val="none" w:sz="0" w:space="0" w:color="auto"/>
        <w:left w:val="none" w:sz="0" w:space="0" w:color="auto"/>
        <w:bottom w:val="none" w:sz="0" w:space="0" w:color="auto"/>
        <w:right w:val="none" w:sz="0" w:space="0" w:color="auto"/>
      </w:divBdr>
    </w:div>
    <w:div w:id="1142424304">
      <w:bodyDiv w:val="1"/>
      <w:marLeft w:val="0"/>
      <w:marRight w:val="0"/>
      <w:marTop w:val="0"/>
      <w:marBottom w:val="0"/>
      <w:divBdr>
        <w:top w:val="none" w:sz="0" w:space="0" w:color="auto"/>
        <w:left w:val="none" w:sz="0" w:space="0" w:color="auto"/>
        <w:bottom w:val="none" w:sz="0" w:space="0" w:color="auto"/>
        <w:right w:val="none" w:sz="0" w:space="0" w:color="auto"/>
      </w:divBdr>
    </w:div>
    <w:div w:id="1142575608">
      <w:bodyDiv w:val="1"/>
      <w:marLeft w:val="0"/>
      <w:marRight w:val="0"/>
      <w:marTop w:val="0"/>
      <w:marBottom w:val="0"/>
      <w:divBdr>
        <w:top w:val="none" w:sz="0" w:space="0" w:color="auto"/>
        <w:left w:val="none" w:sz="0" w:space="0" w:color="auto"/>
        <w:bottom w:val="none" w:sz="0" w:space="0" w:color="auto"/>
        <w:right w:val="none" w:sz="0" w:space="0" w:color="auto"/>
      </w:divBdr>
    </w:div>
    <w:div w:id="1142884915">
      <w:bodyDiv w:val="1"/>
      <w:marLeft w:val="0"/>
      <w:marRight w:val="0"/>
      <w:marTop w:val="0"/>
      <w:marBottom w:val="0"/>
      <w:divBdr>
        <w:top w:val="none" w:sz="0" w:space="0" w:color="auto"/>
        <w:left w:val="none" w:sz="0" w:space="0" w:color="auto"/>
        <w:bottom w:val="none" w:sz="0" w:space="0" w:color="auto"/>
        <w:right w:val="none" w:sz="0" w:space="0" w:color="auto"/>
      </w:divBdr>
    </w:div>
    <w:div w:id="1142965867">
      <w:bodyDiv w:val="1"/>
      <w:marLeft w:val="0"/>
      <w:marRight w:val="0"/>
      <w:marTop w:val="0"/>
      <w:marBottom w:val="0"/>
      <w:divBdr>
        <w:top w:val="none" w:sz="0" w:space="0" w:color="auto"/>
        <w:left w:val="none" w:sz="0" w:space="0" w:color="auto"/>
        <w:bottom w:val="none" w:sz="0" w:space="0" w:color="auto"/>
        <w:right w:val="none" w:sz="0" w:space="0" w:color="auto"/>
      </w:divBdr>
    </w:div>
    <w:div w:id="1145009857">
      <w:bodyDiv w:val="1"/>
      <w:marLeft w:val="0"/>
      <w:marRight w:val="0"/>
      <w:marTop w:val="0"/>
      <w:marBottom w:val="0"/>
      <w:divBdr>
        <w:top w:val="none" w:sz="0" w:space="0" w:color="auto"/>
        <w:left w:val="none" w:sz="0" w:space="0" w:color="auto"/>
        <w:bottom w:val="none" w:sz="0" w:space="0" w:color="auto"/>
        <w:right w:val="none" w:sz="0" w:space="0" w:color="auto"/>
      </w:divBdr>
    </w:div>
    <w:div w:id="1145661028">
      <w:bodyDiv w:val="1"/>
      <w:marLeft w:val="0"/>
      <w:marRight w:val="0"/>
      <w:marTop w:val="0"/>
      <w:marBottom w:val="0"/>
      <w:divBdr>
        <w:top w:val="none" w:sz="0" w:space="0" w:color="auto"/>
        <w:left w:val="none" w:sz="0" w:space="0" w:color="auto"/>
        <w:bottom w:val="none" w:sz="0" w:space="0" w:color="auto"/>
        <w:right w:val="none" w:sz="0" w:space="0" w:color="auto"/>
      </w:divBdr>
    </w:div>
    <w:div w:id="1146239846">
      <w:bodyDiv w:val="1"/>
      <w:marLeft w:val="0"/>
      <w:marRight w:val="0"/>
      <w:marTop w:val="0"/>
      <w:marBottom w:val="0"/>
      <w:divBdr>
        <w:top w:val="none" w:sz="0" w:space="0" w:color="auto"/>
        <w:left w:val="none" w:sz="0" w:space="0" w:color="auto"/>
        <w:bottom w:val="none" w:sz="0" w:space="0" w:color="auto"/>
        <w:right w:val="none" w:sz="0" w:space="0" w:color="auto"/>
      </w:divBdr>
    </w:div>
    <w:div w:id="1147552878">
      <w:bodyDiv w:val="1"/>
      <w:marLeft w:val="0"/>
      <w:marRight w:val="0"/>
      <w:marTop w:val="0"/>
      <w:marBottom w:val="0"/>
      <w:divBdr>
        <w:top w:val="none" w:sz="0" w:space="0" w:color="auto"/>
        <w:left w:val="none" w:sz="0" w:space="0" w:color="auto"/>
        <w:bottom w:val="none" w:sz="0" w:space="0" w:color="auto"/>
        <w:right w:val="none" w:sz="0" w:space="0" w:color="auto"/>
      </w:divBdr>
    </w:div>
    <w:div w:id="1147816178">
      <w:bodyDiv w:val="1"/>
      <w:marLeft w:val="0"/>
      <w:marRight w:val="0"/>
      <w:marTop w:val="0"/>
      <w:marBottom w:val="0"/>
      <w:divBdr>
        <w:top w:val="none" w:sz="0" w:space="0" w:color="auto"/>
        <w:left w:val="none" w:sz="0" w:space="0" w:color="auto"/>
        <w:bottom w:val="none" w:sz="0" w:space="0" w:color="auto"/>
        <w:right w:val="none" w:sz="0" w:space="0" w:color="auto"/>
      </w:divBdr>
    </w:div>
    <w:div w:id="1150442458">
      <w:bodyDiv w:val="1"/>
      <w:marLeft w:val="0"/>
      <w:marRight w:val="0"/>
      <w:marTop w:val="0"/>
      <w:marBottom w:val="0"/>
      <w:divBdr>
        <w:top w:val="none" w:sz="0" w:space="0" w:color="auto"/>
        <w:left w:val="none" w:sz="0" w:space="0" w:color="auto"/>
        <w:bottom w:val="none" w:sz="0" w:space="0" w:color="auto"/>
        <w:right w:val="none" w:sz="0" w:space="0" w:color="auto"/>
      </w:divBdr>
    </w:div>
    <w:div w:id="1152525252">
      <w:bodyDiv w:val="1"/>
      <w:marLeft w:val="0"/>
      <w:marRight w:val="0"/>
      <w:marTop w:val="0"/>
      <w:marBottom w:val="0"/>
      <w:divBdr>
        <w:top w:val="none" w:sz="0" w:space="0" w:color="auto"/>
        <w:left w:val="none" w:sz="0" w:space="0" w:color="auto"/>
        <w:bottom w:val="none" w:sz="0" w:space="0" w:color="auto"/>
        <w:right w:val="none" w:sz="0" w:space="0" w:color="auto"/>
      </w:divBdr>
    </w:div>
    <w:div w:id="1156871536">
      <w:bodyDiv w:val="1"/>
      <w:marLeft w:val="0"/>
      <w:marRight w:val="0"/>
      <w:marTop w:val="0"/>
      <w:marBottom w:val="0"/>
      <w:divBdr>
        <w:top w:val="none" w:sz="0" w:space="0" w:color="auto"/>
        <w:left w:val="none" w:sz="0" w:space="0" w:color="auto"/>
        <w:bottom w:val="none" w:sz="0" w:space="0" w:color="auto"/>
        <w:right w:val="none" w:sz="0" w:space="0" w:color="auto"/>
      </w:divBdr>
    </w:div>
    <w:div w:id="1157379547">
      <w:bodyDiv w:val="1"/>
      <w:marLeft w:val="0"/>
      <w:marRight w:val="0"/>
      <w:marTop w:val="0"/>
      <w:marBottom w:val="0"/>
      <w:divBdr>
        <w:top w:val="none" w:sz="0" w:space="0" w:color="auto"/>
        <w:left w:val="none" w:sz="0" w:space="0" w:color="auto"/>
        <w:bottom w:val="none" w:sz="0" w:space="0" w:color="auto"/>
        <w:right w:val="none" w:sz="0" w:space="0" w:color="auto"/>
      </w:divBdr>
    </w:div>
    <w:div w:id="1157381525">
      <w:bodyDiv w:val="1"/>
      <w:marLeft w:val="0"/>
      <w:marRight w:val="0"/>
      <w:marTop w:val="0"/>
      <w:marBottom w:val="0"/>
      <w:divBdr>
        <w:top w:val="none" w:sz="0" w:space="0" w:color="auto"/>
        <w:left w:val="none" w:sz="0" w:space="0" w:color="auto"/>
        <w:bottom w:val="none" w:sz="0" w:space="0" w:color="auto"/>
        <w:right w:val="none" w:sz="0" w:space="0" w:color="auto"/>
      </w:divBdr>
    </w:div>
    <w:div w:id="1158152394">
      <w:bodyDiv w:val="1"/>
      <w:marLeft w:val="0"/>
      <w:marRight w:val="0"/>
      <w:marTop w:val="0"/>
      <w:marBottom w:val="0"/>
      <w:divBdr>
        <w:top w:val="none" w:sz="0" w:space="0" w:color="auto"/>
        <w:left w:val="none" w:sz="0" w:space="0" w:color="auto"/>
        <w:bottom w:val="none" w:sz="0" w:space="0" w:color="auto"/>
        <w:right w:val="none" w:sz="0" w:space="0" w:color="auto"/>
      </w:divBdr>
    </w:div>
    <w:div w:id="1160735836">
      <w:bodyDiv w:val="1"/>
      <w:marLeft w:val="0"/>
      <w:marRight w:val="0"/>
      <w:marTop w:val="0"/>
      <w:marBottom w:val="0"/>
      <w:divBdr>
        <w:top w:val="none" w:sz="0" w:space="0" w:color="auto"/>
        <w:left w:val="none" w:sz="0" w:space="0" w:color="auto"/>
        <w:bottom w:val="none" w:sz="0" w:space="0" w:color="auto"/>
        <w:right w:val="none" w:sz="0" w:space="0" w:color="auto"/>
      </w:divBdr>
    </w:div>
    <w:div w:id="1161237273">
      <w:bodyDiv w:val="1"/>
      <w:marLeft w:val="0"/>
      <w:marRight w:val="0"/>
      <w:marTop w:val="0"/>
      <w:marBottom w:val="0"/>
      <w:divBdr>
        <w:top w:val="none" w:sz="0" w:space="0" w:color="auto"/>
        <w:left w:val="none" w:sz="0" w:space="0" w:color="auto"/>
        <w:bottom w:val="none" w:sz="0" w:space="0" w:color="auto"/>
        <w:right w:val="none" w:sz="0" w:space="0" w:color="auto"/>
      </w:divBdr>
    </w:div>
    <w:div w:id="1163202469">
      <w:bodyDiv w:val="1"/>
      <w:marLeft w:val="0"/>
      <w:marRight w:val="0"/>
      <w:marTop w:val="0"/>
      <w:marBottom w:val="0"/>
      <w:divBdr>
        <w:top w:val="none" w:sz="0" w:space="0" w:color="auto"/>
        <w:left w:val="none" w:sz="0" w:space="0" w:color="auto"/>
        <w:bottom w:val="none" w:sz="0" w:space="0" w:color="auto"/>
        <w:right w:val="none" w:sz="0" w:space="0" w:color="auto"/>
      </w:divBdr>
    </w:div>
    <w:div w:id="1164127800">
      <w:bodyDiv w:val="1"/>
      <w:marLeft w:val="0"/>
      <w:marRight w:val="0"/>
      <w:marTop w:val="0"/>
      <w:marBottom w:val="0"/>
      <w:divBdr>
        <w:top w:val="none" w:sz="0" w:space="0" w:color="auto"/>
        <w:left w:val="none" w:sz="0" w:space="0" w:color="auto"/>
        <w:bottom w:val="none" w:sz="0" w:space="0" w:color="auto"/>
        <w:right w:val="none" w:sz="0" w:space="0" w:color="auto"/>
      </w:divBdr>
    </w:div>
    <w:div w:id="1164856409">
      <w:bodyDiv w:val="1"/>
      <w:marLeft w:val="0"/>
      <w:marRight w:val="0"/>
      <w:marTop w:val="0"/>
      <w:marBottom w:val="0"/>
      <w:divBdr>
        <w:top w:val="none" w:sz="0" w:space="0" w:color="auto"/>
        <w:left w:val="none" w:sz="0" w:space="0" w:color="auto"/>
        <w:bottom w:val="none" w:sz="0" w:space="0" w:color="auto"/>
        <w:right w:val="none" w:sz="0" w:space="0" w:color="auto"/>
      </w:divBdr>
    </w:div>
    <w:div w:id="1166284381">
      <w:bodyDiv w:val="1"/>
      <w:marLeft w:val="0"/>
      <w:marRight w:val="0"/>
      <w:marTop w:val="0"/>
      <w:marBottom w:val="0"/>
      <w:divBdr>
        <w:top w:val="none" w:sz="0" w:space="0" w:color="auto"/>
        <w:left w:val="none" w:sz="0" w:space="0" w:color="auto"/>
        <w:bottom w:val="none" w:sz="0" w:space="0" w:color="auto"/>
        <w:right w:val="none" w:sz="0" w:space="0" w:color="auto"/>
      </w:divBdr>
    </w:div>
    <w:div w:id="1166433600">
      <w:bodyDiv w:val="1"/>
      <w:marLeft w:val="0"/>
      <w:marRight w:val="0"/>
      <w:marTop w:val="0"/>
      <w:marBottom w:val="0"/>
      <w:divBdr>
        <w:top w:val="none" w:sz="0" w:space="0" w:color="auto"/>
        <w:left w:val="none" w:sz="0" w:space="0" w:color="auto"/>
        <w:bottom w:val="none" w:sz="0" w:space="0" w:color="auto"/>
        <w:right w:val="none" w:sz="0" w:space="0" w:color="auto"/>
      </w:divBdr>
    </w:div>
    <w:div w:id="1167359328">
      <w:bodyDiv w:val="1"/>
      <w:marLeft w:val="0"/>
      <w:marRight w:val="0"/>
      <w:marTop w:val="0"/>
      <w:marBottom w:val="0"/>
      <w:divBdr>
        <w:top w:val="none" w:sz="0" w:space="0" w:color="auto"/>
        <w:left w:val="none" w:sz="0" w:space="0" w:color="auto"/>
        <w:bottom w:val="none" w:sz="0" w:space="0" w:color="auto"/>
        <w:right w:val="none" w:sz="0" w:space="0" w:color="auto"/>
      </w:divBdr>
    </w:div>
    <w:div w:id="1167786151">
      <w:bodyDiv w:val="1"/>
      <w:marLeft w:val="0"/>
      <w:marRight w:val="0"/>
      <w:marTop w:val="0"/>
      <w:marBottom w:val="0"/>
      <w:divBdr>
        <w:top w:val="none" w:sz="0" w:space="0" w:color="auto"/>
        <w:left w:val="none" w:sz="0" w:space="0" w:color="auto"/>
        <w:bottom w:val="none" w:sz="0" w:space="0" w:color="auto"/>
        <w:right w:val="none" w:sz="0" w:space="0" w:color="auto"/>
      </w:divBdr>
    </w:div>
    <w:div w:id="1169905691">
      <w:bodyDiv w:val="1"/>
      <w:marLeft w:val="0"/>
      <w:marRight w:val="0"/>
      <w:marTop w:val="0"/>
      <w:marBottom w:val="0"/>
      <w:divBdr>
        <w:top w:val="none" w:sz="0" w:space="0" w:color="auto"/>
        <w:left w:val="none" w:sz="0" w:space="0" w:color="auto"/>
        <w:bottom w:val="none" w:sz="0" w:space="0" w:color="auto"/>
        <w:right w:val="none" w:sz="0" w:space="0" w:color="auto"/>
      </w:divBdr>
    </w:div>
    <w:div w:id="1171331502">
      <w:bodyDiv w:val="1"/>
      <w:marLeft w:val="0"/>
      <w:marRight w:val="0"/>
      <w:marTop w:val="0"/>
      <w:marBottom w:val="0"/>
      <w:divBdr>
        <w:top w:val="none" w:sz="0" w:space="0" w:color="auto"/>
        <w:left w:val="none" w:sz="0" w:space="0" w:color="auto"/>
        <w:bottom w:val="none" w:sz="0" w:space="0" w:color="auto"/>
        <w:right w:val="none" w:sz="0" w:space="0" w:color="auto"/>
      </w:divBdr>
    </w:div>
    <w:div w:id="1171719643">
      <w:bodyDiv w:val="1"/>
      <w:marLeft w:val="0"/>
      <w:marRight w:val="0"/>
      <w:marTop w:val="0"/>
      <w:marBottom w:val="0"/>
      <w:divBdr>
        <w:top w:val="none" w:sz="0" w:space="0" w:color="auto"/>
        <w:left w:val="none" w:sz="0" w:space="0" w:color="auto"/>
        <w:bottom w:val="none" w:sz="0" w:space="0" w:color="auto"/>
        <w:right w:val="none" w:sz="0" w:space="0" w:color="auto"/>
      </w:divBdr>
    </w:div>
    <w:div w:id="1172262131">
      <w:bodyDiv w:val="1"/>
      <w:marLeft w:val="0"/>
      <w:marRight w:val="0"/>
      <w:marTop w:val="0"/>
      <w:marBottom w:val="0"/>
      <w:divBdr>
        <w:top w:val="none" w:sz="0" w:space="0" w:color="auto"/>
        <w:left w:val="none" w:sz="0" w:space="0" w:color="auto"/>
        <w:bottom w:val="none" w:sz="0" w:space="0" w:color="auto"/>
        <w:right w:val="none" w:sz="0" w:space="0" w:color="auto"/>
      </w:divBdr>
    </w:div>
    <w:div w:id="1175338702">
      <w:bodyDiv w:val="1"/>
      <w:marLeft w:val="0"/>
      <w:marRight w:val="0"/>
      <w:marTop w:val="0"/>
      <w:marBottom w:val="0"/>
      <w:divBdr>
        <w:top w:val="none" w:sz="0" w:space="0" w:color="auto"/>
        <w:left w:val="none" w:sz="0" w:space="0" w:color="auto"/>
        <w:bottom w:val="none" w:sz="0" w:space="0" w:color="auto"/>
        <w:right w:val="none" w:sz="0" w:space="0" w:color="auto"/>
      </w:divBdr>
    </w:div>
    <w:div w:id="1177891756">
      <w:bodyDiv w:val="1"/>
      <w:marLeft w:val="0"/>
      <w:marRight w:val="0"/>
      <w:marTop w:val="0"/>
      <w:marBottom w:val="0"/>
      <w:divBdr>
        <w:top w:val="none" w:sz="0" w:space="0" w:color="auto"/>
        <w:left w:val="none" w:sz="0" w:space="0" w:color="auto"/>
        <w:bottom w:val="none" w:sz="0" w:space="0" w:color="auto"/>
        <w:right w:val="none" w:sz="0" w:space="0" w:color="auto"/>
      </w:divBdr>
    </w:div>
    <w:div w:id="1181352990">
      <w:bodyDiv w:val="1"/>
      <w:marLeft w:val="0"/>
      <w:marRight w:val="0"/>
      <w:marTop w:val="0"/>
      <w:marBottom w:val="0"/>
      <w:divBdr>
        <w:top w:val="none" w:sz="0" w:space="0" w:color="auto"/>
        <w:left w:val="none" w:sz="0" w:space="0" w:color="auto"/>
        <w:bottom w:val="none" w:sz="0" w:space="0" w:color="auto"/>
        <w:right w:val="none" w:sz="0" w:space="0" w:color="auto"/>
      </w:divBdr>
    </w:div>
    <w:div w:id="1181579001">
      <w:bodyDiv w:val="1"/>
      <w:marLeft w:val="0"/>
      <w:marRight w:val="0"/>
      <w:marTop w:val="0"/>
      <w:marBottom w:val="0"/>
      <w:divBdr>
        <w:top w:val="none" w:sz="0" w:space="0" w:color="auto"/>
        <w:left w:val="none" w:sz="0" w:space="0" w:color="auto"/>
        <w:bottom w:val="none" w:sz="0" w:space="0" w:color="auto"/>
        <w:right w:val="none" w:sz="0" w:space="0" w:color="auto"/>
      </w:divBdr>
    </w:div>
    <w:div w:id="1181629750">
      <w:bodyDiv w:val="1"/>
      <w:marLeft w:val="0"/>
      <w:marRight w:val="0"/>
      <w:marTop w:val="0"/>
      <w:marBottom w:val="0"/>
      <w:divBdr>
        <w:top w:val="none" w:sz="0" w:space="0" w:color="auto"/>
        <w:left w:val="none" w:sz="0" w:space="0" w:color="auto"/>
        <w:bottom w:val="none" w:sz="0" w:space="0" w:color="auto"/>
        <w:right w:val="none" w:sz="0" w:space="0" w:color="auto"/>
      </w:divBdr>
    </w:div>
    <w:div w:id="1182667949">
      <w:bodyDiv w:val="1"/>
      <w:marLeft w:val="0"/>
      <w:marRight w:val="0"/>
      <w:marTop w:val="0"/>
      <w:marBottom w:val="0"/>
      <w:divBdr>
        <w:top w:val="none" w:sz="0" w:space="0" w:color="auto"/>
        <w:left w:val="none" w:sz="0" w:space="0" w:color="auto"/>
        <w:bottom w:val="none" w:sz="0" w:space="0" w:color="auto"/>
        <w:right w:val="none" w:sz="0" w:space="0" w:color="auto"/>
      </w:divBdr>
    </w:div>
    <w:div w:id="1183591244">
      <w:bodyDiv w:val="1"/>
      <w:marLeft w:val="0"/>
      <w:marRight w:val="0"/>
      <w:marTop w:val="0"/>
      <w:marBottom w:val="0"/>
      <w:divBdr>
        <w:top w:val="none" w:sz="0" w:space="0" w:color="auto"/>
        <w:left w:val="none" w:sz="0" w:space="0" w:color="auto"/>
        <w:bottom w:val="none" w:sz="0" w:space="0" w:color="auto"/>
        <w:right w:val="none" w:sz="0" w:space="0" w:color="auto"/>
      </w:divBdr>
    </w:div>
    <w:div w:id="1184587862">
      <w:bodyDiv w:val="1"/>
      <w:marLeft w:val="0"/>
      <w:marRight w:val="0"/>
      <w:marTop w:val="0"/>
      <w:marBottom w:val="0"/>
      <w:divBdr>
        <w:top w:val="none" w:sz="0" w:space="0" w:color="auto"/>
        <w:left w:val="none" w:sz="0" w:space="0" w:color="auto"/>
        <w:bottom w:val="none" w:sz="0" w:space="0" w:color="auto"/>
        <w:right w:val="none" w:sz="0" w:space="0" w:color="auto"/>
      </w:divBdr>
    </w:div>
    <w:div w:id="1185511410">
      <w:bodyDiv w:val="1"/>
      <w:marLeft w:val="0"/>
      <w:marRight w:val="0"/>
      <w:marTop w:val="0"/>
      <w:marBottom w:val="0"/>
      <w:divBdr>
        <w:top w:val="none" w:sz="0" w:space="0" w:color="auto"/>
        <w:left w:val="none" w:sz="0" w:space="0" w:color="auto"/>
        <w:bottom w:val="none" w:sz="0" w:space="0" w:color="auto"/>
        <w:right w:val="none" w:sz="0" w:space="0" w:color="auto"/>
      </w:divBdr>
    </w:div>
    <w:div w:id="1187255593">
      <w:bodyDiv w:val="1"/>
      <w:marLeft w:val="0"/>
      <w:marRight w:val="0"/>
      <w:marTop w:val="0"/>
      <w:marBottom w:val="0"/>
      <w:divBdr>
        <w:top w:val="none" w:sz="0" w:space="0" w:color="auto"/>
        <w:left w:val="none" w:sz="0" w:space="0" w:color="auto"/>
        <w:bottom w:val="none" w:sz="0" w:space="0" w:color="auto"/>
        <w:right w:val="none" w:sz="0" w:space="0" w:color="auto"/>
      </w:divBdr>
    </w:div>
    <w:div w:id="1187408284">
      <w:bodyDiv w:val="1"/>
      <w:marLeft w:val="0"/>
      <w:marRight w:val="0"/>
      <w:marTop w:val="0"/>
      <w:marBottom w:val="0"/>
      <w:divBdr>
        <w:top w:val="none" w:sz="0" w:space="0" w:color="auto"/>
        <w:left w:val="none" w:sz="0" w:space="0" w:color="auto"/>
        <w:bottom w:val="none" w:sz="0" w:space="0" w:color="auto"/>
        <w:right w:val="none" w:sz="0" w:space="0" w:color="auto"/>
      </w:divBdr>
    </w:div>
    <w:div w:id="1189177907">
      <w:bodyDiv w:val="1"/>
      <w:marLeft w:val="0"/>
      <w:marRight w:val="0"/>
      <w:marTop w:val="0"/>
      <w:marBottom w:val="0"/>
      <w:divBdr>
        <w:top w:val="none" w:sz="0" w:space="0" w:color="auto"/>
        <w:left w:val="none" w:sz="0" w:space="0" w:color="auto"/>
        <w:bottom w:val="none" w:sz="0" w:space="0" w:color="auto"/>
        <w:right w:val="none" w:sz="0" w:space="0" w:color="auto"/>
      </w:divBdr>
    </w:div>
    <w:div w:id="1189413249">
      <w:bodyDiv w:val="1"/>
      <w:marLeft w:val="0"/>
      <w:marRight w:val="0"/>
      <w:marTop w:val="0"/>
      <w:marBottom w:val="0"/>
      <w:divBdr>
        <w:top w:val="none" w:sz="0" w:space="0" w:color="auto"/>
        <w:left w:val="none" w:sz="0" w:space="0" w:color="auto"/>
        <w:bottom w:val="none" w:sz="0" w:space="0" w:color="auto"/>
        <w:right w:val="none" w:sz="0" w:space="0" w:color="auto"/>
      </w:divBdr>
    </w:div>
    <w:div w:id="1190026951">
      <w:bodyDiv w:val="1"/>
      <w:marLeft w:val="0"/>
      <w:marRight w:val="0"/>
      <w:marTop w:val="0"/>
      <w:marBottom w:val="0"/>
      <w:divBdr>
        <w:top w:val="none" w:sz="0" w:space="0" w:color="auto"/>
        <w:left w:val="none" w:sz="0" w:space="0" w:color="auto"/>
        <w:bottom w:val="none" w:sz="0" w:space="0" w:color="auto"/>
        <w:right w:val="none" w:sz="0" w:space="0" w:color="auto"/>
      </w:divBdr>
    </w:div>
    <w:div w:id="1190290816">
      <w:bodyDiv w:val="1"/>
      <w:marLeft w:val="0"/>
      <w:marRight w:val="0"/>
      <w:marTop w:val="0"/>
      <w:marBottom w:val="0"/>
      <w:divBdr>
        <w:top w:val="none" w:sz="0" w:space="0" w:color="auto"/>
        <w:left w:val="none" w:sz="0" w:space="0" w:color="auto"/>
        <w:bottom w:val="none" w:sz="0" w:space="0" w:color="auto"/>
        <w:right w:val="none" w:sz="0" w:space="0" w:color="auto"/>
      </w:divBdr>
    </w:div>
    <w:div w:id="1191190732">
      <w:bodyDiv w:val="1"/>
      <w:marLeft w:val="0"/>
      <w:marRight w:val="0"/>
      <w:marTop w:val="0"/>
      <w:marBottom w:val="0"/>
      <w:divBdr>
        <w:top w:val="none" w:sz="0" w:space="0" w:color="auto"/>
        <w:left w:val="none" w:sz="0" w:space="0" w:color="auto"/>
        <w:bottom w:val="none" w:sz="0" w:space="0" w:color="auto"/>
        <w:right w:val="none" w:sz="0" w:space="0" w:color="auto"/>
      </w:divBdr>
    </w:div>
    <w:div w:id="1192453884">
      <w:bodyDiv w:val="1"/>
      <w:marLeft w:val="0"/>
      <w:marRight w:val="0"/>
      <w:marTop w:val="0"/>
      <w:marBottom w:val="0"/>
      <w:divBdr>
        <w:top w:val="none" w:sz="0" w:space="0" w:color="auto"/>
        <w:left w:val="none" w:sz="0" w:space="0" w:color="auto"/>
        <w:bottom w:val="none" w:sz="0" w:space="0" w:color="auto"/>
        <w:right w:val="none" w:sz="0" w:space="0" w:color="auto"/>
      </w:divBdr>
    </w:div>
    <w:div w:id="1194541735">
      <w:bodyDiv w:val="1"/>
      <w:marLeft w:val="0"/>
      <w:marRight w:val="0"/>
      <w:marTop w:val="0"/>
      <w:marBottom w:val="0"/>
      <w:divBdr>
        <w:top w:val="none" w:sz="0" w:space="0" w:color="auto"/>
        <w:left w:val="none" w:sz="0" w:space="0" w:color="auto"/>
        <w:bottom w:val="none" w:sz="0" w:space="0" w:color="auto"/>
        <w:right w:val="none" w:sz="0" w:space="0" w:color="auto"/>
      </w:divBdr>
    </w:div>
    <w:div w:id="1194687432">
      <w:bodyDiv w:val="1"/>
      <w:marLeft w:val="0"/>
      <w:marRight w:val="0"/>
      <w:marTop w:val="0"/>
      <w:marBottom w:val="0"/>
      <w:divBdr>
        <w:top w:val="none" w:sz="0" w:space="0" w:color="auto"/>
        <w:left w:val="none" w:sz="0" w:space="0" w:color="auto"/>
        <w:bottom w:val="none" w:sz="0" w:space="0" w:color="auto"/>
        <w:right w:val="none" w:sz="0" w:space="0" w:color="auto"/>
      </w:divBdr>
    </w:div>
    <w:div w:id="1196582508">
      <w:bodyDiv w:val="1"/>
      <w:marLeft w:val="0"/>
      <w:marRight w:val="0"/>
      <w:marTop w:val="0"/>
      <w:marBottom w:val="0"/>
      <w:divBdr>
        <w:top w:val="none" w:sz="0" w:space="0" w:color="auto"/>
        <w:left w:val="none" w:sz="0" w:space="0" w:color="auto"/>
        <w:bottom w:val="none" w:sz="0" w:space="0" w:color="auto"/>
        <w:right w:val="none" w:sz="0" w:space="0" w:color="auto"/>
      </w:divBdr>
    </w:div>
    <w:div w:id="1196697492">
      <w:bodyDiv w:val="1"/>
      <w:marLeft w:val="0"/>
      <w:marRight w:val="0"/>
      <w:marTop w:val="0"/>
      <w:marBottom w:val="0"/>
      <w:divBdr>
        <w:top w:val="none" w:sz="0" w:space="0" w:color="auto"/>
        <w:left w:val="none" w:sz="0" w:space="0" w:color="auto"/>
        <w:bottom w:val="none" w:sz="0" w:space="0" w:color="auto"/>
        <w:right w:val="none" w:sz="0" w:space="0" w:color="auto"/>
      </w:divBdr>
    </w:div>
    <w:div w:id="1197230226">
      <w:bodyDiv w:val="1"/>
      <w:marLeft w:val="0"/>
      <w:marRight w:val="0"/>
      <w:marTop w:val="0"/>
      <w:marBottom w:val="0"/>
      <w:divBdr>
        <w:top w:val="none" w:sz="0" w:space="0" w:color="auto"/>
        <w:left w:val="none" w:sz="0" w:space="0" w:color="auto"/>
        <w:bottom w:val="none" w:sz="0" w:space="0" w:color="auto"/>
        <w:right w:val="none" w:sz="0" w:space="0" w:color="auto"/>
      </w:divBdr>
    </w:div>
    <w:div w:id="1201284191">
      <w:bodyDiv w:val="1"/>
      <w:marLeft w:val="0"/>
      <w:marRight w:val="0"/>
      <w:marTop w:val="0"/>
      <w:marBottom w:val="0"/>
      <w:divBdr>
        <w:top w:val="none" w:sz="0" w:space="0" w:color="auto"/>
        <w:left w:val="none" w:sz="0" w:space="0" w:color="auto"/>
        <w:bottom w:val="none" w:sz="0" w:space="0" w:color="auto"/>
        <w:right w:val="none" w:sz="0" w:space="0" w:color="auto"/>
      </w:divBdr>
    </w:div>
    <w:div w:id="1203590775">
      <w:bodyDiv w:val="1"/>
      <w:marLeft w:val="0"/>
      <w:marRight w:val="0"/>
      <w:marTop w:val="0"/>
      <w:marBottom w:val="0"/>
      <w:divBdr>
        <w:top w:val="none" w:sz="0" w:space="0" w:color="auto"/>
        <w:left w:val="none" w:sz="0" w:space="0" w:color="auto"/>
        <w:bottom w:val="none" w:sz="0" w:space="0" w:color="auto"/>
        <w:right w:val="none" w:sz="0" w:space="0" w:color="auto"/>
      </w:divBdr>
    </w:div>
    <w:div w:id="1206331014">
      <w:bodyDiv w:val="1"/>
      <w:marLeft w:val="0"/>
      <w:marRight w:val="0"/>
      <w:marTop w:val="0"/>
      <w:marBottom w:val="0"/>
      <w:divBdr>
        <w:top w:val="none" w:sz="0" w:space="0" w:color="auto"/>
        <w:left w:val="none" w:sz="0" w:space="0" w:color="auto"/>
        <w:bottom w:val="none" w:sz="0" w:space="0" w:color="auto"/>
        <w:right w:val="none" w:sz="0" w:space="0" w:color="auto"/>
      </w:divBdr>
    </w:div>
    <w:div w:id="1208181400">
      <w:bodyDiv w:val="1"/>
      <w:marLeft w:val="0"/>
      <w:marRight w:val="0"/>
      <w:marTop w:val="0"/>
      <w:marBottom w:val="0"/>
      <w:divBdr>
        <w:top w:val="none" w:sz="0" w:space="0" w:color="auto"/>
        <w:left w:val="none" w:sz="0" w:space="0" w:color="auto"/>
        <w:bottom w:val="none" w:sz="0" w:space="0" w:color="auto"/>
        <w:right w:val="none" w:sz="0" w:space="0" w:color="auto"/>
      </w:divBdr>
    </w:div>
    <w:div w:id="1210920334">
      <w:bodyDiv w:val="1"/>
      <w:marLeft w:val="0"/>
      <w:marRight w:val="0"/>
      <w:marTop w:val="0"/>
      <w:marBottom w:val="0"/>
      <w:divBdr>
        <w:top w:val="none" w:sz="0" w:space="0" w:color="auto"/>
        <w:left w:val="none" w:sz="0" w:space="0" w:color="auto"/>
        <w:bottom w:val="none" w:sz="0" w:space="0" w:color="auto"/>
        <w:right w:val="none" w:sz="0" w:space="0" w:color="auto"/>
      </w:divBdr>
    </w:div>
    <w:div w:id="1214349079">
      <w:bodyDiv w:val="1"/>
      <w:marLeft w:val="0"/>
      <w:marRight w:val="0"/>
      <w:marTop w:val="0"/>
      <w:marBottom w:val="0"/>
      <w:divBdr>
        <w:top w:val="none" w:sz="0" w:space="0" w:color="auto"/>
        <w:left w:val="none" w:sz="0" w:space="0" w:color="auto"/>
        <w:bottom w:val="none" w:sz="0" w:space="0" w:color="auto"/>
        <w:right w:val="none" w:sz="0" w:space="0" w:color="auto"/>
      </w:divBdr>
    </w:div>
    <w:div w:id="1216622988">
      <w:bodyDiv w:val="1"/>
      <w:marLeft w:val="0"/>
      <w:marRight w:val="0"/>
      <w:marTop w:val="0"/>
      <w:marBottom w:val="0"/>
      <w:divBdr>
        <w:top w:val="none" w:sz="0" w:space="0" w:color="auto"/>
        <w:left w:val="none" w:sz="0" w:space="0" w:color="auto"/>
        <w:bottom w:val="none" w:sz="0" w:space="0" w:color="auto"/>
        <w:right w:val="none" w:sz="0" w:space="0" w:color="auto"/>
      </w:divBdr>
    </w:div>
    <w:div w:id="1216697182">
      <w:bodyDiv w:val="1"/>
      <w:marLeft w:val="0"/>
      <w:marRight w:val="0"/>
      <w:marTop w:val="0"/>
      <w:marBottom w:val="0"/>
      <w:divBdr>
        <w:top w:val="none" w:sz="0" w:space="0" w:color="auto"/>
        <w:left w:val="none" w:sz="0" w:space="0" w:color="auto"/>
        <w:bottom w:val="none" w:sz="0" w:space="0" w:color="auto"/>
        <w:right w:val="none" w:sz="0" w:space="0" w:color="auto"/>
      </w:divBdr>
    </w:div>
    <w:div w:id="1217397279">
      <w:bodyDiv w:val="1"/>
      <w:marLeft w:val="0"/>
      <w:marRight w:val="0"/>
      <w:marTop w:val="0"/>
      <w:marBottom w:val="0"/>
      <w:divBdr>
        <w:top w:val="none" w:sz="0" w:space="0" w:color="auto"/>
        <w:left w:val="none" w:sz="0" w:space="0" w:color="auto"/>
        <w:bottom w:val="none" w:sz="0" w:space="0" w:color="auto"/>
        <w:right w:val="none" w:sz="0" w:space="0" w:color="auto"/>
      </w:divBdr>
    </w:div>
    <w:div w:id="1219122513">
      <w:bodyDiv w:val="1"/>
      <w:marLeft w:val="0"/>
      <w:marRight w:val="0"/>
      <w:marTop w:val="0"/>
      <w:marBottom w:val="0"/>
      <w:divBdr>
        <w:top w:val="none" w:sz="0" w:space="0" w:color="auto"/>
        <w:left w:val="none" w:sz="0" w:space="0" w:color="auto"/>
        <w:bottom w:val="none" w:sz="0" w:space="0" w:color="auto"/>
        <w:right w:val="none" w:sz="0" w:space="0" w:color="auto"/>
      </w:divBdr>
    </w:div>
    <w:div w:id="1219170203">
      <w:bodyDiv w:val="1"/>
      <w:marLeft w:val="0"/>
      <w:marRight w:val="0"/>
      <w:marTop w:val="0"/>
      <w:marBottom w:val="0"/>
      <w:divBdr>
        <w:top w:val="none" w:sz="0" w:space="0" w:color="auto"/>
        <w:left w:val="none" w:sz="0" w:space="0" w:color="auto"/>
        <w:bottom w:val="none" w:sz="0" w:space="0" w:color="auto"/>
        <w:right w:val="none" w:sz="0" w:space="0" w:color="auto"/>
      </w:divBdr>
    </w:div>
    <w:div w:id="1224221683">
      <w:bodyDiv w:val="1"/>
      <w:marLeft w:val="0"/>
      <w:marRight w:val="0"/>
      <w:marTop w:val="0"/>
      <w:marBottom w:val="0"/>
      <w:divBdr>
        <w:top w:val="none" w:sz="0" w:space="0" w:color="auto"/>
        <w:left w:val="none" w:sz="0" w:space="0" w:color="auto"/>
        <w:bottom w:val="none" w:sz="0" w:space="0" w:color="auto"/>
        <w:right w:val="none" w:sz="0" w:space="0" w:color="auto"/>
      </w:divBdr>
    </w:div>
    <w:div w:id="1225068893">
      <w:bodyDiv w:val="1"/>
      <w:marLeft w:val="0"/>
      <w:marRight w:val="0"/>
      <w:marTop w:val="0"/>
      <w:marBottom w:val="0"/>
      <w:divBdr>
        <w:top w:val="none" w:sz="0" w:space="0" w:color="auto"/>
        <w:left w:val="none" w:sz="0" w:space="0" w:color="auto"/>
        <w:bottom w:val="none" w:sz="0" w:space="0" w:color="auto"/>
        <w:right w:val="none" w:sz="0" w:space="0" w:color="auto"/>
      </w:divBdr>
    </w:div>
    <w:div w:id="1225335525">
      <w:bodyDiv w:val="1"/>
      <w:marLeft w:val="0"/>
      <w:marRight w:val="0"/>
      <w:marTop w:val="0"/>
      <w:marBottom w:val="0"/>
      <w:divBdr>
        <w:top w:val="none" w:sz="0" w:space="0" w:color="auto"/>
        <w:left w:val="none" w:sz="0" w:space="0" w:color="auto"/>
        <w:bottom w:val="none" w:sz="0" w:space="0" w:color="auto"/>
        <w:right w:val="none" w:sz="0" w:space="0" w:color="auto"/>
      </w:divBdr>
    </w:div>
    <w:div w:id="1226334725">
      <w:bodyDiv w:val="1"/>
      <w:marLeft w:val="0"/>
      <w:marRight w:val="0"/>
      <w:marTop w:val="0"/>
      <w:marBottom w:val="0"/>
      <w:divBdr>
        <w:top w:val="none" w:sz="0" w:space="0" w:color="auto"/>
        <w:left w:val="none" w:sz="0" w:space="0" w:color="auto"/>
        <w:bottom w:val="none" w:sz="0" w:space="0" w:color="auto"/>
        <w:right w:val="none" w:sz="0" w:space="0" w:color="auto"/>
      </w:divBdr>
    </w:div>
    <w:div w:id="1226843406">
      <w:bodyDiv w:val="1"/>
      <w:marLeft w:val="0"/>
      <w:marRight w:val="0"/>
      <w:marTop w:val="0"/>
      <w:marBottom w:val="0"/>
      <w:divBdr>
        <w:top w:val="none" w:sz="0" w:space="0" w:color="auto"/>
        <w:left w:val="none" w:sz="0" w:space="0" w:color="auto"/>
        <w:bottom w:val="none" w:sz="0" w:space="0" w:color="auto"/>
        <w:right w:val="none" w:sz="0" w:space="0" w:color="auto"/>
      </w:divBdr>
    </w:div>
    <w:div w:id="1226986472">
      <w:bodyDiv w:val="1"/>
      <w:marLeft w:val="0"/>
      <w:marRight w:val="0"/>
      <w:marTop w:val="0"/>
      <w:marBottom w:val="0"/>
      <w:divBdr>
        <w:top w:val="none" w:sz="0" w:space="0" w:color="auto"/>
        <w:left w:val="none" w:sz="0" w:space="0" w:color="auto"/>
        <w:bottom w:val="none" w:sz="0" w:space="0" w:color="auto"/>
        <w:right w:val="none" w:sz="0" w:space="0" w:color="auto"/>
      </w:divBdr>
    </w:div>
    <w:div w:id="1227642900">
      <w:bodyDiv w:val="1"/>
      <w:marLeft w:val="0"/>
      <w:marRight w:val="0"/>
      <w:marTop w:val="0"/>
      <w:marBottom w:val="0"/>
      <w:divBdr>
        <w:top w:val="none" w:sz="0" w:space="0" w:color="auto"/>
        <w:left w:val="none" w:sz="0" w:space="0" w:color="auto"/>
        <w:bottom w:val="none" w:sz="0" w:space="0" w:color="auto"/>
        <w:right w:val="none" w:sz="0" w:space="0" w:color="auto"/>
      </w:divBdr>
    </w:div>
    <w:div w:id="1227885097">
      <w:bodyDiv w:val="1"/>
      <w:marLeft w:val="0"/>
      <w:marRight w:val="0"/>
      <w:marTop w:val="0"/>
      <w:marBottom w:val="0"/>
      <w:divBdr>
        <w:top w:val="none" w:sz="0" w:space="0" w:color="auto"/>
        <w:left w:val="none" w:sz="0" w:space="0" w:color="auto"/>
        <w:bottom w:val="none" w:sz="0" w:space="0" w:color="auto"/>
        <w:right w:val="none" w:sz="0" w:space="0" w:color="auto"/>
      </w:divBdr>
    </w:div>
    <w:div w:id="1229456150">
      <w:bodyDiv w:val="1"/>
      <w:marLeft w:val="0"/>
      <w:marRight w:val="0"/>
      <w:marTop w:val="0"/>
      <w:marBottom w:val="0"/>
      <w:divBdr>
        <w:top w:val="none" w:sz="0" w:space="0" w:color="auto"/>
        <w:left w:val="none" w:sz="0" w:space="0" w:color="auto"/>
        <w:bottom w:val="none" w:sz="0" w:space="0" w:color="auto"/>
        <w:right w:val="none" w:sz="0" w:space="0" w:color="auto"/>
      </w:divBdr>
    </w:div>
    <w:div w:id="1230262927">
      <w:bodyDiv w:val="1"/>
      <w:marLeft w:val="0"/>
      <w:marRight w:val="0"/>
      <w:marTop w:val="0"/>
      <w:marBottom w:val="0"/>
      <w:divBdr>
        <w:top w:val="none" w:sz="0" w:space="0" w:color="auto"/>
        <w:left w:val="none" w:sz="0" w:space="0" w:color="auto"/>
        <w:bottom w:val="none" w:sz="0" w:space="0" w:color="auto"/>
        <w:right w:val="none" w:sz="0" w:space="0" w:color="auto"/>
      </w:divBdr>
    </w:div>
    <w:div w:id="1234392355">
      <w:bodyDiv w:val="1"/>
      <w:marLeft w:val="0"/>
      <w:marRight w:val="0"/>
      <w:marTop w:val="0"/>
      <w:marBottom w:val="0"/>
      <w:divBdr>
        <w:top w:val="none" w:sz="0" w:space="0" w:color="auto"/>
        <w:left w:val="none" w:sz="0" w:space="0" w:color="auto"/>
        <w:bottom w:val="none" w:sz="0" w:space="0" w:color="auto"/>
        <w:right w:val="none" w:sz="0" w:space="0" w:color="auto"/>
      </w:divBdr>
    </w:div>
    <w:div w:id="1236939047">
      <w:bodyDiv w:val="1"/>
      <w:marLeft w:val="0"/>
      <w:marRight w:val="0"/>
      <w:marTop w:val="0"/>
      <w:marBottom w:val="0"/>
      <w:divBdr>
        <w:top w:val="none" w:sz="0" w:space="0" w:color="auto"/>
        <w:left w:val="none" w:sz="0" w:space="0" w:color="auto"/>
        <w:bottom w:val="none" w:sz="0" w:space="0" w:color="auto"/>
        <w:right w:val="none" w:sz="0" w:space="0" w:color="auto"/>
      </w:divBdr>
    </w:div>
    <w:div w:id="1237015118">
      <w:bodyDiv w:val="1"/>
      <w:marLeft w:val="0"/>
      <w:marRight w:val="0"/>
      <w:marTop w:val="0"/>
      <w:marBottom w:val="0"/>
      <w:divBdr>
        <w:top w:val="none" w:sz="0" w:space="0" w:color="auto"/>
        <w:left w:val="none" w:sz="0" w:space="0" w:color="auto"/>
        <w:bottom w:val="none" w:sz="0" w:space="0" w:color="auto"/>
        <w:right w:val="none" w:sz="0" w:space="0" w:color="auto"/>
      </w:divBdr>
    </w:div>
    <w:div w:id="1237205079">
      <w:bodyDiv w:val="1"/>
      <w:marLeft w:val="0"/>
      <w:marRight w:val="0"/>
      <w:marTop w:val="0"/>
      <w:marBottom w:val="0"/>
      <w:divBdr>
        <w:top w:val="none" w:sz="0" w:space="0" w:color="auto"/>
        <w:left w:val="none" w:sz="0" w:space="0" w:color="auto"/>
        <w:bottom w:val="none" w:sz="0" w:space="0" w:color="auto"/>
        <w:right w:val="none" w:sz="0" w:space="0" w:color="auto"/>
      </w:divBdr>
    </w:div>
    <w:div w:id="1237546260">
      <w:bodyDiv w:val="1"/>
      <w:marLeft w:val="0"/>
      <w:marRight w:val="0"/>
      <w:marTop w:val="0"/>
      <w:marBottom w:val="0"/>
      <w:divBdr>
        <w:top w:val="none" w:sz="0" w:space="0" w:color="auto"/>
        <w:left w:val="none" w:sz="0" w:space="0" w:color="auto"/>
        <w:bottom w:val="none" w:sz="0" w:space="0" w:color="auto"/>
        <w:right w:val="none" w:sz="0" w:space="0" w:color="auto"/>
      </w:divBdr>
    </w:div>
    <w:div w:id="1237672079">
      <w:bodyDiv w:val="1"/>
      <w:marLeft w:val="0"/>
      <w:marRight w:val="0"/>
      <w:marTop w:val="0"/>
      <w:marBottom w:val="0"/>
      <w:divBdr>
        <w:top w:val="none" w:sz="0" w:space="0" w:color="auto"/>
        <w:left w:val="none" w:sz="0" w:space="0" w:color="auto"/>
        <w:bottom w:val="none" w:sz="0" w:space="0" w:color="auto"/>
        <w:right w:val="none" w:sz="0" w:space="0" w:color="auto"/>
      </w:divBdr>
    </w:div>
    <w:div w:id="1238368297">
      <w:bodyDiv w:val="1"/>
      <w:marLeft w:val="0"/>
      <w:marRight w:val="0"/>
      <w:marTop w:val="0"/>
      <w:marBottom w:val="0"/>
      <w:divBdr>
        <w:top w:val="none" w:sz="0" w:space="0" w:color="auto"/>
        <w:left w:val="none" w:sz="0" w:space="0" w:color="auto"/>
        <w:bottom w:val="none" w:sz="0" w:space="0" w:color="auto"/>
        <w:right w:val="none" w:sz="0" w:space="0" w:color="auto"/>
      </w:divBdr>
    </w:div>
    <w:div w:id="1239166879">
      <w:bodyDiv w:val="1"/>
      <w:marLeft w:val="0"/>
      <w:marRight w:val="0"/>
      <w:marTop w:val="0"/>
      <w:marBottom w:val="0"/>
      <w:divBdr>
        <w:top w:val="none" w:sz="0" w:space="0" w:color="auto"/>
        <w:left w:val="none" w:sz="0" w:space="0" w:color="auto"/>
        <w:bottom w:val="none" w:sz="0" w:space="0" w:color="auto"/>
        <w:right w:val="none" w:sz="0" w:space="0" w:color="auto"/>
      </w:divBdr>
    </w:div>
    <w:div w:id="1239679908">
      <w:bodyDiv w:val="1"/>
      <w:marLeft w:val="0"/>
      <w:marRight w:val="0"/>
      <w:marTop w:val="0"/>
      <w:marBottom w:val="0"/>
      <w:divBdr>
        <w:top w:val="none" w:sz="0" w:space="0" w:color="auto"/>
        <w:left w:val="none" w:sz="0" w:space="0" w:color="auto"/>
        <w:bottom w:val="none" w:sz="0" w:space="0" w:color="auto"/>
        <w:right w:val="none" w:sz="0" w:space="0" w:color="auto"/>
      </w:divBdr>
    </w:div>
    <w:div w:id="1239746871">
      <w:bodyDiv w:val="1"/>
      <w:marLeft w:val="0"/>
      <w:marRight w:val="0"/>
      <w:marTop w:val="0"/>
      <w:marBottom w:val="0"/>
      <w:divBdr>
        <w:top w:val="none" w:sz="0" w:space="0" w:color="auto"/>
        <w:left w:val="none" w:sz="0" w:space="0" w:color="auto"/>
        <w:bottom w:val="none" w:sz="0" w:space="0" w:color="auto"/>
        <w:right w:val="none" w:sz="0" w:space="0" w:color="auto"/>
      </w:divBdr>
    </w:div>
    <w:div w:id="1240020315">
      <w:bodyDiv w:val="1"/>
      <w:marLeft w:val="0"/>
      <w:marRight w:val="0"/>
      <w:marTop w:val="0"/>
      <w:marBottom w:val="0"/>
      <w:divBdr>
        <w:top w:val="none" w:sz="0" w:space="0" w:color="auto"/>
        <w:left w:val="none" w:sz="0" w:space="0" w:color="auto"/>
        <w:bottom w:val="none" w:sz="0" w:space="0" w:color="auto"/>
        <w:right w:val="none" w:sz="0" w:space="0" w:color="auto"/>
      </w:divBdr>
    </w:div>
    <w:div w:id="1240359169">
      <w:bodyDiv w:val="1"/>
      <w:marLeft w:val="0"/>
      <w:marRight w:val="0"/>
      <w:marTop w:val="0"/>
      <w:marBottom w:val="0"/>
      <w:divBdr>
        <w:top w:val="none" w:sz="0" w:space="0" w:color="auto"/>
        <w:left w:val="none" w:sz="0" w:space="0" w:color="auto"/>
        <w:bottom w:val="none" w:sz="0" w:space="0" w:color="auto"/>
        <w:right w:val="none" w:sz="0" w:space="0" w:color="auto"/>
      </w:divBdr>
    </w:div>
    <w:div w:id="1240553897">
      <w:bodyDiv w:val="1"/>
      <w:marLeft w:val="0"/>
      <w:marRight w:val="0"/>
      <w:marTop w:val="0"/>
      <w:marBottom w:val="0"/>
      <w:divBdr>
        <w:top w:val="none" w:sz="0" w:space="0" w:color="auto"/>
        <w:left w:val="none" w:sz="0" w:space="0" w:color="auto"/>
        <w:bottom w:val="none" w:sz="0" w:space="0" w:color="auto"/>
        <w:right w:val="none" w:sz="0" w:space="0" w:color="auto"/>
      </w:divBdr>
    </w:div>
    <w:div w:id="1241063324">
      <w:bodyDiv w:val="1"/>
      <w:marLeft w:val="0"/>
      <w:marRight w:val="0"/>
      <w:marTop w:val="0"/>
      <w:marBottom w:val="0"/>
      <w:divBdr>
        <w:top w:val="none" w:sz="0" w:space="0" w:color="auto"/>
        <w:left w:val="none" w:sz="0" w:space="0" w:color="auto"/>
        <w:bottom w:val="none" w:sz="0" w:space="0" w:color="auto"/>
        <w:right w:val="none" w:sz="0" w:space="0" w:color="auto"/>
      </w:divBdr>
    </w:div>
    <w:div w:id="1241402549">
      <w:bodyDiv w:val="1"/>
      <w:marLeft w:val="0"/>
      <w:marRight w:val="0"/>
      <w:marTop w:val="0"/>
      <w:marBottom w:val="0"/>
      <w:divBdr>
        <w:top w:val="none" w:sz="0" w:space="0" w:color="auto"/>
        <w:left w:val="none" w:sz="0" w:space="0" w:color="auto"/>
        <w:bottom w:val="none" w:sz="0" w:space="0" w:color="auto"/>
        <w:right w:val="none" w:sz="0" w:space="0" w:color="auto"/>
      </w:divBdr>
    </w:div>
    <w:div w:id="1246767412">
      <w:bodyDiv w:val="1"/>
      <w:marLeft w:val="0"/>
      <w:marRight w:val="0"/>
      <w:marTop w:val="0"/>
      <w:marBottom w:val="0"/>
      <w:divBdr>
        <w:top w:val="none" w:sz="0" w:space="0" w:color="auto"/>
        <w:left w:val="none" w:sz="0" w:space="0" w:color="auto"/>
        <w:bottom w:val="none" w:sz="0" w:space="0" w:color="auto"/>
        <w:right w:val="none" w:sz="0" w:space="0" w:color="auto"/>
      </w:divBdr>
    </w:div>
    <w:div w:id="1249121160">
      <w:bodyDiv w:val="1"/>
      <w:marLeft w:val="0"/>
      <w:marRight w:val="0"/>
      <w:marTop w:val="0"/>
      <w:marBottom w:val="0"/>
      <w:divBdr>
        <w:top w:val="none" w:sz="0" w:space="0" w:color="auto"/>
        <w:left w:val="none" w:sz="0" w:space="0" w:color="auto"/>
        <w:bottom w:val="none" w:sz="0" w:space="0" w:color="auto"/>
        <w:right w:val="none" w:sz="0" w:space="0" w:color="auto"/>
      </w:divBdr>
    </w:div>
    <w:div w:id="1250772075">
      <w:bodyDiv w:val="1"/>
      <w:marLeft w:val="0"/>
      <w:marRight w:val="0"/>
      <w:marTop w:val="0"/>
      <w:marBottom w:val="0"/>
      <w:divBdr>
        <w:top w:val="none" w:sz="0" w:space="0" w:color="auto"/>
        <w:left w:val="none" w:sz="0" w:space="0" w:color="auto"/>
        <w:bottom w:val="none" w:sz="0" w:space="0" w:color="auto"/>
        <w:right w:val="none" w:sz="0" w:space="0" w:color="auto"/>
      </w:divBdr>
    </w:div>
    <w:div w:id="1252661835">
      <w:bodyDiv w:val="1"/>
      <w:marLeft w:val="0"/>
      <w:marRight w:val="0"/>
      <w:marTop w:val="0"/>
      <w:marBottom w:val="0"/>
      <w:divBdr>
        <w:top w:val="none" w:sz="0" w:space="0" w:color="auto"/>
        <w:left w:val="none" w:sz="0" w:space="0" w:color="auto"/>
        <w:bottom w:val="none" w:sz="0" w:space="0" w:color="auto"/>
        <w:right w:val="none" w:sz="0" w:space="0" w:color="auto"/>
      </w:divBdr>
    </w:div>
    <w:div w:id="1253125947">
      <w:bodyDiv w:val="1"/>
      <w:marLeft w:val="0"/>
      <w:marRight w:val="0"/>
      <w:marTop w:val="0"/>
      <w:marBottom w:val="0"/>
      <w:divBdr>
        <w:top w:val="none" w:sz="0" w:space="0" w:color="auto"/>
        <w:left w:val="none" w:sz="0" w:space="0" w:color="auto"/>
        <w:bottom w:val="none" w:sz="0" w:space="0" w:color="auto"/>
        <w:right w:val="none" w:sz="0" w:space="0" w:color="auto"/>
      </w:divBdr>
    </w:div>
    <w:div w:id="1253469946">
      <w:bodyDiv w:val="1"/>
      <w:marLeft w:val="0"/>
      <w:marRight w:val="0"/>
      <w:marTop w:val="0"/>
      <w:marBottom w:val="0"/>
      <w:divBdr>
        <w:top w:val="none" w:sz="0" w:space="0" w:color="auto"/>
        <w:left w:val="none" w:sz="0" w:space="0" w:color="auto"/>
        <w:bottom w:val="none" w:sz="0" w:space="0" w:color="auto"/>
        <w:right w:val="none" w:sz="0" w:space="0" w:color="auto"/>
      </w:divBdr>
    </w:div>
    <w:div w:id="1254779107">
      <w:bodyDiv w:val="1"/>
      <w:marLeft w:val="0"/>
      <w:marRight w:val="0"/>
      <w:marTop w:val="0"/>
      <w:marBottom w:val="0"/>
      <w:divBdr>
        <w:top w:val="none" w:sz="0" w:space="0" w:color="auto"/>
        <w:left w:val="none" w:sz="0" w:space="0" w:color="auto"/>
        <w:bottom w:val="none" w:sz="0" w:space="0" w:color="auto"/>
        <w:right w:val="none" w:sz="0" w:space="0" w:color="auto"/>
      </w:divBdr>
    </w:div>
    <w:div w:id="1255212375">
      <w:bodyDiv w:val="1"/>
      <w:marLeft w:val="0"/>
      <w:marRight w:val="0"/>
      <w:marTop w:val="0"/>
      <w:marBottom w:val="0"/>
      <w:divBdr>
        <w:top w:val="none" w:sz="0" w:space="0" w:color="auto"/>
        <w:left w:val="none" w:sz="0" w:space="0" w:color="auto"/>
        <w:bottom w:val="none" w:sz="0" w:space="0" w:color="auto"/>
        <w:right w:val="none" w:sz="0" w:space="0" w:color="auto"/>
      </w:divBdr>
    </w:div>
    <w:div w:id="1255553035">
      <w:bodyDiv w:val="1"/>
      <w:marLeft w:val="0"/>
      <w:marRight w:val="0"/>
      <w:marTop w:val="0"/>
      <w:marBottom w:val="0"/>
      <w:divBdr>
        <w:top w:val="none" w:sz="0" w:space="0" w:color="auto"/>
        <w:left w:val="none" w:sz="0" w:space="0" w:color="auto"/>
        <w:bottom w:val="none" w:sz="0" w:space="0" w:color="auto"/>
        <w:right w:val="none" w:sz="0" w:space="0" w:color="auto"/>
      </w:divBdr>
    </w:div>
    <w:div w:id="1256017607">
      <w:bodyDiv w:val="1"/>
      <w:marLeft w:val="0"/>
      <w:marRight w:val="0"/>
      <w:marTop w:val="0"/>
      <w:marBottom w:val="0"/>
      <w:divBdr>
        <w:top w:val="none" w:sz="0" w:space="0" w:color="auto"/>
        <w:left w:val="none" w:sz="0" w:space="0" w:color="auto"/>
        <w:bottom w:val="none" w:sz="0" w:space="0" w:color="auto"/>
        <w:right w:val="none" w:sz="0" w:space="0" w:color="auto"/>
      </w:divBdr>
    </w:div>
    <w:div w:id="1256594639">
      <w:bodyDiv w:val="1"/>
      <w:marLeft w:val="0"/>
      <w:marRight w:val="0"/>
      <w:marTop w:val="0"/>
      <w:marBottom w:val="0"/>
      <w:divBdr>
        <w:top w:val="none" w:sz="0" w:space="0" w:color="auto"/>
        <w:left w:val="none" w:sz="0" w:space="0" w:color="auto"/>
        <w:bottom w:val="none" w:sz="0" w:space="0" w:color="auto"/>
        <w:right w:val="none" w:sz="0" w:space="0" w:color="auto"/>
      </w:divBdr>
    </w:div>
    <w:div w:id="1257901186">
      <w:bodyDiv w:val="1"/>
      <w:marLeft w:val="0"/>
      <w:marRight w:val="0"/>
      <w:marTop w:val="0"/>
      <w:marBottom w:val="0"/>
      <w:divBdr>
        <w:top w:val="none" w:sz="0" w:space="0" w:color="auto"/>
        <w:left w:val="none" w:sz="0" w:space="0" w:color="auto"/>
        <w:bottom w:val="none" w:sz="0" w:space="0" w:color="auto"/>
        <w:right w:val="none" w:sz="0" w:space="0" w:color="auto"/>
      </w:divBdr>
    </w:div>
    <w:div w:id="1258519816">
      <w:bodyDiv w:val="1"/>
      <w:marLeft w:val="0"/>
      <w:marRight w:val="0"/>
      <w:marTop w:val="0"/>
      <w:marBottom w:val="0"/>
      <w:divBdr>
        <w:top w:val="none" w:sz="0" w:space="0" w:color="auto"/>
        <w:left w:val="none" w:sz="0" w:space="0" w:color="auto"/>
        <w:bottom w:val="none" w:sz="0" w:space="0" w:color="auto"/>
        <w:right w:val="none" w:sz="0" w:space="0" w:color="auto"/>
      </w:divBdr>
    </w:div>
    <w:div w:id="1258634565">
      <w:bodyDiv w:val="1"/>
      <w:marLeft w:val="0"/>
      <w:marRight w:val="0"/>
      <w:marTop w:val="0"/>
      <w:marBottom w:val="0"/>
      <w:divBdr>
        <w:top w:val="none" w:sz="0" w:space="0" w:color="auto"/>
        <w:left w:val="none" w:sz="0" w:space="0" w:color="auto"/>
        <w:bottom w:val="none" w:sz="0" w:space="0" w:color="auto"/>
        <w:right w:val="none" w:sz="0" w:space="0" w:color="auto"/>
      </w:divBdr>
    </w:div>
    <w:div w:id="1259294878">
      <w:bodyDiv w:val="1"/>
      <w:marLeft w:val="0"/>
      <w:marRight w:val="0"/>
      <w:marTop w:val="0"/>
      <w:marBottom w:val="0"/>
      <w:divBdr>
        <w:top w:val="none" w:sz="0" w:space="0" w:color="auto"/>
        <w:left w:val="none" w:sz="0" w:space="0" w:color="auto"/>
        <w:bottom w:val="none" w:sz="0" w:space="0" w:color="auto"/>
        <w:right w:val="none" w:sz="0" w:space="0" w:color="auto"/>
      </w:divBdr>
    </w:div>
    <w:div w:id="1260219597">
      <w:bodyDiv w:val="1"/>
      <w:marLeft w:val="0"/>
      <w:marRight w:val="0"/>
      <w:marTop w:val="0"/>
      <w:marBottom w:val="0"/>
      <w:divBdr>
        <w:top w:val="none" w:sz="0" w:space="0" w:color="auto"/>
        <w:left w:val="none" w:sz="0" w:space="0" w:color="auto"/>
        <w:bottom w:val="none" w:sz="0" w:space="0" w:color="auto"/>
        <w:right w:val="none" w:sz="0" w:space="0" w:color="auto"/>
      </w:divBdr>
    </w:div>
    <w:div w:id="1260486431">
      <w:bodyDiv w:val="1"/>
      <w:marLeft w:val="0"/>
      <w:marRight w:val="0"/>
      <w:marTop w:val="0"/>
      <w:marBottom w:val="0"/>
      <w:divBdr>
        <w:top w:val="none" w:sz="0" w:space="0" w:color="auto"/>
        <w:left w:val="none" w:sz="0" w:space="0" w:color="auto"/>
        <w:bottom w:val="none" w:sz="0" w:space="0" w:color="auto"/>
        <w:right w:val="none" w:sz="0" w:space="0" w:color="auto"/>
      </w:divBdr>
    </w:div>
    <w:div w:id="1260867927">
      <w:bodyDiv w:val="1"/>
      <w:marLeft w:val="0"/>
      <w:marRight w:val="0"/>
      <w:marTop w:val="0"/>
      <w:marBottom w:val="0"/>
      <w:divBdr>
        <w:top w:val="none" w:sz="0" w:space="0" w:color="auto"/>
        <w:left w:val="none" w:sz="0" w:space="0" w:color="auto"/>
        <w:bottom w:val="none" w:sz="0" w:space="0" w:color="auto"/>
        <w:right w:val="none" w:sz="0" w:space="0" w:color="auto"/>
      </w:divBdr>
    </w:div>
    <w:div w:id="1261254352">
      <w:bodyDiv w:val="1"/>
      <w:marLeft w:val="0"/>
      <w:marRight w:val="0"/>
      <w:marTop w:val="0"/>
      <w:marBottom w:val="0"/>
      <w:divBdr>
        <w:top w:val="none" w:sz="0" w:space="0" w:color="auto"/>
        <w:left w:val="none" w:sz="0" w:space="0" w:color="auto"/>
        <w:bottom w:val="none" w:sz="0" w:space="0" w:color="auto"/>
        <w:right w:val="none" w:sz="0" w:space="0" w:color="auto"/>
      </w:divBdr>
    </w:div>
    <w:div w:id="1261335438">
      <w:bodyDiv w:val="1"/>
      <w:marLeft w:val="0"/>
      <w:marRight w:val="0"/>
      <w:marTop w:val="0"/>
      <w:marBottom w:val="0"/>
      <w:divBdr>
        <w:top w:val="none" w:sz="0" w:space="0" w:color="auto"/>
        <w:left w:val="none" w:sz="0" w:space="0" w:color="auto"/>
        <w:bottom w:val="none" w:sz="0" w:space="0" w:color="auto"/>
        <w:right w:val="none" w:sz="0" w:space="0" w:color="auto"/>
      </w:divBdr>
    </w:div>
    <w:div w:id="1262685984">
      <w:bodyDiv w:val="1"/>
      <w:marLeft w:val="0"/>
      <w:marRight w:val="0"/>
      <w:marTop w:val="0"/>
      <w:marBottom w:val="0"/>
      <w:divBdr>
        <w:top w:val="none" w:sz="0" w:space="0" w:color="auto"/>
        <w:left w:val="none" w:sz="0" w:space="0" w:color="auto"/>
        <w:bottom w:val="none" w:sz="0" w:space="0" w:color="auto"/>
        <w:right w:val="none" w:sz="0" w:space="0" w:color="auto"/>
      </w:divBdr>
    </w:div>
    <w:div w:id="1263223111">
      <w:bodyDiv w:val="1"/>
      <w:marLeft w:val="0"/>
      <w:marRight w:val="0"/>
      <w:marTop w:val="0"/>
      <w:marBottom w:val="0"/>
      <w:divBdr>
        <w:top w:val="none" w:sz="0" w:space="0" w:color="auto"/>
        <w:left w:val="none" w:sz="0" w:space="0" w:color="auto"/>
        <w:bottom w:val="none" w:sz="0" w:space="0" w:color="auto"/>
        <w:right w:val="none" w:sz="0" w:space="0" w:color="auto"/>
      </w:divBdr>
    </w:div>
    <w:div w:id="1264605309">
      <w:bodyDiv w:val="1"/>
      <w:marLeft w:val="0"/>
      <w:marRight w:val="0"/>
      <w:marTop w:val="0"/>
      <w:marBottom w:val="0"/>
      <w:divBdr>
        <w:top w:val="none" w:sz="0" w:space="0" w:color="auto"/>
        <w:left w:val="none" w:sz="0" w:space="0" w:color="auto"/>
        <w:bottom w:val="none" w:sz="0" w:space="0" w:color="auto"/>
        <w:right w:val="none" w:sz="0" w:space="0" w:color="auto"/>
      </w:divBdr>
    </w:div>
    <w:div w:id="1268123771">
      <w:bodyDiv w:val="1"/>
      <w:marLeft w:val="0"/>
      <w:marRight w:val="0"/>
      <w:marTop w:val="0"/>
      <w:marBottom w:val="0"/>
      <w:divBdr>
        <w:top w:val="none" w:sz="0" w:space="0" w:color="auto"/>
        <w:left w:val="none" w:sz="0" w:space="0" w:color="auto"/>
        <w:bottom w:val="none" w:sz="0" w:space="0" w:color="auto"/>
        <w:right w:val="none" w:sz="0" w:space="0" w:color="auto"/>
      </w:divBdr>
    </w:div>
    <w:div w:id="1268200247">
      <w:bodyDiv w:val="1"/>
      <w:marLeft w:val="0"/>
      <w:marRight w:val="0"/>
      <w:marTop w:val="0"/>
      <w:marBottom w:val="0"/>
      <w:divBdr>
        <w:top w:val="none" w:sz="0" w:space="0" w:color="auto"/>
        <w:left w:val="none" w:sz="0" w:space="0" w:color="auto"/>
        <w:bottom w:val="none" w:sz="0" w:space="0" w:color="auto"/>
        <w:right w:val="none" w:sz="0" w:space="0" w:color="auto"/>
      </w:divBdr>
    </w:div>
    <w:div w:id="1269891778">
      <w:bodyDiv w:val="1"/>
      <w:marLeft w:val="0"/>
      <w:marRight w:val="0"/>
      <w:marTop w:val="0"/>
      <w:marBottom w:val="0"/>
      <w:divBdr>
        <w:top w:val="none" w:sz="0" w:space="0" w:color="auto"/>
        <w:left w:val="none" w:sz="0" w:space="0" w:color="auto"/>
        <w:bottom w:val="none" w:sz="0" w:space="0" w:color="auto"/>
        <w:right w:val="none" w:sz="0" w:space="0" w:color="auto"/>
      </w:divBdr>
    </w:div>
    <w:div w:id="1271233023">
      <w:bodyDiv w:val="1"/>
      <w:marLeft w:val="0"/>
      <w:marRight w:val="0"/>
      <w:marTop w:val="0"/>
      <w:marBottom w:val="0"/>
      <w:divBdr>
        <w:top w:val="none" w:sz="0" w:space="0" w:color="auto"/>
        <w:left w:val="none" w:sz="0" w:space="0" w:color="auto"/>
        <w:bottom w:val="none" w:sz="0" w:space="0" w:color="auto"/>
        <w:right w:val="none" w:sz="0" w:space="0" w:color="auto"/>
      </w:divBdr>
    </w:div>
    <w:div w:id="1272319869">
      <w:bodyDiv w:val="1"/>
      <w:marLeft w:val="0"/>
      <w:marRight w:val="0"/>
      <w:marTop w:val="0"/>
      <w:marBottom w:val="0"/>
      <w:divBdr>
        <w:top w:val="none" w:sz="0" w:space="0" w:color="auto"/>
        <w:left w:val="none" w:sz="0" w:space="0" w:color="auto"/>
        <w:bottom w:val="none" w:sz="0" w:space="0" w:color="auto"/>
        <w:right w:val="none" w:sz="0" w:space="0" w:color="auto"/>
      </w:divBdr>
    </w:div>
    <w:div w:id="1278026449">
      <w:bodyDiv w:val="1"/>
      <w:marLeft w:val="0"/>
      <w:marRight w:val="0"/>
      <w:marTop w:val="0"/>
      <w:marBottom w:val="0"/>
      <w:divBdr>
        <w:top w:val="none" w:sz="0" w:space="0" w:color="auto"/>
        <w:left w:val="none" w:sz="0" w:space="0" w:color="auto"/>
        <w:bottom w:val="none" w:sz="0" w:space="0" w:color="auto"/>
        <w:right w:val="none" w:sz="0" w:space="0" w:color="auto"/>
      </w:divBdr>
    </w:div>
    <w:div w:id="1278102872">
      <w:bodyDiv w:val="1"/>
      <w:marLeft w:val="0"/>
      <w:marRight w:val="0"/>
      <w:marTop w:val="0"/>
      <w:marBottom w:val="0"/>
      <w:divBdr>
        <w:top w:val="none" w:sz="0" w:space="0" w:color="auto"/>
        <w:left w:val="none" w:sz="0" w:space="0" w:color="auto"/>
        <w:bottom w:val="none" w:sz="0" w:space="0" w:color="auto"/>
        <w:right w:val="none" w:sz="0" w:space="0" w:color="auto"/>
      </w:divBdr>
    </w:div>
    <w:div w:id="1280992458">
      <w:bodyDiv w:val="1"/>
      <w:marLeft w:val="0"/>
      <w:marRight w:val="0"/>
      <w:marTop w:val="0"/>
      <w:marBottom w:val="0"/>
      <w:divBdr>
        <w:top w:val="none" w:sz="0" w:space="0" w:color="auto"/>
        <w:left w:val="none" w:sz="0" w:space="0" w:color="auto"/>
        <w:bottom w:val="none" w:sz="0" w:space="0" w:color="auto"/>
        <w:right w:val="none" w:sz="0" w:space="0" w:color="auto"/>
      </w:divBdr>
    </w:div>
    <w:div w:id="1284264612">
      <w:bodyDiv w:val="1"/>
      <w:marLeft w:val="0"/>
      <w:marRight w:val="0"/>
      <w:marTop w:val="0"/>
      <w:marBottom w:val="0"/>
      <w:divBdr>
        <w:top w:val="none" w:sz="0" w:space="0" w:color="auto"/>
        <w:left w:val="none" w:sz="0" w:space="0" w:color="auto"/>
        <w:bottom w:val="none" w:sz="0" w:space="0" w:color="auto"/>
        <w:right w:val="none" w:sz="0" w:space="0" w:color="auto"/>
      </w:divBdr>
    </w:div>
    <w:div w:id="1284969327">
      <w:bodyDiv w:val="1"/>
      <w:marLeft w:val="0"/>
      <w:marRight w:val="0"/>
      <w:marTop w:val="0"/>
      <w:marBottom w:val="0"/>
      <w:divBdr>
        <w:top w:val="none" w:sz="0" w:space="0" w:color="auto"/>
        <w:left w:val="none" w:sz="0" w:space="0" w:color="auto"/>
        <w:bottom w:val="none" w:sz="0" w:space="0" w:color="auto"/>
        <w:right w:val="none" w:sz="0" w:space="0" w:color="auto"/>
      </w:divBdr>
    </w:div>
    <w:div w:id="1294215812">
      <w:bodyDiv w:val="1"/>
      <w:marLeft w:val="0"/>
      <w:marRight w:val="0"/>
      <w:marTop w:val="0"/>
      <w:marBottom w:val="0"/>
      <w:divBdr>
        <w:top w:val="none" w:sz="0" w:space="0" w:color="auto"/>
        <w:left w:val="none" w:sz="0" w:space="0" w:color="auto"/>
        <w:bottom w:val="none" w:sz="0" w:space="0" w:color="auto"/>
        <w:right w:val="none" w:sz="0" w:space="0" w:color="auto"/>
      </w:divBdr>
    </w:div>
    <w:div w:id="1296788756">
      <w:bodyDiv w:val="1"/>
      <w:marLeft w:val="0"/>
      <w:marRight w:val="0"/>
      <w:marTop w:val="0"/>
      <w:marBottom w:val="0"/>
      <w:divBdr>
        <w:top w:val="none" w:sz="0" w:space="0" w:color="auto"/>
        <w:left w:val="none" w:sz="0" w:space="0" w:color="auto"/>
        <w:bottom w:val="none" w:sz="0" w:space="0" w:color="auto"/>
        <w:right w:val="none" w:sz="0" w:space="0" w:color="auto"/>
      </w:divBdr>
    </w:div>
    <w:div w:id="1299726333">
      <w:bodyDiv w:val="1"/>
      <w:marLeft w:val="0"/>
      <w:marRight w:val="0"/>
      <w:marTop w:val="0"/>
      <w:marBottom w:val="0"/>
      <w:divBdr>
        <w:top w:val="none" w:sz="0" w:space="0" w:color="auto"/>
        <w:left w:val="none" w:sz="0" w:space="0" w:color="auto"/>
        <w:bottom w:val="none" w:sz="0" w:space="0" w:color="auto"/>
        <w:right w:val="none" w:sz="0" w:space="0" w:color="auto"/>
      </w:divBdr>
    </w:div>
    <w:div w:id="1300304613">
      <w:bodyDiv w:val="1"/>
      <w:marLeft w:val="0"/>
      <w:marRight w:val="0"/>
      <w:marTop w:val="0"/>
      <w:marBottom w:val="0"/>
      <w:divBdr>
        <w:top w:val="none" w:sz="0" w:space="0" w:color="auto"/>
        <w:left w:val="none" w:sz="0" w:space="0" w:color="auto"/>
        <w:bottom w:val="none" w:sz="0" w:space="0" w:color="auto"/>
        <w:right w:val="none" w:sz="0" w:space="0" w:color="auto"/>
      </w:divBdr>
    </w:div>
    <w:div w:id="1300839125">
      <w:bodyDiv w:val="1"/>
      <w:marLeft w:val="0"/>
      <w:marRight w:val="0"/>
      <w:marTop w:val="0"/>
      <w:marBottom w:val="0"/>
      <w:divBdr>
        <w:top w:val="none" w:sz="0" w:space="0" w:color="auto"/>
        <w:left w:val="none" w:sz="0" w:space="0" w:color="auto"/>
        <w:bottom w:val="none" w:sz="0" w:space="0" w:color="auto"/>
        <w:right w:val="none" w:sz="0" w:space="0" w:color="auto"/>
      </w:divBdr>
    </w:div>
    <w:div w:id="1301694060">
      <w:bodyDiv w:val="1"/>
      <w:marLeft w:val="0"/>
      <w:marRight w:val="0"/>
      <w:marTop w:val="0"/>
      <w:marBottom w:val="0"/>
      <w:divBdr>
        <w:top w:val="none" w:sz="0" w:space="0" w:color="auto"/>
        <w:left w:val="none" w:sz="0" w:space="0" w:color="auto"/>
        <w:bottom w:val="none" w:sz="0" w:space="0" w:color="auto"/>
        <w:right w:val="none" w:sz="0" w:space="0" w:color="auto"/>
      </w:divBdr>
    </w:div>
    <w:div w:id="1302659437">
      <w:bodyDiv w:val="1"/>
      <w:marLeft w:val="0"/>
      <w:marRight w:val="0"/>
      <w:marTop w:val="0"/>
      <w:marBottom w:val="0"/>
      <w:divBdr>
        <w:top w:val="none" w:sz="0" w:space="0" w:color="auto"/>
        <w:left w:val="none" w:sz="0" w:space="0" w:color="auto"/>
        <w:bottom w:val="none" w:sz="0" w:space="0" w:color="auto"/>
        <w:right w:val="none" w:sz="0" w:space="0" w:color="auto"/>
      </w:divBdr>
    </w:div>
    <w:div w:id="1304310724">
      <w:bodyDiv w:val="1"/>
      <w:marLeft w:val="0"/>
      <w:marRight w:val="0"/>
      <w:marTop w:val="0"/>
      <w:marBottom w:val="0"/>
      <w:divBdr>
        <w:top w:val="none" w:sz="0" w:space="0" w:color="auto"/>
        <w:left w:val="none" w:sz="0" w:space="0" w:color="auto"/>
        <w:bottom w:val="none" w:sz="0" w:space="0" w:color="auto"/>
        <w:right w:val="none" w:sz="0" w:space="0" w:color="auto"/>
      </w:divBdr>
    </w:div>
    <w:div w:id="1307010052">
      <w:bodyDiv w:val="1"/>
      <w:marLeft w:val="0"/>
      <w:marRight w:val="0"/>
      <w:marTop w:val="0"/>
      <w:marBottom w:val="0"/>
      <w:divBdr>
        <w:top w:val="none" w:sz="0" w:space="0" w:color="auto"/>
        <w:left w:val="none" w:sz="0" w:space="0" w:color="auto"/>
        <w:bottom w:val="none" w:sz="0" w:space="0" w:color="auto"/>
        <w:right w:val="none" w:sz="0" w:space="0" w:color="auto"/>
      </w:divBdr>
    </w:div>
    <w:div w:id="1307784276">
      <w:bodyDiv w:val="1"/>
      <w:marLeft w:val="0"/>
      <w:marRight w:val="0"/>
      <w:marTop w:val="0"/>
      <w:marBottom w:val="0"/>
      <w:divBdr>
        <w:top w:val="none" w:sz="0" w:space="0" w:color="auto"/>
        <w:left w:val="none" w:sz="0" w:space="0" w:color="auto"/>
        <w:bottom w:val="none" w:sz="0" w:space="0" w:color="auto"/>
        <w:right w:val="none" w:sz="0" w:space="0" w:color="auto"/>
      </w:divBdr>
    </w:div>
    <w:div w:id="1308238871">
      <w:bodyDiv w:val="1"/>
      <w:marLeft w:val="0"/>
      <w:marRight w:val="0"/>
      <w:marTop w:val="0"/>
      <w:marBottom w:val="0"/>
      <w:divBdr>
        <w:top w:val="none" w:sz="0" w:space="0" w:color="auto"/>
        <w:left w:val="none" w:sz="0" w:space="0" w:color="auto"/>
        <w:bottom w:val="none" w:sz="0" w:space="0" w:color="auto"/>
        <w:right w:val="none" w:sz="0" w:space="0" w:color="auto"/>
      </w:divBdr>
    </w:div>
    <w:div w:id="1308822248">
      <w:bodyDiv w:val="1"/>
      <w:marLeft w:val="0"/>
      <w:marRight w:val="0"/>
      <w:marTop w:val="0"/>
      <w:marBottom w:val="0"/>
      <w:divBdr>
        <w:top w:val="none" w:sz="0" w:space="0" w:color="auto"/>
        <w:left w:val="none" w:sz="0" w:space="0" w:color="auto"/>
        <w:bottom w:val="none" w:sz="0" w:space="0" w:color="auto"/>
        <w:right w:val="none" w:sz="0" w:space="0" w:color="auto"/>
      </w:divBdr>
    </w:div>
    <w:div w:id="1311205624">
      <w:bodyDiv w:val="1"/>
      <w:marLeft w:val="0"/>
      <w:marRight w:val="0"/>
      <w:marTop w:val="0"/>
      <w:marBottom w:val="0"/>
      <w:divBdr>
        <w:top w:val="none" w:sz="0" w:space="0" w:color="auto"/>
        <w:left w:val="none" w:sz="0" w:space="0" w:color="auto"/>
        <w:bottom w:val="none" w:sz="0" w:space="0" w:color="auto"/>
        <w:right w:val="none" w:sz="0" w:space="0" w:color="auto"/>
      </w:divBdr>
    </w:div>
    <w:div w:id="1312293662">
      <w:bodyDiv w:val="1"/>
      <w:marLeft w:val="0"/>
      <w:marRight w:val="0"/>
      <w:marTop w:val="0"/>
      <w:marBottom w:val="0"/>
      <w:divBdr>
        <w:top w:val="none" w:sz="0" w:space="0" w:color="auto"/>
        <w:left w:val="none" w:sz="0" w:space="0" w:color="auto"/>
        <w:bottom w:val="none" w:sz="0" w:space="0" w:color="auto"/>
        <w:right w:val="none" w:sz="0" w:space="0" w:color="auto"/>
      </w:divBdr>
    </w:div>
    <w:div w:id="1317027639">
      <w:bodyDiv w:val="1"/>
      <w:marLeft w:val="0"/>
      <w:marRight w:val="0"/>
      <w:marTop w:val="0"/>
      <w:marBottom w:val="0"/>
      <w:divBdr>
        <w:top w:val="none" w:sz="0" w:space="0" w:color="auto"/>
        <w:left w:val="none" w:sz="0" w:space="0" w:color="auto"/>
        <w:bottom w:val="none" w:sz="0" w:space="0" w:color="auto"/>
        <w:right w:val="none" w:sz="0" w:space="0" w:color="auto"/>
      </w:divBdr>
    </w:div>
    <w:div w:id="1317611880">
      <w:bodyDiv w:val="1"/>
      <w:marLeft w:val="0"/>
      <w:marRight w:val="0"/>
      <w:marTop w:val="0"/>
      <w:marBottom w:val="0"/>
      <w:divBdr>
        <w:top w:val="none" w:sz="0" w:space="0" w:color="auto"/>
        <w:left w:val="none" w:sz="0" w:space="0" w:color="auto"/>
        <w:bottom w:val="none" w:sz="0" w:space="0" w:color="auto"/>
        <w:right w:val="none" w:sz="0" w:space="0" w:color="auto"/>
      </w:divBdr>
    </w:div>
    <w:div w:id="1317801308">
      <w:bodyDiv w:val="1"/>
      <w:marLeft w:val="0"/>
      <w:marRight w:val="0"/>
      <w:marTop w:val="0"/>
      <w:marBottom w:val="0"/>
      <w:divBdr>
        <w:top w:val="none" w:sz="0" w:space="0" w:color="auto"/>
        <w:left w:val="none" w:sz="0" w:space="0" w:color="auto"/>
        <w:bottom w:val="none" w:sz="0" w:space="0" w:color="auto"/>
        <w:right w:val="none" w:sz="0" w:space="0" w:color="auto"/>
      </w:divBdr>
      <w:divsChild>
        <w:div w:id="271858723">
          <w:marLeft w:val="0"/>
          <w:marRight w:val="0"/>
          <w:marTop w:val="0"/>
          <w:marBottom w:val="0"/>
          <w:divBdr>
            <w:top w:val="none" w:sz="0" w:space="0" w:color="auto"/>
            <w:left w:val="none" w:sz="0" w:space="0" w:color="auto"/>
            <w:bottom w:val="none" w:sz="0" w:space="0" w:color="auto"/>
            <w:right w:val="none" w:sz="0" w:space="0" w:color="auto"/>
          </w:divBdr>
        </w:div>
        <w:div w:id="368994770">
          <w:marLeft w:val="0"/>
          <w:marRight w:val="0"/>
          <w:marTop w:val="0"/>
          <w:marBottom w:val="0"/>
          <w:divBdr>
            <w:top w:val="none" w:sz="0" w:space="0" w:color="auto"/>
            <w:left w:val="none" w:sz="0" w:space="0" w:color="auto"/>
            <w:bottom w:val="none" w:sz="0" w:space="0" w:color="auto"/>
            <w:right w:val="none" w:sz="0" w:space="0" w:color="auto"/>
          </w:divBdr>
        </w:div>
        <w:div w:id="851837971">
          <w:marLeft w:val="0"/>
          <w:marRight w:val="0"/>
          <w:marTop w:val="0"/>
          <w:marBottom w:val="0"/>
          <w:divBdr>
            <w:top w:val="none" w:sz="0" w:space="0" w:color="auto"/>
            <w:left w:val="none" w:sz="0" w:space="0" w:color="auto"/>
            <w:bottom w:val="none" w:sz="0" w:space="0" w:color="auto"/>
            <w:right w:val="none" w:sz="0" w:space="0" w:color="auto"/>
          </w:divBdr>
        </w:div>
        <w:div w:id="1130825362">
          <w:marLeft w:val="0"/>
          <w:marRight w:val="0"/>
          <w:marTop w:val="0"/>
          <w:marBottom w:val="0"/>
          <w:divBdr>
            <w:top w:val="none" w:sz="0" w:space="0" w:color="auto"/>
            <w:left w:val="none" w:sz="0" w:space="0" w:color="auto"/>
            <w:bottom w:val="none" w:sz="0" w:space="0" w:color="auto"/>
            <w:right w:val="none" w:sz="0" w:space="0" w:color="auto"/>
          </w:divBdr>
        </w:div>
        <w:div w:id="437026325">
          <w:marLeft w:val="0"/>
          <w:marRight w:val="0"/>
          <w:marTop w:val="0"/>
          <w:marBottom w:val="0"/>
          <w:divBdr>
            <w:top w:val="none" w:sz="0" w:space="0" w:color="auto"/>
            <w:left w:val="none" w:sz="0" w:space="0" w:color="auto"/>
            <w:bottom w:val="none" w:sz="0" w:space="0" w:color="auto"/>
            <w:right w:val="none" w:sz="0" w:space="0" w:color="auto"/>
          </w:divBdr>
        </w:div>
        <w:div w:id="675612385">
          <w:marLeft w:val="0"/>
          <w:marRight w:val="0"/>
          <w:marTop w:val="0"/>
          <w:marBottom w:val="0"/>
          <w:divBdr>
            <w:top w:val="none" w:sz="0" w:space="0" w:color="auto"/>
            <w:left w:val="none" w:sz="0" w:space="0" w:color="auto"/>
            <w:bottom w:val="none" w:sz="0" w:space="0" w:color="auto"/>
            <w:right w:val="none" w:sz="0" w:space="0" w:color="auto"/>
          </w:divBdr>
        </w:div>
        <w:div w:id="1649245853">
          <w:marLeft w:val="0"/>
          <w:marRight w:val="0"/>
          <w:marTop w:val="0"/>
          <w:marBottom w:val="0"/>
          <w:divBdr>
            <w:top w:val="none" w:sz="0" w:space="0" w:color="auto"/>
            <w:left w:val="none" w:sz="0" w:space="0" w:color="auto"/>
            <w:bottom w:val="none" w:sz="0" w:space="0" w:color="auto"/>
            <w:right w:val="none" w:sz="0" w:space="0" w:color="auto"/>
          </w:divBdr>
        </w:div>
        <w:div w:id="1920207471">
          <w:marLeft w:val="0"/>
          <w:marRight w:val="0"/>
          <w:marTop w:val="0"/>
          <w:marBottom w:val="0"/>
          <w:divBdr>
            <w:top w:val="none" w:sz="0" w:space="0" w:color="auto"/>
            <w:left w:val="none" w:sz="0" w:space="0" w:color="auto"/>
            <w:bottom w:val="none" w:sz="0" w:space="0" w:color="auto"/>
            <w:right w:val="none" w:sz="0" w:space="0" w:color="auto"/>
          </w:divBdr>
        </w:div>
        <w:div w:id="1027833118">
          <w:marLeft w:val="0"/>
          <w:marRight w:val="0"/>
          <w:marTop w:val="0"/>
          <w:marBottom w:val="0"/>
          <w:divBdr>
            <w:top w:val="none" w:sz="0" w:space="0" w:color="auto"/>
            <w:left w:val="none" w:sz="0" w:space="0" w:color="auto"/>
            <w:bottom w:val="none" w:sz="0" w:space="0" w:color="auto"/>
            <w:right w:val="none" w:sz="0" w:space="0" w:color="auto"/>
          </w:divBdr>
        </w:div>
        <w:div w:id="131674388">
          <w:marLeft w:val="0"/>
          <w:marRight w:val="0"/>
          <w:marTop w:val="0"/>
          <w:marBottom w:val="0"/>
          <w:divBdr>
            <w:top w:val="none" w:sz="0" w:space="0" w:color="auto"/>
            <w:left w:val="none" w:sz="0" w:space="0" w:color="auto"/>
            <w:bottom w:val="none" w:sz="0" w:space="0" w:color="auto"/>
            <w:right w:val="none" w:sz="0" w:space="0" w:color="auto"/>
          </w:divBdr>
        </w:div>
        <w:div w:id="1853183853">
          <w:marLeft w:val="0"/>
          <w:marRight w:val="0"/>
          <w:marTop w:val="0"/>
          <w:marBottom w:val="0"/>
          <w:divBdr>
            <w:top w:val="none" w:sz="0" w:space="0" w:color="auto"/>
            <w:left w:val="none" w:sz="0" w:space="0" w:color="auto"/>
            <w:bottom w:val="none" w:sz="0" w:space="0" w:color="auto"/>
            <w:right w:val="none" w:sz="0" w:space="0" w:color="auto"/>
          </w:divBdr>
        </w:div>
        <w:div w:id="249973803">
          <w:marLeft w:val="0"/>
          <w:marRight w:val="0"/>
          <w:marTop w:val="0"/>
          <w:marBottom w:val="0"/>
          <w:divBdr>
            <w:top w:val="none" w:sz="0" w:space="0" w:color="auto"/>
            <w:left w:val="none" w:sz="0" w:space="0" w:color="auto"/>
            <w:bottom w:val="none" w:sz="0" w:space="0" w:color="auto"/>
            <w:right w:val="none" w:sz="0" w:space="0" w:color="auto"/>
          </w:divBdr>
        </w:div>
        <w:div w:id="672533975">
          <w:marLeft w:val="0"/>
          <w:marRight w:val="0"/>
          <w:marTop w:val="0"/>
          <w:marBottom w:val="0"/>
          <w:divBdr>
            <w:top w:val="none" w:sz="0" w:space="0" w:color="auto"/>
            <w:left w:val="none" w:sz="0" w:space="0" w:color="auto"/>
            <w:bottom w:val="none" w:sz="0" w:space="0" w:color="auto"/>
            <w:right w:val="none" w:sz="0" w:space="0" w:color="auto"/>
          </w:divBdr>
        </w:div>
        <w:div w:id="124544689">
          <w:marLeft w:val="0"/>
          <w:marRight w:val="0"/>
          <w:marTop w:val="0"/>
          <w:marBottom w:val="0"/>
          <w:divBdr>
            <w:top w:val="none" w:sz="0" w:space="0" w:color="auto"/>
            <w:left w:val="none" w:sz="0" w:space="0" w:color="auto"/>
            <w:bottom w:val="none" w:sz="0" w:space="0" w:color="auto"/>
            <w:right w:val="none" w:sz="0" w:space="0" w:color="auto"/>
          </w:divBdr>
        </w:div>
        <w:div w:id="946279466">
          <w:marLeft w:val="0"/>
          <w:marRight w:val="0"/>
          <w:marTop w:val="0"/>
          <w:marBottom w:val="0"/>
          <w:divBdr>
            <w:top w:val="none" w:sz="0" w:space="0" w:color="auto"/>
            <w:left w:val="none" w:sz="0" w:space="0" w:color="auto"/>
            <w:bottom w:val="none" w:sz="0" w:space="0" w:color="auto"/>
            <w:right w:val="none" w:sz="0" w:space="0" w:color="auto"/>
          </w:divBdr>
        </w:div>
        <w:div w:id="385446635">
          <w:marLeft w:val="0"/>
          <w:marRight w:val="0"/>
          <w:marTop w:val="0"/>
          <w:marBottom w:val="0"/>
          <w:divBdr>
            <w:top w:val="none" w:sz="0" w:space="0" w:color="auto"/>
            <w:left w:val="none" w:sz="0" w:space="0" w:color="auto"/>
            <w:bottom w:val="none" w:sz="0" w:space="0" w:color="auto"/>
            <w:right w:val="none" w:sz="0" w:space="0" w:color="auto"/>
          </w:divBdr>
        </w:div>
        <w:div w:id="1571185617">
          <w:marLeft w:val="0"/>
          <w:marRight w:val="0"/>
          <w:marTop w:val="0"/>
          <w:marBottom w:val="0"/>
          <w:divBdr>
            <w:top w:val="none" w:sz="0" w:space="0" w:color="auto"/>
            <w:left w:val="none" w:sz="0" w:space="0" w:color="auto"/>
            <w:bottom w:val="none" w:sz="0" w:space="0" w:color="auto"/>
            <w:right w:val="none" w:sz="0" w:space="0" w:color="auto"/>
          </w:divBdr>
        </w:div>
        <w:div w:id="2083676890">
          <w:marLeft w:val="0"/>
          <w:marRight w:val="0"/>
          <w:marTop w:val="0"/>
          <w:marBottom w:val="0"/>
          <w:divBdr>
            <w:top w:val="none" w:sz="0" w:space="0" w:color="auto"/>
            <w:left w:val="none" w:sz="0" w:space="0" w:color="auto"/>
            <w:bottom w:val="none" w:sz="0" w:space="0" w:color="auto"/>
            <w:right w:val="none" w:sz="0" w:space="0" w:color="auto"/>
          </w:divBdr>
        </w:div>
        <w:div w:id="1964650323">
          <w:marLeft w:val="0"/>
          <w:marRight w:val="0"/>
          <w:marTop w:val="0"/>
          <w:marBottom w:val="0"/>
          <w:divBdr>
            <w:top w:val="none" w:sz="0" w:space="0" w:color="auto"/>
            <w:left w:val="none" w:sz="0" w:space="0" w:color="auto"/>
            <w:bottom w:val="none" w:sz="0" w:space="0" w:color="auto"/>
            <w:right w:val="none" w:sz="0" w:space="0" w:color="auto"/>
          </w:divBdr>
        </w:div>
        <w:div w:id="482309840">
          <w:marLeft w:val="0"/>
          <w:marRight w:val="0"/>
          <w:marTop w:val="0"/>
          <w:marBottom w:val="0"/>
          <w:divBdr>
            <w:top w:val="none" w:sz="0" w:space="0" w:color="auto"/>
            <w:left w:val="none" w:sz="0" w:space="0" w:color="auto"/>
            <w:bottom w:val="none" w:sz="0" w:space="0" w:color="auto"/>
            <w:right w:val="none" w:sz="0" w:space="0" w:color="auto"/>
          </w:divBdr>
        </w:div>
        <w:div w:id="1046948741">
          <w:marLeft w:val="0"/>
          <w:marRight w:val="0"/>
          <w:marTop w:val="0"/>
          <w:marBottom w:val="0"/>
          <w:divBdr>
            <w:top w:val="none" w:sz="0" w:space="0" w:color="auto"/>
            <w:left w:val="none" w:sz="0" w:space="0" w:color="auto"/>
            <w:bottom w:val="none" w:sz="0" w:space="0" w:color="auto"/>
            <w:right w:val="none" w:sz="0" w:space="0" w:color="auto"/>
          </w:divBdr>
        </w:div>
        <w:div w:id="757679175">
          <w:marLeft w:val="0"/>
          <w:marRight w:val="0"/>
          <w:marTop w:val="0"/>
          <w:marBottom w:val="0"/>
          <w:divBdr>
            <w:top w:val="none" w:sz="0" w:space="0" w:color="auto"/>
            <w:left w:val="none" w:sz="0" w:space="0" w:color="auto"/>
            <w:bottom w:val="none" w:sz="0" w:space="0" w:color="auto"/>
            <w:right w:val="none" w:sz="0" w:space="0" w:color="auto"/>
          </w:divBdr>
        </w:div>
        <w:div w:id="1760715785">
          <w:marLeft w:val="0"/>
          <w:marRight w:val="0"/>
          <w:marTop w:val="0"/>
          <w:marBottom w:val="0"/>
          <w:divBdr>
            <w:top w:val="none" w:sz="0" w:space="0" w:color="auto"/>
            <w:left w:val="none" w:sz="0" w:space="0" w:color="auto"/>
            <w:bottom w:val="none" w:sz="0" w:space="0" w:color="auto"/>
            <w:right w:val="none" w:sz="0" w:space="0" w:color="auto"/>
          </w:divBdr>
        </w:div>
      </w:divsChild>
    </w:div>
    <w:div w:id="1319118820">
      <w:bodyDiv w:val="1"/>
      <w:marLeft w:val="0"/>
      <w:marRight w:val="0"/>
      <w:marTop w:val="0"/>
      <w:marBottom w:val="0"/>
      <w:divBdr>
        <w:top w:val="none" w:sz="0" w:space="0" w:color="auto"/>
        <w:left w:val="none" w:sz="0" w:space="0" w:color="auto"/>
        <w:bottom w:val="none" w:sz="0" w:space="0" w:color="auto"/>
        <w:right w:val="none" w:sz="0" w:space="0" w:color="auto"/>
      </w:divBdr>
    </w:div>
    <w:div w:id="1319921059">
      <w:bodyDiv w:val="1"/>
      <w:marLeft w:val="0"/>
      <w:marRight w:val="0"/>
      <w:marTop w:val="0"/>
      <w:marBottom w:val="0"/>
      <w:divBdr>
        <w:top w:val="none" w:sz="0" w:space="0" w:color="auto"/>
        <w:left w:val="none" w:sz="0" w:space="0" w:color="auto"/>
        <w:bottom w:val="none" w:sz="0" w:space="0" w:color="auto"/>
        <w:right w:val="none" w:sz="0" w:space="0" w:color="auto"/>
      </w:divBdr>
    </w:div>
    <w:div w:id="1320772083">
      <w:bodyDiv w:val="1"/>
      <w:marLeft w:val="0"/>
      <w:marRight w:val="0"/>
      <w:marTop w:val="0"/>
      <w:marBottom w:val="0"/>
      <w:divBdr>
        <w:top w:val="none" w:sz="0" w:space="0" w:color="auto"/>
        <w:left w:val="none" w:sz="0" w:space="0" w:color="auto"/>
        <w:bottom w:val="none" w:sz="0" w:space="0" w:color="auto"/>
        <w:right w:val="none" w:sz="0" w:space="0" w:color="auto"/>
      </w:divBdr>
    </w:div>
    <w:div w:id="1321428771">
      <w:bodyDiv w:val="1"/>
      <w:marLeft w:val="0"/>
      <w:marRight w:val="0"/>
      <w:marTop w:val="0"/>
      <w:marBottom w:val="0"/>
      <w:divBdr>
        <w:top w:val="none" w:sz="0" w:space="0" w:color="auto"/>
        <w:left w:val="none" w:sz="0" w:space="0" w:color="auto"/>
        <w:bottom w:val="none" w:sz="0" w:space="0" w:color="auto"/>
        <w:right w:val="none" w:sz="0" w:space="0" w:color="auto"/>
      </w:divBdr>
    </w:div>
    <w:div w:id="1325619953">
      <w:bodyDiv w:val="1"/>
      <w:marLeft w:val="0"/>
      <w:marRight w:val="0"/>
      <w:marTop w:val="0"/>
      <w:marBottom w:val="0"/>
      <w:divBdr>
        <w:top w:val="none" w:sz="0" w:space="0" w:color="auto"/>
        <w:left w:val="none" w:sz="0" w:space="0" w:color="auto"/>
        <w:bottom w:val="none" w:sz="0" w:space="0" w:color="auto"/>
        <w:right w:val="none" w:sz="0" w:space="0" w:color="auto"/>
      </w:divBdr>
    </w:div>
    <w:div w:id="1328481605">
      <w:bodyDiv w:val="1"/>
      <w:marLeft w:val="0"/>
      <w:marRight w:val="0"/>
      <w:marTop w:val="0"/>
      <w:marBottom w:val="0"/>
      <w:divBdr>
        <w:top w:val="none" w:sz="0" w:space="0" w:color="auto"/>
        <w:left w:val="none" w:sz="0" w:space="0" w:color="auto"/>
        <w:bottom w:val="none" w:sz="0" w:space="0" w:color="auto"/>
        <w:right w:val="none" w:sz="0" w:space="0" w:color="auto"/>
      </w:divBdr>
    </w:div>
    <w:div w:id="1328750118">
      <w:bodyDiv w:val="1"/>
      <w:marLeft w:val="0"/>
      <w:marRight w:val="0"/>
      <w:marTop w:val="0"/>
      <w:marBottom w:val="0"/>
      <w:divBdr>
        <w:top w:val="none" w:sz="0" w:space="0" w:color="auto"/>
        <w:left w:val="none" w:sz="0" w:space="0" w:color="auto"/>
        <w:bottom w:val="none" w:sz="0" w:space="0" w:color="auto"/>
        <w:right w:val="none" w:sz="0" w:space="0" w:color="auto"/>
      </w:divBdr>
    </w:div>
    <w:div w:id="1328944652">
      <w:bodyDiv w:val="1"/>
      <w:marLeft w:val="0"/>
      <w:marRight w:val="0"/>
      <w:marTop w:val="0"/>
      <w:marBottom w:val="0"/>
      <w:divBdr>
        <w:top w:val="none" w:sz="0" w:space="0" w:color="auto"/>
        <w:left w:val="none" w:sz="0" w:space="0" w:color="auto"/>
        <w:bottom w:val="none" w:sz="0" w:space="0" w:color="auto"/>
        <w:right w:val="none" w:sz="0" w:space="0" w:color="auto"/>
      </w:divBdr>
    </w:div>
    <w:div w:id="1330720598">
      <w:bodyDiv w:val="1"/>
      <w:marLeft w:val="0"/>
      <w:marRight w:val="0"/>
      <w:marTop w:val="0"/>
      <w:marBottom w:val="0"/>
      <w:divBdr>
        <w:top w:val="none" w:sz="0" w:space="0" w:color="auto"/>
        <w:left w:val="none" w:sz="0" w:space="0" w:color="auto"/>
        <w:bottom w:val="none" w:sz="0" w:space="0" w:color="auto"/>
        <w:right w:val="none" w:sz="0" w:space="0" w:color="auto"/>
      </w:divBdr>
    </w:div>
    <w:div w:id="1334525394">
      <w:bodyDiv w:val="1"/>
      <w:marLeft w:val="0"/>
      <w:marRight w:val="0"/>
      <w:marTop w:val="0"/>
      <w:marBottom w:val="0"/>
      <w:divBdr>
        <w:top w:val="none" w:sz="0" w:space="0" w:color="auto"/>
        <w:left w:val="none" w:sz="0" w:space="0" w:color="auto"/>
        <w:bottom w:val="none" w:sz="0" w:space="0" w:color="auto"/>
        <w:right w:val="none" w:sz="0" w:space="0" w:color="auto"/>
      </w:divBdr>
    </w:div>
    <w:div w:id="1335574305">
      <w:bodyDiv w:val="1"/>
      <w:marLeft w:val="0"/>
      <w:marRight w:val="0"/>
      <w:marTop w:val="0"/>
      <w:marBottom w:val="0"/>
      <w:divBdr>
        <w:top w:val="none" w:sz="0" w:space="0" w:color="auto"/>
        <w:left w:val="none" w:sz="0" w:space="0" w:color="auto"/>
        <w:bottom w:val="none" w:sz="0" w:space="0" w:color="auto"/>
        <w:right w:val="none" w:sz="0" w:space="0" w:color="auto"/>
      </w:divBdr>
    </w:div>
    <w:div w:id="1337924790">
      <w:bodyDiv w:val="1"/>
      <w:marLeft w:val="0"/>
      <w:marRight w:val="0"/>
      <w:marTop w:val="0"/>
      <w:marBottom w:val="0"/>
      <w:divBdr>
        <w:top w:val="none" w:sz="0" w:space="0" w:color="auto"/>
        <w:left w:val="none" w:sz="0" w:space="0" w:color="auto"/>
        <w:bottom w:val="none" w:sz="0" w:space="0" w:color="auto"/>
        <w:right w:val="none" w:sz="0" w:space="0" w:color="auto"/>
      </w:divBdr>
    </w:div>
    <w:div w:id="1339891192">
      <w:bodyDiv w:val="1"/>
      <w:marLeft w:val="0"/>
      <w:marRight w:val="0"/>
      <w:marTop w:val="0"/>
      <w:marBottom w:val="0"/>
      <w:divBdr>
        <w:top w:val="none" w:sz="0" w:space="0" w:color="auto"/>
        <w:left w:val="none" w:sz="0" w:space="0" w:color="auto"/>
        <w:bottom w:val="none" w:sz="0" w:space="0" w:color="auto"/>
        <w:right w:val="none" w:sz="0" w:space="0" w:color="auto"/>
      </w:divBdr>
    </w:div>
    <w:div w:id="1342775923">
      <w:bodyDiv w:val="1"/>
      <w:marLeft w:val="0"/>
      <w:marRight w:val="0"/>
      <w:marTop w:val="0"/>
      <w:marBottom w:val="0"/>
      <w:divBdr>
        <w:top w:val="none" w:sz="0" w:space="0" w:color="auto"/>
        <w:left w:val="none" w:sz="0" w:space="0" w:color="auto"/>
        <w:bottom w:val="none" w:sz="0" w:space="0" w:color="auto"/>
        <w:right w:val="none" w:sz="0" w:space="0" w:color="auto"/>
      </w:divBdr>
    </w:div>
    <w:div w:id="1343164191">
      <w:bodyDiv w:val="1"/>
      <w:marLeft w:val="0"/>
      <w:marRight w:val="0"/>
      <w:marTop w:val="0"/>
      <w:marBottom w:val="0"/>
      <w:divBdr>
        <w:top w:val="none" w:sz="0" w:space="0" w:color="auto"/>
        <w:left w:val="none" w:sz="0" w:space="0" w:color="auto"/>
        <w:bottom w:val="none" w:sz="0" w:space="0" w:color="auto"/>
        <w:right w:val="none" w:sz="0" w:space="0" w:color="auto"/>
      </w:divBdr>
    </w:div>
    <w:div w:id="1346905621">
      <w:bodyDiv w:val="1"/>
      <w:marLeft w:val="0"/>
      <w:marRight w:val="0"/>
      <w:marTop w:val="0"/>
      <w:marBottom w:val="0"/>
      <w:divBdr>
        <w:top w:val="none" w:sz="0" w:space="0" w:color="auto"/>
        <w:left w:val="none" w:sz="0" w:space="0" w:color="auto"/>
        <w:bottom w:val="none" w:sz="0" w:space="0" w:color="auto"/>
        <w:right w:val="none" w:sz="0" w:space="0" w:color="auto"/>
      </w:divBdr>
    </w:div>
    <w:div w:id="1350108672">
      <w:bodyDiv w:val="1"/>
      <w:marLeft w:val="0"/>
      <w:marRight w:val="0"/>
      <w:marTop w:val="0"/>
      <w:marBottom w:val="0"/>
      <w:divBdr>
        <w:top w:val="none" w:sz="0" w:space="0" w:color="auto"/>
        <w:left w:val="none" w:sz="0" w:space="0" w:color="auto"/>
        <w:bottom w:val="none" w:sz="0" w:space="0" w:color="auto"/>
        <w:right w:val="none" w:sz="0" w:space="0" w:color="auto"/>
      </w:divBdr>
    </w:div>
    <w:div w:id="1351495639">
      <w:bodyDiv w:val="1"/>
      <w:marLeft w:val="0"/>
      <w:marRight w:val="0"/>
      <w:marTop w:val="0"/>
      <w:marBottom w:val="0"/>
      <w:divBdr>
        <w:top w:val="none" w:sz="0" w:space="0" w:color="auto"/>
        <w:left w:val="none" w:sz="0" w:space="0" w:color="auto"/>
        <w:bottom w:val="none" w:sz="0" w:space="0" w:color="auto"/>
        <w:right w:val="none" w:sz="0" w:space="0" w:color="auto"/>
      </w:divBdr>
    </w:div>
    <w:div w:id="1351684749">
      <w:bodyDiv w:val="1"/>
      <w:marLeft w:val="0"/>
      <w:marRight w:val="0"/>
      <w:marTop w:val="0"/>
      <w:marBottom w:val="0"/>
      <w:divBdr>
        <w:top w:val="none" w:sz="0" w:space="0" w:color="auto"/>
        <w:left w:val="none" w:sz="0" w:space="0" w:color="auto"/>
        <w:bottom w:val="none" w:sz="0" w:space="0" w:color="auto"/>
        <w:right w:val="none" w:sz="0" w:space="0" w:color="auto"/>
      </w:divBdr>
    </w:div>
    <w:div w:id="1352563405">
      <w:bodyDiv w:val="1"/>
      <w:marLeft w:val="0"/>
      <w:marRight w:val="0"/>
      <w:marTop w:val="0"/>
      <w:marBottom w:val="0"/>
      <w:divBdr>
        <w:top w:val="none" w:sz="0" w:space="0" w:color="auto"/>
        <w:left w:val="none" w:sz="0" w:space="0" w:color="auto"/>
        <w:bottom w:val="none" w:sz="0" w:space="0" w:color="auto"/>
        <w:right w:val="none" w:sz="0" w:space="0" w:color="auto"/>
      </w:divBdr>
    </w:div>
    <w:div w:id="1352685479">
      <w:bodyDiv w:val="1"/>
      <w:marLeft w:val="0"/>
      <w:marRight w:val="0"/>
      <w:marTop w:val="0"/>
      <w:marBottom w:val="0"/>
      <w:divBdr>
        <w:top w:val="none" w:sz="0" w:space="0" w:color="auto"/>
        <w:left w:val="none" w:sz="0" w:space="0" w:color="auto"/>
        <w:bottom w:val="none" w:sz="0" w:space="0" w:color="auto"/>
        <w:right w:val="none" w:sz="0" w:space="0" w:color="auto"/>
      </w:divBdr>
    </w:div>
    <w:div w:id="1354498755">
      <w:bodyDiv w:val="1"/>
      <w:marLeft w:val="0"/>
      <w:marRight w:val="0"/>
      <w:marTop w:val="0"/>
      <w:marBottom w:val="0"/>
      <w:divBdr>
        <w:top w:val="none" w:sz="0" w:space="0" w:color="auto"/>
        <w:left w:val="none" w:sz="0" w:space="0" w:color="auto"/>
        <w:bottom w:val="none" w:sz="0" w:space="0" w:color="auto"/>
        <w:right w:val="none" w:sz="0" w:space="0" w:color="auto"/>
      </w:divBdr>
    </w:div>
    <w:div w:id="1354528772">
      <w:bodyDiv w:val="1"/>
      <w:marLeft w:val="0"/>
      <w:marRight w:val="0"/>
      <w:marTop w:val="0"/>
      <w:marBottom w:val="0"/>
      <w:divBdr>
        <w:top w:val="none" w:sz="0" w:space="0" w:color="auto"/>
        <w:left w:val="none" w:sz="0" w:space="0" w:color="auto"/>
        <w:bottom w:val="none" w:sz="0" w:space="0" w:color="auto"/>
        <w:right w:val="none" w:sz="0" w:space="0" w:color="auto"/>
      </w:divBdr>
    </w:div>
    <w:div w:id="1355957149">
      <w:bodyDiv w:val="1"/>
      <w:marLeft w:val="0"/>
      <w:marRight w:val="0"/>
      <w:marTop w:val="0"/>
      <w:marBottom w:val="0"/>
      <w:divBdr>
        <w:top w:val="none" w:sz="0" w:space="0" w:color="auto"/>
        <w:left w:val="none" w:sz="0" w:space="0" w:color="auto"/>
        <w:bottom w:val="none" w:sz="0" w:space="0" w:color="auto"/>
        <w:right w:val="none" w:sz="0" w:space="0" w:color="auto"/>
      </w:divBdr>
    </w:div>
    <w:div w:id="1358116728">
      <w:bodyDiv w:val="1"/>
      <w:marLeft w:val="0"/>
      <w:marRight w:val="0"/>
      <w:marTop w:val="0"/>
      <w:marBottom w:val="0"/>
      <w:divBdr>
        <w:top w:val="none" w:sz="0" w:space="0" w:color="auto"/>
        <w:left w:val="none" w:sz="0" w:space="0" w:color="auto"/>
        <w:bottom w:val="none" w:sz="0" w:space="0" w:color="auto"/>
        <w:right w:val="none" w:sz="0" w:space="0" w:color="auto"/>
      </w:divBdr>
    </w:div>
    <w:div w:id="1360349716">
      <w:bodyDiv w:val="1"/>
      <w:marLeft w:val="0"/>
      <w:marRight w:val="0"/>
      <w:marTop w:val="0"/>
      <w:marBottom w:val="0"/>
      <w:divBdr>
        <w:top w:val="none" w:sz="0" w:space="0" w:color="auto"/>
        <w:left w:val="none" w:sz="0" w:space="0" w:color="auto"/>
        <w:bottom w:val="none" w:sz="0" w:space="0" w:color="auto"/>
        <w:right w:val="none" w:sz="0" w:space="0" w:color="auto"/>
      </w:divBdr>
    </w:div>
    <w:div w:id="1360427204">
      <w:bodyDiv w:val="1"/>
      <w:marLeft w:val="0"/>
      <w:marRight w:val="0"/>
      <w:marTop w:val="0"/>
      <w:marBottom w:val="0"/>
      <w:divBdr>
        <w:top w:val="none" w:sz="0" w:space="0" w:color="auto"/>
        <w:left w:val="none" w:sz="0" w:space="0" w:color="auto"/>
        <w:bottom w:val="none" w:sz="0" w:space="0" w:color="auto"/>
        <w:right w:val="none" w:sz="0" w:space="0" w:color="auto"/>
      </w:divBdr>
    </w:div>
    <w:div w:id="1361473203">
      <w:bodyDiv w:val="1"/>
      <w:marLeft w:val="0"/>
      <w:marRight w:val="0"/>
      <w:marTop w:val="0"/>
      <w:marBottom w:val="0"/>
      <w:divBdr>
        <w:top w:val="none" w:sz="0" w:space="0" w:color="auto"/>
        <w:left w:val="none" w:sz="0" w:space="0" w:color="auto"/>
        <w:bottom w:val="none" w:sz="0" w:space="0" w:color="auto"/>
        <w:right w:val="none" w:sz="0" w:space="0" w:color="auto"/>
      </w:divBdr>
    </w:div>
    <w:div w:id="1362903566">
      <w:bodyDiv w:val="1"/>
      <w:marLeft w:val="0"/>
      <w:marRight w:val="0"/>
      <w:marTop w:val="0"/>
      <w:marBottom w:val="0"/>
      <w:divBdr>
        <w:top w:val="none" w:sz="0" w:space="0" w:color="auto"/>
        <w:left w:val="none" w:sz="0" w:space="0" w:color="auto"/>
        <w:bottom w:val="none" w:sz="0" w:space="0" w:color="auto"/>
        <w:right w:val="none" w:sz="0" w:space="0" w:color="auto"/>
      </w:divBdr>
    </w:div>
    <w:div w:id="1363704095">
      <w:bodyDiv w:val="1"/>
      <w:marLeft w:val="0"/>
      <w:marRight w:val="0"/>
      <w:marTop w:val="0"/>
      <w:marBottom w:val="0"/>
      <w:divBdr>
        <w:top w:val="none" w:sz="0" w:space="0" w:color="auto"/>
        <w:left w:val="none" w:sz="0" w:space="0" w:color="auto"/>
        <w:bottom w:val="none" w:sz="0" w:space="0" w:color="auto"/>
        <w:right w:val="none" w:sz="0" w:space="0" w:color="auto"/>
      </w:divBdr>
    </w:div>
    <w:div w:id="1366444064">
      <w:bodyDiv w:val="1"/>
      <w:marLeft w:val="0"/>
      <w:marRight w:val="0"/>
      <w:marTop w:val="0"/>
      <w:marBottom w:val="0"/>
      <w:divBdr>
        <w:top w:val="none" w:sz="0" w:space="0" w:color="auto"/>
        <w:left w:val="none" w:sz="0" w:space="0" w:color="auto"/>
        <w:bottom w:val="none" w:sz="0" w:space="0" w:color="auto"/>
        <w:right w:val="none" w:sz="0" w:space="0" w:color="auto"/>
      </w:divBdr>
    </w:div>
    <w:div w:id="1368867185">
      <w:bodyDiv w:val="1"/>
      <w:marLeft w:val="0"/>
      <w:marRight w:val="0"/>
      <w:marTop w:val="0"/>
      <w:marBottom w:val="0"/>
      <w:divBdr>
        <w:top w:val="none" w:sz="0" w:space="0" w:color="auto"/>
        <w:left w:val="none" w:sz="0" w:space="0" w:color="auto"/>
        <w:bottom w:val="none" w:sz="0" w:space="0" w:color="auto"/>
        <w:right w:val="none" w:sz="0" w:space="0" w:color="auto"/>
      </w:divBdr>
    </w:div>
    <w:div w:id="1373115605">
      <w:bodyDiv w:val="1"/>
      <w:marLeft w:val="0"/>
      <w:marRight w:val="0"/>
      <w:marTop w:val="0"/>
      <w:marBottom w:val="0"/>
      <w:divBdr>
        <w:top w:val="none" w:sz="0" w:space="0" w:color="auto"/>
        <w:left w:val="none" w:sz="0" w:space="0" w:color="auto"/>
        <w:bottom w:val="none" w:sz="0" w:space="0" w:color="auto"/>
        <w:right w:val="none" w:sz="0" w:space="0" w:color="auto"/>
      </w:divBdr>
    </w:div>
    <w:div w:id="1374421065">
      <w:bodyDiv w:val="1"/>
      <w:marLeft w:val="0"/>
      <w:marRight w:val="0"/>
      <w:marTop w:val="0"/>
      <w:marBottom w:val="0"/>
      <w:divBdr>
        <w:top w:val="none" w:sz="0" w:space="0" w:color="auto"/>
        <w:left w:val="none" w:sz="0" w:space="0" w:color="auto"/>
        <w:bottom w:val="none" w:sz="0" w:space="0" w:color="auto"/>
        <w:right w:val="none" w:sz="0" w:space="0" w:color="auto"/>
      </w:divBdr>
    </w:div>
    <w:div w:id="1374571769">
      <w:bodyDiv w:val="1"/>
      <w:marLeft w:val="0"/>
      <w:marRight w:val="0"/>
      <w:marTop w:val="0"/>
      <w:marBottom w:val="0"/>
      <w:divBdr>
        <w:top w:val="none" w:sz="0" w:space="0" w:color="auto"/>
        <w:left w:val="none" w:sz="0" w:space="0" w:color="auto"/>
        <w:bottom w:val="none" w:sz="0" w:space="0" w:color="auto"/>
        <w:right w:val="none" w:sz="0" w:space="0" w:color="auto"/>
      </w:divBdr>
    </w:div>
    <w:div w:id="1375928858">
      <w:bodyDiv w:val="1"/>
      <w:marLeft w:val="0"/>
      <w:marRight w:val="0"/>
      <w:marTop w:val="0"/>
      <w:marBottom w:val="0"/>
      <w:divBdr>
        <w:top w:val="none" w:sz="0" w:space="0" w:color="auto"/>
        <w:left w:val="none" w:sz="0" w:space="0" w:color="auto"/>
        <w:bottom w:val="none" w:sz="0" w:space="0" w:color="auto"/>
        <w:right w:val="none" w:sz="0" w:space="0" w:color="auto"/>
      </w:divBdr>
    </w:div>
    <w:div w:id="1376082785">
      <w:bodyDiv w:val="1"/>
      <w:marLeft w:val="0"/>
      <w:marRight w:val="0"/>
      <w:marTop w:val="0"/>
      <w:marBottom w:val="0"/>
      <w:divBdr>
        <w:top w:val="none" w:sz="0" w:space="0" w:color="auto"/>
        <w:left w:val="none" w:sz="0" w:space="0" w:color="auto"/>
        <w:bottom w:val="none" w:sz="0" w:space="0" w:color="auto"/>
        <w:right w:val="none" w:sz="0" w:space="0" w:color="auto"/>
      </w:divBdr>
    </w:div>
    <w:div w:id="1381126949">
      <w:bodyDiv w:val="1"/>
      <w:marLeft w:val="0"/>
      <w:marRight w:val="0"/>
      <w:marTop w:val="0"/>
      <w:marBottom w:val="0"/>
      <w:divBdr>
        <w:top w:val="none" w:sz="0" w:space="0" w:color="auto"/>
        <w:left w:val="none" w:sz="0" w:space="0" w:color="auto"/>
        <w:bottom w:val="none" w:sz="0" w:space="0" w:color="auto"/>
        <w:right w:val="none" w:sz="0" w:space="0" w:color="auto"/>
      </w:divBdr>
    </w:div>
    <w:div w:id="1381827439">
      <w:bodyDiv w:val="1"/>
      <w:marLeft w:val="0"/>
      <w:marRight w:val="0"/>
      <w:marTop w:val="0"/>
      <w:marBottom w:val="0"/>
      <w:divBdr>
        <w:top w:val="none" w:sz="0" w:space="0" w:color="auto"/>
        <w:left w:val="none" w:sz="0" w:space="0" w:color="auto"/>
        <w:bottom w:val="none" w:sz="0" w:space="0" w:color="auto"/>
        <w:right w:val="none" w:sz="0" w:space="0" w:color="auto"/>
      </w:divBdr>
    </w:div>
    <w:div w:id="1384015075">
      <w:bodyDiv w:val="1"/>
      <w:marLeft w:val="0"/>
      <w:marRight w:val="0"/>
      <w:marTop w:val="0"/>
      <w:marBottom w:val="0"/>
      <w:divBdr>
        <w:top w:val="none" w:sz="0" w:space="0" w:color="auto"/>
        <w:left w:val="none" w:sz="0" w:space="0" w:color="auto"/>
        <w:bottom w:val="none" w:sz="0" w:space="0" w:color="auto"/>
        <w:right w:val="none" w:sz="0" w:space="0" w:color="auto"/>
      </w:divBdr>
    </w:div>
    <w:div w:id="1384256629">
      <w:bodyDiv w:val="1"/>
      <w:marLeft w:val="0"/>
      <w:marRight w:val="0"/>
      <w:marTop w:val="0"/>
      <w:marBottom w:val="0"/>
      <w:divBdr>
        <w:top w:val="none" w:sz="0" w:space="0" w:color="auto"/>
        <w:left w:val="none" w:sz="0" w:space="0" w:color="auto"/>
        <w:bottom w:val="none" w:sz="0" w:space="0" w:color="auto"/>
        <w:right w:val="none" w:sz="0" w:space="0" w:color="auto"/>
      </w:divBdr>
    </w:div>
    <w:div w:id="1390347139">
      <w:bodyDiv w:val="1"/>
      <w:marLeft w:val="0"/>
      <w:marRight w:val="0"/>
      <w:marTop w:val="0"/>
      <w:marBottom w:val="0"/>
      <w:divBdr>
        <w:top w:val="none" w:sz="0" w:space="0" w:color="auto"/>
        <w:left w:val="none" w:sz="0" w:space="0" w:color="auto"/>
        <w:bottom w:val="none" w:sz="0" w:space="0" w:color="auto"/>
        <w:right w:val="none" w:sz="0" w:space="0" w:color="auto"/>
      </w:divBdr>
    </w:div>
    <w:div w:id="1390878988">
      <w:bodyDiv w:val="1"/>
      <w:marLeft w:val="0"/>
      <w:marRight w:val="0"/>
      <w:marTop w:val="0"/>
      <w:marBottom w:val="0"/>
      <w:divBdr>
        <w:top w:val="none" w:sz="0" w:space="0" w:color="auto"/>
        <w:left w:val="none" w:sz="0" w:space="0" w:color="auto"/>
        <w:bottom w:val="none" w:sz="0" w:space="0" w:color="auto"/>
        <w:right w:val="none" w:sz="0" w:space="0" w:color="auto"/>
      </w:divBdr>
    </w:div>
    <w:div w:id="1392847736">
      <w:bodyDiv w:val="1"/>
      <w:marLeft w:val="0"/>
      <w:marRight w:val="0"/>
      <w:marTop w:val="0"/>
      <w:marBottom w:val="0"/>
      <w:divBdr>
        <w:top w:val="none" w:sz="0" w:space="0" w:color="auto"/>
        <w:left w:val="none" w:sz="0" w:space="0" w:color="auto"/>
        <w:bottom w:val="none" w:sz="0" w:space="0" w:color="auto"/>
        <w:right w:val="none" w:sz="0" w:space="0" w:color="auto"/>
      </w:divBdr>
    </w:div>
    <w:div w:id="1392996529">
      <w:bodyDiv w:val="1"/>
      <w:marLeft w:val="0"/>
      <w:marRight w:val="0"/>
      <w:marTop w:val="0"/>
      <w:marBottom w:val="0"/>
      <w:divBdr>
        <w:top w:val="none" w:sz="0" w:space="0" w:color="auto"/>
        <w:left w:val="none" w:sz="0" w:space="0" w:color="auto"/>
        <w:bottom w:val="none" w:sz="0" w:space="0" w:color="auto"/>
        <w:right w:val="none" w:sz="0" w:space="0" w:color="auto"/>
      </w:divBdr>
    </w:div>
    <w:div w:id="1394356539">
      <w:bodyDiv w:val="1"/>
      <w:marLeft w:val="0"/>
      <w:marRight w:val="0"/>
      <w:marTop w:val="0"/>
      <w:marBottom w:val="0"/>
      <w:divBdr>
        <w:top w:val="none" w:sz="0" w:space="0" w:color="auto"/>
        <w:left w:val="none" w:sz="0" w:space="0" w:color="auto"/>
        <w:bottom w:val="none" w:sz="0" w:space="0" w:color="auto"/>
        <w:right w:val="none" w:sz="0" w:space="0" w:color="auto"/>
      </w:divBdr>
    </w:div>
    <w:div w:id="1395350360">
      <w:bodyDiv w:val="1"/>
      <w:marLeft w:val="0"/>
      <w:marRight w:val="0"/>
      <w:marTop w:val="0"/>
      <w:marBottom w:val="0"/>
      <w:divBdr>
        <w:top w:val="none" w:sz="0" w:space="0" w:color="auto"/>
        <w:left w:val="none" w:sz="0" w:space="0" w:color="auto"/>
        <w:bottom w:val="none" w:sz="0" w:space="0" w:color="auto"/>
        <w:right w:val="none" w:sz="0" w:space="0" w:color="auto"/>
      </w:divBdr>
    </w:div>
    <w:div w:id="1397508067">
      <w:bodyDiv w:val="1"/>
      <w:marLeft w:val="0"/>
      <w:marRight w:val="0"/>
      <w:marTop w:val="0"/>
      <w:marBottom w:val="0"/>
      <w:divBdr>
        <w:top w:val="none" w:sz="0" w:space="0" w:color="auto"/>
        <w:left w:val="none" w:sz="0" w:space="0" w:color="auto"/>
        <w:bottom w:val="none" w:sz="0" w:space="0" w:color="auto"/>
        <w:right w:val="none" w:sz="0" w:space="0" w:color="auto"/>
      </w:divBdr>
    </w:div>
    <w:div w:id="1398817067">
      <w:bodyDiv w:val="1"/>
      <w:marLeft w:val="0"/>
      <w:marRight w:val="0"/>
      <w:marTop w:val="0"/>
      <w:marBottom w:val="0"/>
      <w:divBdr>
        <w:top w:val="none" w:sz="0" w:space="0" w:color="auto"/>
        <w:left w:val="none" w:sz="0" w:space="0" w:color="auto"/>
        <w:bottom w:val="none" w:sz="0" w:space="0" w:color="auto"/>
        <w:right w:val="none" w:sz="0" w:space="0" w:color="auto"/>
      </w:divBdr>
    </w:div>
    <w:div w:id="1399671907">
      <w:bodyDiv w:val="1"/>
      <w:marLeft w:val="0"/>
      <w:marRight w:val="0"/>
      <w:marTop w:val="0"/>
      <w:marBottom w:val="0"/>
      <w:divBdr>
        <w:top w:val="none" w:sz="0" w:space="0" w:color="auto"/>
        <w:left w:val="none" w:sz="0" w:space="0" w:color="auto"/>
        <w:bottom w:val="none" w:sz="0" w:space="0" w:color="auto"/>
        <w:right w:val="none" w:sz="0" w:space="0" w:color="auto"/>
      </w:divBdr>
    </w:div>
    <w:div w:id="1400133562">
      <w:bodyDiv w:val="1"/>
      <w:marLeft w:val="0"/>
      <w:marRight w:val="0"/>
      <w:marTop w:val="0"/>
      <w:marBottom w:val="0"/>
      <w:divBdr>
        <w:top w:val="none" w:sz="0" w:space="0" w:color="auto"/>
        <w:left w:val="none" w:sz="0" w:space="0" w:color="auto"/>
        <w:bottom w:val="none" w:sz="0" w:space="0" w:color="auto"/>
        <w:right w:val="none" w:sz="0" w:space="0" w:color="auto"/>
      </w:divBdr>
    </w:div>
    <w:div w:id="1402944174">
      <w:bodyDiv w:val="1"/>
      <w:marLeft w:val="0"/>
      <w:marRight w:val="0"/>
      <w:marTop w:val="0"/>
      <w:marBottom w:val="0"/>
      <w:divBdr>
        <w:top w:val="none" w:sz="0" w:space="0" w:color="auto"/>
        <w:left w:val="none" w:sz="0" w:space="0" w:color="auto"/>
        <w:bottom w:val="none" w:sz="0" w:space="0" w:color="auto"/>
        <w:right w:val="none" w:sz="0" w:space="0" w:color="auto"/>
      </w:divBdr>
    </w:div>
    <w:div w:id="1403333159">
      <w:bodyDiv w:val="1"/>
      <w:marLeft w:val="0"/>
      <w:marRight w:val="0"/>
      <w:marTop w:val="0"/>
      <w:marBottom w:val="0"/>
      <w:divBdr>
        <w:top w:val="none" w:sz="0" w:space="0" w:color="auto"/>
        <w:left w:val="none" w:sz="0" w:space="0" w:color="auto"/>
        <w:bottom w:val="none" w:sz="0" w:space="0" w:color="auto"/>
        <w:right w:val="none" w:sz="0" w:space="0" w:color="auto"/>
      </w:divBdr>
    </w:div>
    <w:div w:id="1405224316">
      <w:bodyDiv w:val="1"/>
      <w:marLeft w:val="0"/>
      <w:marRight w:val="0"/>
      <w:marTop w:val="0"/>
      <w:marBottom w:val="0"/>
      <w:divBdr>
        <w:top w:val="none" w:sz="0" w:space="0" w:color="auto"/>
        <w:left w:val="none" w:sz="0" w:space="0" w:color="auto"/>
        <w:bottom w:val="none" w:sz="0" w:space="0" w:color="auto"/>
        <w:right w:val="none" w:sz="0" w:space="0" w:color="auto"/>
      </w:divBdr>
    </w:div>
    <w:div w:id="1406105707">
      <w:bodyDiv w:val="1"/>
      <w:marLeft w:val="0"/>
      <w:marRight w:val="0"/>
      <w:marTop w:val="0"/>
      <w:marBottom w:val="0"/>
      <w:divBdr>
        <w:top w:val="none" w:sz="0" w:space="0" w:color="auto"/>
        <w:left w:val="none" w:sz="0" w:space="0" w:color="auto"/>
        <w:bottom w:val="none" w:sz="0" w:space="0" w:color="auto"/>
        <w:right w:val="none" w:sz="0" w:space="0" w:color="auto"/>
      </w:divBdr>
    </w:div>
    <w:div w:id="1407455978">
      <w:bodyDiv w:val="1"/>
      <w:marLeft w:val="0"/>
      <w:marRight w:val="0"/>
      <w:marTop w:val="0"/>
      <w:marBottom w:val="0"/>
      <w:divBdr>
        <w:top w:val="none" w:sz="0" w:space="0" w:color="auto"/>
        <w:left w:val="none" w:sz="0" w:space="0" w:color="auto"/>
        <w:bottom w:val="none" w:sz="0" w:space="0" w:color="auto"/>
        <w:right w:val="none" w:sz="0" w:space="0" w:color="auto"/>
      </w:divBdr>
    </w:div>
    <w:div w:id="1407924218">
      <w:bodyDiv w:val="1"/>
      <w:marLeft w:val="0"/>
      <w:marRight w:val="0"/>
      <w:marTop w:val="0"/>
      <w:marBottom w:val="0"/>
      <w:divBdr>
        <w:top w:val="none" w:sz="0" w:space="0" w:color="auto"/>
        <w:left w:val="none" w:sz="0" w:space="0" w:color="auto"/>
        <w:bottom w:val="none" w:sz="0" w:space="0" w:color="auto"/>
        <w:right w:val="none" w:sz="0" w:space="0" w:color="auto"/>
      </w:divBdr>
    </w:div>
    <w:div w:id="1409502351">
      <w:bodyDiv w:val="1"/>
      <w:marLeft w:val="0"/>
      <w:marRight w:val="0"/>
      <w:marTop w:val="0"/>
      <w:marBottom w:val="0"/>
      <w:divBdr>
        <w:top w:val="none" w:sz="0" w:space="0" w:color="auto"/>
        <w:left w:val="none" w:sz="0" w:space="0" w:color="auto"/>
        <w:bottom w:val="none" w:sz="0" w:space="0" w:color="auto"/>
        <w:right w:val="none" w:sz="0" w:space="0" w:color="auto"/>
      </w:divBdr>
    </w:div>
    <w:div w:id="1412122499">
      <w:bodyDiv w:val="1"/>
      <w:marLeft w:val="0"/>
      <w:marRight w:val="0"/>
      <w:marTop w:val="0"/>
      <w:marBottom w:val="0"/>
      <w:divBdr>
        <w:top w:val="none" w:sz="0" w:space="0" w:color="auto"/>
        <w:left w:val="none" w:sz="0" w:space="0" w:color="auto"/>
        <w:bottom w:val="none" w:sz="0" w:space="0" w:color="auto"/>
        <w:right w:val="none" w:sz="0" w:space="0" w:color="auto"/>
      </w:divBdr>
    </w:div>
    <w:div w:id="1414353110">
      <w:bodyDiv w:val="1"/>
      <w:marLeft w:val="0"/>
      <w:marRight w:val="0"/>
      <w:marTop w:val="0"/>
      <w:marBottom w:val="0"/>
      <w:divBdr>
        <w:top w:val="none" w:sz="0" w:space="0" w:color="auto"/>
        <w:left w:val="none" w:sz="0" w:space="0" w:color="auto"/>
        <w:bottom w:val="none" w:sz="0" w:space="0" w:color="auto"/>
        <w:right w:val="none" w:sz="0" w:space="0" w:color="auto"/>
      </w:divBdr>
    </w:div>
    <w:div w:id="1415784701">
      <w:bodyDiv w:val="1"/>
      <w:marLeft w:val="0"/>
      <w:marRight w:val="0"/>
      <w:marTop w:val="0"/>
      <w:marBottom w:val="0"/>
      <w:divBdr>
        <w:top w:val="none" w:sz="0" w:space="0" w:color="auto"/>
        <w:left w:val="none" w:sz="0" w:space="0" w:color="auto"/>
        <w:bottom w:val="none" w:sz="0" w:space="0" w:color="auto"/>
        <w:right w:val="none" w:sz="0" w:space="0" w:color="auto"/>
      </w:divBdr>
    </w:div>
    <w:div w:id="1417283330">
      <w:bodyDiv w:val="1"/>
      <w:marLeft w:val="0"/>
      <w:marRight w:val="0"/>
      <w:marTop w:val="0"/>
      <w:marBottom w:val="0"/>
      <w:divBdr>
        <w:top w:val="none" w:sz="0" w:space="0" w:color="auto"/>
        <w:left w:val="none" w:sz="0" w:space="0" w:color="auto"/>
        <w:bottom w:val="none" w:sz="0" w:space="0" w:color="auto"/>
        <w:right w:val="none" w:sz="0" w:space="0" w:color="auto"/>
      </w:divBdr>
    </w:div>
    <w:div w:id="1417625963">
      <w:bodyDiv w:val="1"/>
      <w:marLeft w:val="0"/>
      <w:marRight w:val="0"/>
      <w:marTop w:val="0"/>
      <w:marBottom w:val="0"/>
      <w:divBdr>
        <w:top w:val="none" w:sz="0" w:space="0" w:color="auto"/>
        <w:left w:val="none" w:sz="0" w:space="0" w:color="auto"/>
        <w:bottom w:val="none" w:sz="0" w:space="0" w:color="auto"/>
        <w:right w:val="none" w:sz="0" w:space="0" w:color="auto"/>
      </w:divBdr>
    </w:div>
    <w:div w:id="1421365285">
      <w:bodyDiv w:val="1"/>
      <w:marLeft w:val="0"/>
      <w:marRight w:val="0"/>
      <w:marTop w:val="0"/>
      <w:marBottom w:val="0"/>
      <w:divBdr>
        <w:top w:val="none" w:sz="0" w:space="0" w:color="auto"/>
        <w:left w:val="none" w:sz="0" w:space="0" w:color="auto"/>
        <w:bottom w:val="none" w:sz="0" w:space="0" w:color="auto"/>
        <w:right w:val="none" w:sz="0" w:space="0" w:color="auto"/>
      </w:divBdr>
    </w:div>
    <w:div w:id="1421561410">
      <w:bodyDiv w:val="1"/>
      <w:marLeft w:val="0"/>
      <w:marRight w:val="0"/>
      <w:marTop w:val="0"/>
      <w:marBottom w:val="0"/>
      <w:divBdr>
        <w:top w:val="none" w:sz="0" w:space="0" w:color="auto"/>
        <w:left w:val="none" w:sz="0" w:space="0" w:color="auto"/>
        <w:bottom w:val="none" w:sz="0" w:space="0" w:color="auto"/>
        <w:right w:val="none" w:sz="0" w:space="0" w:color="auto"/>
      </w:divBdr>
    </w:div>
    <w:div w:id="1421826358">
      <w:bodyDiv w:val="1"/>
      <w:marLeft w:val="0"/>
      <w:marRight w:val="0"/>
      <w:marTop w:val="0"/>
      <w:marBottom w:val="0"/>
      <w:divBdr>
        <w:top w:val="none" w:sz="0" w:space="0" w:color="auto"/>
        <w:left w:val="none" w:sz="0" w:space="0" w:color="auto"/>
        <w:bottom w:val="none" w:sz="0" w:space="0" w:color="auto"/>
        <w:right w:val="none" w:sz="0" w:space="0" w:color="auto"/>
      </w:divBdr>
    </w:div>
    <w:div w:id="1422526785">
      <w:bodyDiv w:val="1"/>
      <w:marLeft w:val="0"/>
      <w:marRight w:val="0"/>
      <w:marTop w:val="0"/>
      <w:marBottom w:val="0"/>
      <w:divBdr>
        <w:top w:val="none" w:sz="0" w:space="0" w:color="auto"/>
        <w:left w:val="none" w:sz="0" w:space="0" w:color="auto"/>
        <w:bottom w:val="none" w:sz="0" w:space="0" w:color="auto"/>
        <w:right w:val="none" w:sz="0" w:space="0" w:color="auto"/>
      </w:divBdr>
    </w:div>
    <w:div w:id="1423528260">
      <w:bodyDiv w:val="1"/>
      <w:marLeft w:val="0"/>
      <w:marRight w:val="0"/>
      <w:marTop w:val="0"/>
      <w:marBottom w:val="0"/>
      <w:divBdr>
        <w:top w:val="none" w:sz="0" w:space="0" w:color="auto"/>
        <w:left w:val="none" w:sz="0" w:space="0" w:color="auto"/>
        <w:bottom w:val="none" w:sz="0" w:space="0" w:color="auto"/>
        <w:right w:val="none" w:sz="0" w:space="0" w:color="auto"/>
      </w:divBdr>
    </w:div>
    <w:div w:id="1425611956">
      <w:bodyDiv w:val="1"/>
      <w:marLeft w:val="0"/>
      <w:marRight w:val="0"/>
      <w:marTop w:val="0"/>
      <w:marBottom w:val="0"/>
      <w:divBdr>
        <w:top w:val="none" w:sz="0" w:space="0" w:color="auto"/>
        <w:left w:val="none" w:sz="0" w:space="0" w:color="auto"/>
        <w:bottom w:val="none" w:sz="0" w:space="0" w:color="auto"/>
        <w:right w:val="none" w:sz="0" w:space="0" w:color="auto"/>
      </w:divBdr>
    </w:div>
    <w:div w:id="1425953972">
      <w:bodyDiv w:val="1"/>
      <w:marLeft w:val="0"/>
      <w:marRight w:val="0"/>
      <w:marTop w:val="0"/>
      <w:marBottom w:val="0"/>
      <w:divBdr>
        <w:top w:val="none" w:sz="0" w:space="0" w:color="auto"/>
        <w:left w:val="none" w:sz="0" w:space="0" w:color="auto"/>
        <w:bottom w:val="none" w:sz="0" w:space="0" w:color="auto"/>
        <w:right w:val="none" w:sz="0" w:space="0" w:color="auto"/>
      </w:divBdr>
    </w:div>
    <w:div w:id="1428691447">
      <w:bodyDiv w:val="1"/>
      <w:marLeft w:val="0"/>
      <w:marRight w:val="0"/>
      <w:marTop w:val="0"/>
      <w:marBottom w:val="0"/>
      <w:divBdr>
        <w:top w:val="none" w:sz="0" w:space="0" w:color="auto"/>
        <w:left w:val="none" w:sz="0" w:space="0" w:color="auto"/>
        <w:bottom w:val="none" w:sz="0" w:space="0" w:color="auto"/>
        <w:right w:val="none" w:sz="0" w:space="0" w:color="auto"/>
      </w:divBdr>
    </w:div>
    <w:div w:id="1429083899">
      <w:bodyDiv w:val="1"/>
      <w:marLeft w:val="0"/>
      <w:marRight w:val="0"/>
      <w:marTop w:val="0"/>
      <w:marBottom w:val="0"/>
      <w:divBdr>
        <w:top w:val="none" w:sz="0" w:space="0" w:color="auto"/>
        <w:left w:val="none" w:sz="0" w:space="0" w:color="auto"/>
        <w:bottom w:val="none" w:sz="0" w:space="0" w:color="auto"/>
        <w:right w:val="none" w:sz="0" w:space="0" w:color="auto"/>
      </w:divBdr>
    </w:div>
    <w:div w:id="1429303413">
      <w:bodyDiv w:val="1"/>
      <w:marLeft w:val="0"/>
      <w:marRight w:val="0"/>
      <w:marTop w:val="0"/>
      <w:marBottom w:val="0"/>
      <w:divBdr>
        <w:top w:val="none" w:sz="0" w:space="0" w:color="auto"/>
        <w:left w:val="none" w:sz="0" w:space="0" w:color="auto"/>
        <w:bottom w:val="none" w:sz="0" w:space="0" w:color="auto"/>
        <w:right w:val="none" w:sz="0" w:space="0" w:color="auto"/>
      </w:divBdr>
    </w:div>
    <w:div w:id="1429547412">
      <w:bodyDiv w:val="1"/>
      <w:marLeft w:val="0"/>
      <w:marRight w:val="0"/>
      <w:marTop w:val="0"/>
      <w:marBottom w:val="0"/>
      <w:divBdr>
        <w:top w:val="none" w:sz="0" w:space="0" w:color="auto"/>
        <w:left w:val="none" w:sz="0" w:space="0" w:color="auto"/>
        <w:bottom w:val="none" w:sz="0" w:space="0" w:color="auto"/>
        <w:right w:val="none" w:sz="0" w:space="0" w:color="auto"/>
      </w:divBdr>
    </w:div>
    <w:div w:id="1431664223">
      <w:bodyDiv w:val="1"/>
      <w:marLeft w:val="0"/>
      <w:marRight w:val="0"/>
      <w:marTop w:val="0"/>
      <w:marBottom w:val="0"/>
      <w:divBdr>
        <w:top w:val="none" w:sz="0" w:space="0" w:color="auto"/>
        <w:left w:val="none" w:sz="0" w:space="0" w:color="auto"/>
        <w:bottom w:val="none" w:sz="0" w:space="0" w:color="auto"/>
        <w:right w:val="none" w:sz="0" w:space="0" w:color="auto"/>
      </w:divBdr>
    </w:div>
    <w:div w:id="1431925125">
      <w:bodyDiv w:val="1"/>
      <w:marLeft w:val="0"/>
      <w:marRight w:val="0"/>
      <w:marTop w:val="0"/>
      <w:marBottom w:val="0"/>
      <w:divBdr>
        <w:top w:val="none" w:sz="0" w:space="0" w:color="auto"/>
        <w:left w:val="none" w:sz="0" w:space="0" w:color="auto"/>
        <w:bottom w:val="none" w:sz="0" w:space="0" w:color="auto"/>
        <w:right w:val="none" w:sz="0" w:space="0" w:color="auto"/>
      </w:divBdr>
    </w:div>
    <w:div w:id="1433278589">
      <w:bodyDiv w:val="1"/>
      <w:marLeft w:val="0"/>
      <w:marRight w:val="0"/>
      <w:marTop w:val="0"/>
      <w:marBottom w:val="0"/>
      <w:divBdr>
        <w:top w:val="none" w:sz="0" w:space="0" w:color="auto"/>
        <w:left w:val="none" w:sz="0" w:space="0" w:color="auto"/>
        <w:bottom w:val="none" w:sz="0" w:space="0" w:color="auto"/>
        <w:right w:val="none" w:sz="0" w:space="0" w:color="auto"/>
      </w:divBdr>
    </w:div>
    <w:div w:id="1434008064">
      <w:bodyDiv w:val="1"/>
      <w:marLeft w:val="0"/>
      <w:marRight w:val="0"/>
      <w:marTop w:val="0"/>
      <w:marBottom w:val="0"/>
      <w:divBdr>
        <w:top w:val="none" w:sz="0" w:space="0" w:color="auto"/>
        <w:left w:val="none" w:sz="0" w:space="0" w:color="auto"/>
        <w:bottom w:val="none" w:sz="0" w:space="0" w:color="auto"/>
        <w:right w:val="none" w:sz="0" w:space="0" w:color="auto"/>
      </w:divBdr>
    </w:div>
    <w:div w:id="1434083787">
      <w:bodyDiv w:val="1"/>
      <w:marLeft w:val="0"/>
      <w:marRight w:val="0"/>
      <w:marTop w:val="0"/>
      <w:marBottom w:val="0"/>
      <w:divBdr>
        <w:top w:val="none" w:sz="0" w:space="0" w:color="auto"/>
        <w:left w:val="none" w:sz="0" w:space="0" w:color="auto"/>
        <w:bottom w:val="none" w:sz="0" w:space="0" w:color="auto"/>
        <w:right w:val="none" w:sz="0" w:space="0" w:color="auto"/>
      </w:divBdr>
    </w:div>
    <w:div w:id="1434547655">
      <w:bodyDiv w:val="1"/>
      <w:marLeft w:val="0"/>
      <w:marRight w:val="0"/>
      <w:marTop w:val="0"/>
      <w:marBottom w:val="0"/>
      <w:divBdr>
        <w:top w:val="none" w:sz="0" w:space="0" w:color="auto"/>
        <w:left w:val="none" w:sz="0" w:space="0" w:color="auto"/>
        <w:bottom w:val="none" w:sz="0" w:space="0" w:color="auto"/>
        <w:right w:val="none" w:sz="0" w:space="0" w:color="auto"/>
      </w:divBdr>
    </w:div>
    <w:div w:id="1434789745">
      <w:bodyDiv w:val="1"/>
      <w:marLeft w:val="0"/>
      <w:marRight w:val="0"/>
      <w:marTop w:val="0"/>
      <w:marBottom w:val="0"/>
      <w:divBdr>
        <w:top w:val="none" w:sz="0" w:space="0" w:color="auto"/>
        <w:left w:val="none" w:sz="0" w:space="0" w:color="auto"/>
        <w:bottom w:val="none" w:sz="0" w:space="0" w:color="auto"/>
        <w:right w:val="none" w:sz="0" w:space="0" w:color="auto"/>
      </w:divBdr>
    </w:div>
    <w:div w:id="1438401344">
      <w:bodyDiv w:val="1"/>
      <w:marLeft w:val="0"/>
      <w:marRight w:val="0"/>
      <w:marTop w:val="0"/>
      <w:marBottom w:val="0"/>
      <w:divBdr>
        <w:top w:val="none" w:sz="0" w:space="0" w:color="auto"/>
        <w:left w:val="none" w:sz="0" w:space="0" w:color="auto"/>
        <w:bottom w:val="none" w:sz="0" w:space="0" w:color="auto"/>
        <w:right w:val="none" w:sz="0" w:space="0" w:color="auto"/>
      </w:divBdr>
    </w:div>
    <w:div w:id="1439787671">
      <w:bodyDiv w:val="1"/>
      <w:marLeft w:val="0"/>
      <w:marRight w:val="0"/>
      <w:marTop w:val="0"/>
      <w:marBottom w:val="0"/>
      <w:divBdr>
        <w:top w:val="none" w:sz="0" w:space="0" w:color="auto"/>
        <w:left w:val="none" w:sz="0" w:space="0" w:color="auto"/>
        <w:bottom w:val="none" w:sz="0" w:space="0" w:color="auto"/>
        <w:right w:val="none" w:sz="0" w:space="0" w:color="auto"/>
      </w:divBdr>
    </w:div>
    <w:div w:id="1440251708">
      <w:bodyDiv w:val="1"/>
      <w:marLeft w:val="0"/>
      <w:marRight w:val="0"/>
      <w:marTop w:val="0"/>
      <w:marBottom w:val="0"/>
      <w:divBdr>
        <w:top w:val="none" w:sz="0" w:space="0" w:color="auto"/>
        <w:left w:val="none" w:sz="0" w:space="0" w:color="auto"/>
        <w:bottom w:val="none" w:sz="0" w:space="0" w:color="auto"/>
        <w:right w:val="none" w:sz="0" w:space="0" w:color="auto"/>
      </w:divBdr>
    </w:div>
    <w:div w:id="1441334562">
      <w:bodyDiv w:val="1"/>
      <w:marLeft w:val="0"/>
      <w:marRight w:val="0"/>
      <w:marTop w:val="0"/>
      <w:marBottom w:val="0"/>
      <w:divBdr>
        <w:top w:val="none" w:sz="0" w:space="0" w:color="auto"/>
        <w:left w:val="none" w:sz="0" w:space="0" w:color="auto"/>
        <w:bottom w:val="none" w:sz="0" w:space="0" w:color="auto"/>
        <w:right w:val="none" w:sz="0" w:space="0" w:color="auto"/>
      </w:divBdr>
    </w:div>
    <w:div w:id="1443525818">
      <w:bodyDiv w:val="1"/>
      <w:marLeft w:val="0"/>
      <w:marRight w:val="0"/>
      <w:marTop w:val="0"/>
      <w:marBottom w:val="0"/>
      <w:divBdr>
        <w:top w:val="none" w:sz="0" w:space="0" w:color="auto"/>
        <w:left w:val="none" w:sz="0" w:space="0" w:color="auto"/>
        <w:bottom w:val="none" w:sz="0" w:space="0" w:color="auto"/>
        <w:right w:val="none" w:sz="0" w:space="0" w:color="auto"/>
      </w:divBdr>
    </w:div>
    <w:div w:id="1444038738">
      <w:bodyDiv w:val="1"/>
      <w:marLeft w:val="0"/>
      <w:marRight w:val="0"/>
      <w:marTop w:val="0"/>
      <w:marBottom w:val="0"/>
      <w:divBdr>
        <w:top w:val="none" w:sz="0" w:space="0" w:color="auto"/>
        <w:left w:val="none" w:sz="0" w:space="0" w:color="auto"/>
        <w:bottom w:val="none" w:sz="0" w:space="0" w:color="auto"/>
        <w:right w:val="none" w:sz="0" w:space="0" w:color="auto"/>
      </w:divBdr>
    </w:div>
    <w:div w:id="1444882707">
      <w:bodyDiv w:val="1"/>
      <w:marLeft w:val="0"/>
      <w:marRight w:val="0"/>
      <w:marTop w:val="0"/>
      <w:marBottom w:val="0"/>
      <w:divBdr>
        <w:top w:val="none" w:sz="0" w:space="0" w:color="auto"/>
        <w:left w:val="none" w:sz="0" w:space="0" w:color="auto"/>
        <w:bottom w:val="none" w:sz="0" w:space="0" w:color="auto"/>
        <w:right w:val="none" w:sz="0" w:space="0" w:color="auto"/>
      </w:divBdr>
    </w:div>
    <w:div w:id="1445686571">
      <w:bodyDiv w:val="1"/>
      <w:marLeft w:val="0"/>
      <w:marRight w:val="0"/>
      <w:marTop w:val="0"/>
      <w:marBottom w:val="0"/>
      <w:divBdr>
        <w:top w:val="none" w:sz="0" w:space="0" w:color="auto"/>
        <w:left w:val="none" w:sz="0" w:space="0" w:color="auto"/>
        <w:bottom w:val="none" w:sz="0" w:space="0" w:color="auto"/>
        <w:right w:val="none" w:sz="0" w:space="0" w:color="auto"/>
      </w:divBdr>
    </w:div>
    <w:div w:id="1445927693">
      <w:bodyDiv w:val="1"/>
      <w:marLeft w:val="0"/>
      <w:marRight w:val="0"/>
      <w:marTop w:val="0"/>
      <w:marBottom w:val="0"/>
      <w:divBdr>
        <w:top w:val="none" w:sz="0" w:space="0" w:color="auto"/>
        <w:left w:val="none" w:sz="0" w:space="0" w:color="auto"/>
        <w:bottom w:val="none" w:sz="0" w:space="0" w:color="auto"/>
        <w:right w:val="none" w:sz="0" w:space="0" w:color="auto"/>
      </w:divBdr>
    </w:div>
    <w:div w:id="1446341201">
      <w:bodyDiv w:val="1"/>
      <w:marLeft w:val="0"/>
      <w:marRight w:val="0"/>
      <w:marTop w:val="0"/>
      <w:marBottom w:val="0"/>
      <w:divBdr>
        <w:top w:val="none" w:sz="0" w:space="0" w:color="auto"/>
        <w:left w:val="none" w:sz="0" w:space="0" w:color="auto"/>
        <w:bottom w:val="none" w:sz="0" w:space="0" w:color="auto"/>
        <w:right w:val="none" w:sz="0" w:space="0" w:color="auto"/>
      </w:divBdr>
    </w:div>
    <w:div w:id="1446539583">
      <w:bodyDiv w:val="1"/>
      <w:marLeft w:val="0"/>
      <w:marRight w:val="0"/>
      <w:marTop w:val="0"/>
      <w:marBottom w:val="0"/>
      <w:divBdr>
        <w:top w:val="none" w:sz="0" w:space="0" w:color="auto"/>
        <w:left w:val="none" w:sz="0" w:space="0" w:color="auto"/>
        <w:bottom w:val="none" w:sz="0" w:space="0" w:color="auto"/>
        <w:right w:val="none" w:sz="0" w:space="0" w:color="auto"/>
      </w:divBdr>
    </w:div>
    <w:div w:id="1446922474">
      <w:bodyDiv w:val="1"/>
      <w:marLeft w:val="0"/>
      <w:marRight w:val="0"/>
      <w:marTop w:val="0"/>
      <w:marBottom w:val="0"/>
      <w:divBdr>
        <w:top w:val="none" w:sz="0" w:space="0" w:color="auto"/>
        <w:left w:val="none" w:sz="0" w:space="0" w:color="auto"/>
        <w:bottom w:val="none" w:sz="0" w:space="0" w:color="auto"/>
        <w:right w:val="none" w:sz="0" w:space="0" w:color="auto"/>
      </w:divBdr>
    </w:div>
    <w:div w:id="1447580445">
      <w:bodyDiv w:val="1"/>
      <w:marLeft w:val="0"/>
      <w:marRight w:val="0"/>
      <w:marTop w:val="0"/>
      <w:marBottom w:val="0"/>
      <w:divBdr>
        <w:top w:val="none" w:sz="0" w:space="0" w:color="auto"/>
        <w:left w:val="none" w:sz="0" w:space="0" w:color="auto"/>
        <w:bottom w:val="none" w:sz="0" w:space="0" w:color="auto"/>
        <w:right w:val="none" w:sz="0" w:space="0" w:color="auto"/>
      </w:divBdr>
    </w:div>
    <w:div w:id="1449661172">
      <w:bodyDiv w:val="1"/>
      <w:marLeft w:val="0"/>
      <w:marRight w:val="0"/>
      <w:marTop w:val="0"/>
      <w:marBottom w:val="0"/>
      <w:divBdr>
        <w:top w:val="none" w:sz="0" w:space="0" w:color="auto"/>
        <w:left w:val="none" w:sz="0" w:space="0" w:color="auto"/>
        <w:bottom w:val="none" w:sz="0" w:space="0" w:color="auto"/>
        <w:right w:val="none" w:sz="0" w:space="0" w:color="auto"/>
      </w:divBdr>
    </w:div>
    <w:div w:id="1450659656">
      <w:bodyDiv w:val="1"/>
      <w:marLeft w:val="0"/>
      <w:marRight w:val="0"/>
      <w:marTop w:val="0"/>
      <w:marBottom w:val="0"/>
      <w:divBdr>
        <w:top w:val="none" w:sz="0" w:space="0" w:color="auto"/>
        <w:left w:val="none" w:sz="0" w:space="0" w:color="auto"/>
        <w:bottom w:val="none" w:sz="0" w:space="0" w:color="auto"/>
        <w:right w:val="none" w:sz="0" w:space="0" w:color="auto"/>
      </w:divBdr>
    </w:div>
    <w:div w:id="1450666344">
      <w:bodyDiv w:val="1"/>
      <w:marLeft w:val="0"/>
      <w:marRight w:val="0"/>
      <w:marTop w:val="0"/>
      <w:marBottom w:val="0"/>
      <w:divBdr>
        <w:top w:val="none" w:sz="0" w:space="0" w:color="auto"/>
        <w:left w:val="none" w:sz="0" w:space="0" w:color="auto"/>
        <w:bottom w:val="none" w:sz="0" w:space="0" w:color="auto"/>
        <w:right w:val="none" w:sz="0" w:space="0" w:color="auto"/>
      </w:divBdr>
    </w:div>
    <w:div w:id="1453327442">
      <w:bodyDiv w:val="1"/>
      <w:marLeft w:val="0"/>
      <w:marRight w:val="0"/>
      <w:marTop w:val="0"/>
      <w:marBottom w:val="0"/>
      <w:divBdr>
        <w:top w:val="none" w:sz="0" w:space="0" w:color="auto"/>
        <w:left w:val="none" w:sz="0" w:space="0" w:color="auto"/>
        <w:bottom w:val="none" w:sz="0" w:space="0" w:color="auto"/>
        <w:right w:val="none" w:sz="0" w:space="0" w:color="auto"/>
      </w:divBdr>
    </w:div>
    <w:div w:id="1454788264">
      <w:bodyDiv w:val="1"/>
      <w:marLeft w:val="0"/>
      <w:marRight w:val="0"/>
      <w:marTop w:val="0"/>
      <w:marBottom w:val="0"/>
      <w:divBdr>
        <w:top w:val="none" w:sz="0" w:space="0" w:color="auto"/>
        <w:left w:val="none" w:sz="0" w:space="0" w:color="auto"/>
        <w:bottom w:val="none" w:sz="0" w:space="0" w:color="auto"/>
        <w:right w:val="none" w:sz="0" w:space="0" w:color="auto"/>
      </w:divBdr>
    </w:div>
    <w:div w:id="1455783112">
      <w:bodyDiv w:val="1"/>
      <w:marLeft w:val="0"/>
      <w:marRight w:val="0"/>
      <w:marTop w:val="0"/>
      <w:marBottom w:val="0"/>
      <w:divBdr>
        <w:top w:val="none" w:sz="0" w:space="0" w:color="auto"/>
        <w:left w:val="none" w:sz="0" w:space="0" w:color="auto"/>
        <w:bottom w:val="none" w:sz="0" w:space="0" w:color="auto"/>
        <w:right w:val="none" w:sz="0" w:space="0" w:color="auto"/>
      </w:divBdr>
    </w:div>
    <w:div w:id="1458254515">
      <w:bodyDiv w:val="1"/>
      <w:marLeft w:val="0"/>
      <w:marRight w:val="0"/>
      <w:marTop w:val="0"/>
      <w:marBottom w:val="0"/>
      <w:divBdr>
        <w:top w:val="none" w:sz="0" w:space="0" w:color="auto"/>
        <w:left w:val="none" w:sz="0" w:space="0" w:color="auto"/>
        <w:bottom w:val="none" w:sz="0" w:space="0" w:color="auto"/>
        <w:right w:val="none" w:sz="0" w:space="0" w:color="auto"/>
      </w:divBdr>
    </w:div>
    <w:div w:id="1460221712">
      <w:bodyDiv w:val="1"/>
      <w:marLeft w:val="0"/>
      <w:marRight w:val="0"/>
      <w:marTop w:val="0"/>
      <w:marBottom w:val="0"/>
      <w:divBdr>
        <w:top w:val="none" w:sz="0" w:space="0" w:color="auto"/>
        <w:left w:val="none" w:sz="0" w:space="0" w:color="auto"/>
        <w:bottom w:val="none" w:sz="0" w:space="0" w:color="auto"/>
        <w:right w:val="none" w:sz="0" w:space="0" w:color="auto"/>
      </w:divBdr>
    </w:div>
    <w:div w:id="1460301622">
      <w:bodyDiv w:val="1"/>
      <w:marLeft w:val="0"/>
      <w:marRight w:val="0"/>
      <w:marTop w:val="0"/>
      <w:marBottom w:val="0"/>
      <w:divBdr>
        <w:top w:val="none" w:sz="0" w:space="0" w:color="auto"/>
        <w:left w:val="none" w:sz="0" w:space="0" w:color="auto"/>
        <w:bottom w:val="none" w:sz="0" w:space="0" w:color="auto"/>
        <w:right w:val="none" w:sz="0" w:space="0" w:color="auto"/>
      </w:divBdr>
    </w:div>
    <w:div w:id="1462268569">
      <w:bodyDiv w:val="1"/>
      <w:marLeft w:val="0"/>
      <w:marRight w:val="0"/>
      <w:marTop w:val="0"/>
      <w:marBottom w:val="0"/>
      <w:divBdr>
        <w:top w:val="none" w:sz="0" w:space="0" w:color="auto"/>
        <w:left w:val="none" w:sz="0" w:space="0" w:color="auto"/>
        <w:bottom w:val="none" w:sz="0" w:space="0" w:color="auto"/>
        <w:right w:val="none" w:sz="0" w:space="0" w:color="auto"/>
      </w:divBdr>
    </w:div>
    <w:div w:id="1462652578">
      <w:bodyDiv w:val="1"/>
      <w:marLeft w:val="0"/>
      <w:marRight w:val="0"/>
      <w:marTop w:val="0"/>
      <w:marBottom w:val="0"/>
      <w:divBdr>
        <w:top w:val="none" w:sz="0" w:space="0" w:color="auto"/>
        <w:left w:val="none" w:sz="0" w:space="0" w:color="auto"/>
        <w:bottom w:val="none" w:sz="0" w:space="0" w:color="auto"/>
        <w:right w:val="none" w:sz="0" w:space="0" w:color="auto"/>
      </w:divBdr>
    </w:div>
    <w:div w:id="1464232198">
      <w:bodyDiv w:val="1"/>
      <w:marLeft w:val="0"/>
      <w:marRight w:val="0"/>
      <w:marTop w:val="0"/>
      <w:marBottom w:val="0"/>
      <w:divBdr>
        <w:top w:val="none" w:sz="0" w:space="0" w:color="auto"/>
        <w:left w:val="none" w:sz="0" w:space="0" w:color="auto"/>
        <w:bottom w:val="none" w:sz="0" w:space="0" w:color="auto"/>
        <w:right w:val="none" w:sz="0" w:space="0" w:color="auto"/>
      </w:divBdr>
    </w:div>
    <w:div w:id="1466580778">
      <w:bodyDiv w:val="1"/>
      <w:marLeft w:val="0"/>
      <w:marRight w:val="0"/>
      <w:marTop w:val="0"/>
      <w:marBottom w:val="0"/>
      <w:divBdr>
        <w:top w:val="none" w:sz="0" w:space="0" w:color="auto"/>
        <w:left w:val="none" w:sz="0" w:space="0" w:color="auto"/>
        <w:bottom w:val="none" w:sz="0" w:space="0" w:color="auto"/>
        <w:right w:val="none" w:sz="0" w:space="0" w:color="auto"/>
      </w:divBdr>
    </w:div>
    <w:div w:id="1467510463">
      <w:bodyDiv w:val="1"/>
      <w:marLeft w:val="0"/>
      <w:marRight w:val="0"/>
      <w:marTop w:val="0"/>
      <w:marBottom w:val="0"/>
      <w:divBdr>
        <w:top w:val="none" w:sz="0" w:space="0" w:color="auto"/>
        <w:left w:val="none" w:sz="0" w:space="0" w:color="auto"/>
        <w:bottom w:val="none" w:sz="0" w:space="0" w:color="auto"/>
        <w:right w:val="none" w:sz="0" w:space="0" w:color="auto"/>
      </w:divBdr>
    </w:div>
    <w:div w:id="1469738419">
      <w:bodyDiv w:val="1"/>
      <w:marLeft w:val="0"/>
      <w:marRight w:val="0"/>
      <w:marTop w:val="0"/>
      <w:marBottom w:val="0"/>
      <w:divBdr>
        <w:top w:val="none" w:sz="0" w:space="0" w:color="auto"/>
        <w:left w:val="none" w:sz="0" w:space="0" w:color="auto"/>
        <w:bottom w:val="none" w:sz="0" w:space="0" w:color="auto"/>
        <w:right w:val="none" w:sz="0" w:space="0" w:color="auto"/>
      </w:divBdr>
    </w:div>
    <w:div w:id="1470249441">
      <w:bodyDiv w:val="1"/>
      <w:marLeft w:val="0"/>
      <w:marRight w:val="0"/>
      <w:marTop w:val="0"/>
      <w:marBottom w:val="0"/>
      <w:divBdr>
        <w:top w:val="none" w:sz="0" w:space="0" w:color="auto"/>
        <w:left w:val="none" w:sz="0" w:space="0" w:color="auto"/>
        <w:bottom w:val="none" w:sz="0" w:space="0" w:color="auto"/>
        <w:right w:val="none" w:sz="0" w:space="0" w:color="auto"/>
      </w:divBdr>
    </w:div>
    <w:div w:id="1473132651">
      <w:bodyDiv w:val="1"/>
      <w:marLeft w:val="0"/>
      <w:marRight w:val="0"/>
      <w:marTop w:val="0"/>
      <w:marBottom w:val="0"/>
      <w:divBdr>
        <w:top w:val="none" w:sz="0" w:space="0" w:color="auto"/>
        <w:left w:val="none" w:sz="0" w:space="0" w:color="auto"/>
        <w:bottom w:val="none" w:sz="0" w:space="0" w:color="auto"/>
        <w:right w:val="none" w:sz="0" w:space="0" w:color="auto"/>
      </w:divBdr>
    </w:div>
    <w:div w:id="1481381111">
      <w:bodyDiv w:val="1"/>
      <w:marLeft w:val="0"/>
      <w:marRight w:val="0"/>
      <w:marTop w:val="0"/>
      <w:marBottom w:val="0"/>
      <w:divBdr>
        <w:top w:val="none" w:sz="0" w:space="0" w:color="auto"/>
        <w:left w:val="none" w:sz="0" w:space="0" w:color="auto"/>
        <w:bottom w:val="none" w:sz="0" w:space="0" w:color="auto"/>
        <w:right w:val="none" w:sz="0" w:space="0" w:color="auto"/>
      </w:divBdr>
    </w:div>
    <w:div w:id="1481775992">
      <w:bodyDiv w:val="1"/>
      <w:marLeft w:val="0"/>
      <w:marRight w:val="0"/>
      <w:marTop w:val="0"/>
      <w:marBottom w:val="0"/>
      <w:divBdr>
        <w:top w:val="none" w:sz="0" w:space="0" w:color="auto"/>
        <w:left w:val="none" w:sz="0" w:space="0" w:color="auto"/>
        <w:bottom w:val="none" w:sz="0" w:space="0" w:color="auto"/>
        <w:right w:val="none" w:sz="0" w:space="0" w:color="auto"/>
      </w:divBdr>
    </w:div>
    <w:div w:id="1481996784">
      <w:bodyDiv w:val="1"/>
      <w:marLeft w:val="0"/>
      <w:marRight w:val="0"/>
      <w:marTop w:val="0"/>
      <w:marBottom w:val="0"/>
      <w:divBdr>
        <w:top w:val="none" w:sz="0" w:space="0" w:color="auto"/>
        <w:left w:val="none" w:sz="0" w:space="0" w:color="auto"/>
        <w:bottom w:val="none" w:sz="0" w:space="0" w:color="auto"/>
        <w:right w:val="none" w:sz="0" w:space="0" w:color="auto"/>
      </w:divBdr>
    </w:div>
    <w:div w:id="1482456330">
      <w:bodyDiv w:val="1"/>
      <w:marLeft w:val="0"/>
      <w:marRight w:val="0"/>
      <w:marTop w:val="0"/>
      <w:marBottom w:val="0"/>
      <w:divBdr>
        <w:top w:val="none" w:sz="0" w:space="0" w:color="auto"/>
        <w:left w:val="none" w:sz="0" w:space="0" w:color="auto"/>
        <w:bottom w:val="none" w:sz="0" w:space="0" w:color="auto"/>
        <w:right w:val="none" w:sz="0" w:space="0" w:color="auto"/>
      </w:divBdr>
    </w:div>
    <w:div w:id="1482623405">
      <w:bodyDiv w:val="1"/>
      <w:marLeft w:val="0"/>
      <w:marRight w:val="0"/>
      <w:marTop w:val="0"/>
      <w:marBottom w:val="0"/>
      <w:divBdr>
        <w:top w:val="none" w:sz="0" w:space="0" w:color="auto"/>
        <w:left w:val="none" w:sz="0" w:space="0" w:color="auto"/>
        <w:bottom w:val="none" w:sz="0" w:space="0" w:color="auto"/>
        <w:right w:val="none" w:sz="0" w:space="0" w:color="auto"/>
      </w:divBdr>
    </w:div>
    <w:div w:id="1485125771">
      <w:bodyDiv w:val="1"/>
      <w:marLeft w:val="0"/>
      <w:marRight w:val="0"/>
      <w:marTop w:val="0"/>
      <w:marBottom w:val="0"/>
      <w:divBdr>
        <w:top w:val="none" w:sz="0" w:space="0" w:color="auto"/>
        <w:left w:val="none" w:sz="0" w:space="0" w:color="auto"/>
        <w:bottom w:val="none" w:sz="0" w:space="0" w:color="auto"/>
        <w:right w:val="none" w:sz="0" w:space="0" w:color="auto"/>
      </w:divBdr>
    </w:div>
    <w:div w:id="1485316000">
      <w:bodyDiv w:val="1"/>
      <w:marLeft w:val="0"/>
      <w:marRight w:val="0"/>
      <w:marTop w:val="0"/>
      <w:marBottom w:val="0"/>
      <w:divBdr>
        <w:top w:val="none" w:sz="0" w:space="0" w:color="auto"/>
        <w:left w:val="none" w:sz="0" w:space="0" w:color="auto"/>
        <w:bottom w:val="none" w:sz="0" w:space="0" w:color="auto"/>
        <w:right w:val="none" w:sz="0" w:space="0" w:color="auto"/>
      </w:divBdr>
    </w:div>
    <w:div w:id="1485855691">
      <w:bodyDiv w:val="1"/>
      <w:marLeft w:val="0"/>
      <w:marRight w:val="0"/>
      <w:marTop w:val="0"/>
      <w:marBottom w:val="0"/>
      <w:divBdr>
        <w:top w:val="none" w:sz="0" w:space="0" w:color="auto"/>
        <w:left w:val="none" w:sz="0" w:space="0" w:color="auto"/>
        <w:bottom w:val="none" w:sz="0" w:space="0" w:color="auto"/>
        <w:right w:val="none" w:sz="0" w:space="0" w:color="auto"/>
      </w:divBdr>
    </w:div>
    <w:div w:id="1488090388">
      <w:bodyDiv w:val="1"/>
      <w:marLeft w:val="0"/>
      <w:marRight w:val="0"/>
      <w:marTop w:val="0"/>
      <w:marBottom w:val="0"/>
      <w:divBdr>
        <w:top w:val="none" w:sz="0" w:space="0" w:color="auto"/>
        <w:left w:val="none" w:sz="0" w:space="0" w:color="auto"/>
        <w:bottom w:val="none" w:sz="0" w:space="0" w:color="auto"/>
        <w:right w:val="none" w:sz="0" w:space="0" w:color="auto"/>
      </w:divBdr>
    </w:div>
    <w:div w:id="1490486510">
      <w:bodyDiv w:val="1"/>
      <w:marLeft w:val="0"/>
      <w:marRight w:val="0"/>
      <w:marTop w:val="0"/>
      <w:marBottom w:val="0"/>
      <w:divBdr>
        <w:top w:val="none" w:sz="0" w:space="0" w:color="auto"/>
        <w:left w:val="none" w:sz="0" w:space="0" w:color="auto"/>
        <w:bottom w:val="none" w:sz="0" w:space="0" w:color="auto"/>
        <w:right w:val="none" w:sz="0" w:space="0" w:color="auto"/>
      </w:divBdr>
    </w:div>
    <w:div w:id="1491827072">
      <w:bodyDiv w:val="1"/>
      <w:marLeft w:val="0"/>
      <w:marRight w:val="0"/>
      <w:marTop w:val="0"/>
      <w:marBottom w:val="0"/>
      <w:divBdr>
        <w:top w:val="none" w:sz="0" w:space="0" w:color="auto"/>
        <w:left w:val="none" w:sz="0" w:space="0" w:color="auto"/>
        <w:bottom w:val="none" w:sz="0" w:space="0" w:color="auto"/>
        <w:right w:val="none" w:sz="0" w:space="0" w:color="auto"/>
      </w:divBdr>
    </w:div>
    <w:div w:id="1493252390">
      <w:bodyDiv w:val="1"/>
      <w:marLeft w:val="0"/>
      <w:marRight w:val="0"/>
      <w:marTop w:val="0"/>
      <w:marBottom w:val="0"/>
      <w:divBdr>
        <w:top w:val="none" w:sz="0" w:space="0" w:color="auto"/>
        <w:left w:val="none" w:sz="0" w:space="0" w:color="auto"/>
        <w:bottom w:val="none" w:sz="0" w:space="0" w:color="auto"/>
        <w:right w:val="none" w:sz="0" w:space="0" w:color="auto"/>
      </w:divBdr>
    </w:div>
    <w:div w:id="1493792000">
      <w:bodyDiv w:val="1"/>
      <w:marLeft w:val="0"/>
      <w:marRight w:val="0"/>
      <w:marTop w:val="0"/>
      <w:marBottom w:val="0"/>
      <w:divBdr>
        <w:top w:val="none" w:sz="0" w:space="0" w:color="auto"/>
        <w:left w:val="none" w:sz="0" w:space="0" w:color="auto"/>
        <w:bottom w:val="none" w:sz="0" w:space="0" w:color="auto"/>
        <w:right w:val="none" w:sz="0" w:space="0" w:color="auto"/>
      </w:divBdr>
    </w:div>
    <w:div w:id="1493914745">
      <w:bodyDiv w:val="1"/>
      <w:marLeft w:val="0"/>
      <w:marRight w:val="0"/>
      <w:marTop w:val="0"/>
      <w:marBottom w:val="0"/>
      <w:divBdr>
        <w:top w:val="none" w:sz="0" w:space="0" w:color="auto"/>
        <w:left w:val="none" w:sz="0" w:space="0" w:color="auto"/>
        <w:bottom w:val="none" w:sz="0" w:space="0" w:color="auto"/>
        <w:right w:val="none" w:sz="0" w:space="0" w:color="auto"/>
      </w:divBdr>
    </w:div>
    <w:div w:id="1497963709">
      <w:bodyDiv w:val="1"/>
      <w:marLeft w:val="0"/>
      <w:marRight w:val="0"/>
      <w:marTop w:val="0"/>
      <w:marBottom w:val="0"/>
      <w:divBdr>
        <w:top w:val="none" w:sz="0" w:space="0" w:color="auto"/>
        <w:left w:val="none" w:sz="0" w:space="0" w:color="auto"/>
        <w:bottom w:val="none" w:sz="0" w:space="0" w:color="auto"/>
        <w:right w:val="none" w:sz="0" w:space="0" w:color="auto"/>
      </w:divBdr>
    </w:div>
    <w:div w:id="1498958935">
      <w:bodyDiv w:val="1"/>
      <w:marLeft w:val="0"/>
      <w:marRight w:val="0"/>
      <w:marTop w:val="0"/>
      <w:marBottom w:val="0"/>
      <w:divBdr>
        <w:top w:val="none" w:sz="0" w:space="0" w:color="auto"/>
        <w:left w:val="none" w:sz="0" w:space="0" w:color="auto"/>
        <w:bottom w:val="none" w:sz="0" w:space="0" w:color="auto"/>
        <w:right w:val="none" w:sz="0" w:space="0" w:color="auto"/>
      </w:divBdr>
    </w:div>
    <w:div w:id="1501700981">
      <w:bodyDiv w:val="1"/>
      <w:marLeft w:val="0"/>
      <w:marRight w:val="0"/>
      <w:marTop w:val="0"/>
      <w:marBottom w:val="0"/>
      <w:divBdr>
        <w:top w:val="none" w:sz="0" w:space="0" w:color="auto"/>
        <w:left w:val="none" w:sz="0" w:space="0" w:color="auto"/>
        <w:bottom w:val="none" w:sz="0" w:space="0" w:color="auto"/>
        <w:right w:val="none" w:sz="0" w:space="0" w:color="auto"/>
      </w:divBdr>
    </w:div>
    <w:div w:id="1501890254">
      <w:bodyDiv w:val="1"/>
      <w:marLeft w:val="0"/>
      <w:marRight w:val="0"/>
      <w:marTop w:val="0"/>
      <w:marBottom w:val="0"/>
      <w:divBdr>
        <w:top w:val="none" w:sz="0" w:space="0" w:color="auto"/>
        <w:left w:val="none" w:sz="0" w:space="0" w:color="auto"/>
        <w:bottom w:val="none" w:sz="0" w:space="0" w:color="auto"/>
        <w:right w:val="none" w:sz="0" w:space="0" w:color="auto"/>
      </w:divBdr>
    </w:div>
    <w:div w:id="1502888345">
      <w:bodyDiv w:val="1"/>
      <w:marLeft w:val="0"/>
      <w:marRight w:val="0"/>
      <w:marTop w:val="0"/>
      <w:marBottom w:val="0"/>
      <w:divBdr>
        <w:top w:val="none" w:sz="0" w:space="0" w:color="auto"/>
        <w:left w:val="none" w:sz="0" w:space="0" w:color="auto"/>
        <w:bottom w:val="none" w:sz="0" w:space="0" w:color="auto"/>
        <w:right w:val="none" w:sz="0" w:space="0" w:color="auto"/>
      </w:divBdr>
    </w:div>
    <w:div w:id="1504391970">
      <w:bodyDiv w:val="1"/>
      <w:marLeft w:val="0"/>
      <w:marRight w:val="0"/>
      <w:marTop w:val="0"/>
      <w:marBottom w:val="0"/>
      <w:divBdr>
        <w:top w:val="none" w:sz="0" w:space="0" w:color="auto"/>
        <w:left w:val="none" w:sz="0" w:space="0" w:color="auto"/>
        <w:bottom w:val="none" w:sz="0" w:space="0" w:color="auto"/>
        <w:right w:val="none" w:sz="0" w:space="0" w:color="auto"/>
      </w:divBdr>
    </w:div>
    <w:div w:id="1505702297">
      <w:bodyDiv w:val="1"/>
      <w:marLeft w:val="0"/>
      <w:marRight w:val="0"/>
      <w:marTop w:val="0"/>
      <w:marBottom w:val="0"/>
      <w:divBdr>
        <w:top w:val="none" w:sz="0" w:space="0" w:color="auto"/>
        <w:left w:val="none" w:sz="0" w:space="0" w:color="auto"/>
        <w:bottom w:val="none" w:sz="0" w:space="0" w:color="auto"/>
        <w:right w:val="none" w:sz="0" w:space="0" w:color="auto"/>
      </w:divBdr>
    </w:div>
    <w:div w:id="1505708936">
      <w:bodyDiv w:val="1"/>
      <w:marLeft w:val="0"/>
      <w:marRight w:val="0"/>
      <w:marTop w:val="0"/>
      <w:marBottom w:val="0"/>
      <w:divBdr>
        <w:top w:val="none" w:sz="0" w:space="0" w:color="auto"/>
        <w:left w:val="none" w:sz="0" w:space="0" w:color="auto"/>
        <w:bottom w:val="none" w:sz="0" w:space="0" w:color="auto"/>
        <w:right w:val="none" w:sz="0" w:space="0" w:color="auto"/>
      </w:divBdr>
    </w:div>
    <w:div w:id="1507095520">
      <w:bodyDiv w:val="1"/>
      <w:marLeft w:val="0"/>
      <w:marRight w:val="0"/>
      <w:marTop w:val="0"/>
      <w:marBottom w:val="0"/>
      <w:divBdr>
        <w:top w:val="none" w:sz="0" w:space="0" w:color="auto"/>
        <w:left w:val="none" w:sz="0" w:space="0" w:color="auto"/>
        <w:bottom w:val="none" w:sz="0" w:space="0" w:color="auto"/>
        <w:right w:val="none" w:sz="0" w:space="0" w:color="auto"/>
      </w:divBdr>
    </w:div>
    <w:div w:id="1510489823">
      <w:bodyDiv w:val="1"/>
      <w:marLeft w:val="0"/>
      <w:marRight w:val="0"/>
      <w:marTop w:val="0"/>
      <w:marBottom w:val="0"/>
      <w:divBdr>
        <w:top w:val="none" w:sz="0" w:space="0" w:color="auto"/>
        <w:left w:val="none" w:sz="0" w:space="0" w:color="auto"/>
        <w:bottom w:val="none" w:sz="0" w:space="0" w:color="auto"/>
        <w:right w:val="none" w:sz="0" w:space="0" w:color="auto"/>
      </w:divBdr>
    </w:div>
    <w:div w:id="1510635011">
      <w:bodyDiv w:val="1"/>
      <w:marLeft w:val="0"/>
      <w:marRight w:val="0"/>
      <w:marTop w:val="0"/>
      <w:marBottom w:val="0"/>
      <w:divBdr>
        <w:top w:val="none" w:sz="0" w:space="0" w:color="auto"/>
        <w:left w:val="none" w:sz="0" w:space="0" w:color="auto"/>
        <w:bottom w:val="none" w:sz="0" w:space="0" w:color="auto"/>
        <w:right w:val="none" w:sz="0" w:space="0" w:color="auto"/>
      </w:divBdr>
    </w:div>
    <w:div w:id="1511676861">
      <w:bodyDiv w:val="1"/>
      <w:marLeft w:val="0"/>
      <w:marRight w:val="0"/>
      <w:marTop w:val="0"/>
      <w:marBottom w:val="0"/>
      <w:divBdr>
        <w:top w:val="none" w:sz="0" w:space="0" w:color="auto"/>
        <w:left w:val="none" w:sz="0" w:space="0" w:color="auto"/>
        <w:bottom w:val="none" w:sz="0" w:space="0" w:color="auto"/>
        <w:right w:val="none" w:sz="0" w:space="0" w:color="auto"/>
      </w:divBdr>
    </w:div>
    <w:div w:id="1515916583">
      <w:bodyDiv w:val="1"/>
      <w:marLeft w:val="0"/>
      <w:marRight w:val="0"/>
      <w:marTop w:val="0"/>
      <w:marBottom w:val="0"/>
      <w:divBdr>
        <w:top w:val="none" w:sz="0" w:space="0" w:color="auto"/>
        <w:left w:val="none" w:sz="0" w:space="0" w:color="auto"/>
        <w:bottom w:val="none" w:sz="0" w:space="0" w:color="auto"/>
        <w:right w:val="none" w:sz="0" w:space="0" w:color="auto"/>
      </w:divBdr>
    </w:div>
    <w:div w:id="1516924079">
      <w:bodyDiv w:val="1"/>
      <w:marLeft w:val="0"/>
      <w:marRight w:val="0"/>
      <w:marTop w:val="0"/>
      <w:marBottom w:val="0"/>
      <w:divBdr>
        <w:top w:val="none" w:sz="0" w:space="0" w:color="auto"/>
        <w:left w:val="none" w:sz="0" w:space="0" w:color="auto"/>
        <w:bottom w:val="none" w:sz="0" w:space="0" w:color="auto"/>
        <w:right w:val="none" w:sz="0" w:space="0" w:color="auto"/>
      </w:divBdr>
    </w:div>
    <w:div w:id="1518883355">
      <w:bodyDiv w:val="1"/>
      <w:marLeft w:val="0"/>
      <w:marRight w:val="0"/>
      <w:marTop w:val="0"/>
      <w:marBottom w:val="0"/>
      <w:divBdr>
        <w:top w:val="none" w:sz="0" w:space="0" w:color="auto"/>
        <w:left w:val="none" w:sz="0" w:space="0" w:color="auto"/>
        <w:bottom w:val="none" w:sz="0" w:space="0" w:color="auto"/>
        <w:right w:val="none" w:sz="0" w:space="0" w:color="auto"/>
      </w:divBdr>
    </w:div>
    <w:div w:id="1518887861">
      <w:bodyDiv w:val="1"/>
      <w:marLeft w:val="0"/>
      <w:marRight w:val="0"/>
      <w:marTop w:val="0"/>
      <w:marBottom w:val="0"/>
      <w:divBdr>
        <w:top w:val="none" w:sz="0" w:space="0" w:color="auto"/>
        <w:left w:val="none" w:sz="0" w:space="0" w:color="auto"/>
        <w:bottom w:val="none" w:sz="0" w:space="0" w:color="auto"/>
        <w:right w:val="none" w:sz="0" w:space="0" w:color="auto"/>
      </w:divBdr>
    </w:div>
    <w:div w:id="1518888513">
      <w:bodyDiv w:val="1"/>
      <w:marLeft w:val="0"/>
      <w:marRight w:val="0"/>
      <w:marTop w:val="0"/>
      <w:marBottom w:val="0"/>
      <w:divBdr>
        <w:top w:val="none" w:sz="0" w:space="0" w:color="auto"/>
        <w:left w:val="none" w:sz="0" w:space="0" w:color="auto"/>
        <w:bottom w:val="none" w:sz="0" w:space="0" w:color="auto"/>
        <w:right w:val="none" w:sz="0" w:space="0" w:color="auto"/>
      </w:divBdr>
    </w:div>
    <w:div w:id="1520312719">
      <w:bodyDiv w:val="1"/>
      <w:marLeft w:val="0"/>
      <w:marRight w:val="0"/>
      <w:marTop w:val="0"/>
      <w:marBottom w:val="0"/>
      <w:divBdr>
        <w:top w:val="none" w:sz="0" w:space="0" w:color="auto"/>
        <w:left w:val="none" w:sz="0" w:space="0" w:color="auto"/>
        <w:bottom w:val="none" w:sz="0" w:space="0" w:color="auto"/>
        <w:right w:val="none" w:sz="0" w:space="0" w:color="auto"/>
      </w:divBdr>
    </w:div>
    <w:div w:id="1521897216">
      <w:bodyDiv w:val="1"/>
      <w:marLeft w:val="0"/>
      <w:marRight w:val="0"/>
      <w:marTop w:val="0"/>
      <w:marBottom w:val="0"/>
      <w:divBdr>
        <w:top w:val="none" w:sz="0" w:space="0" w:color="auto"/>
        <w:left w:val="none" w:sz="0" w:space="0" w:color="auto"/>
        <w:bottom w:val="none" w:sz="0" w:space="0" w:color="auto"/>
        <w:right w:val="none" w:sz="0" w:space="0" w:color="auto"/>
      </w:divBdr>
    </w:div>
    <w:div w:id="1522626495">
      <w:bodyDiv w:val="1"/>
      <w:marLeft w:val="0"/>
      <w:marRight w:val="0"/>
      <w:marTop w:val="0"/>
      <w:marBottom w:val="0"/>
      <w:divBdr>
        <w:top w:val="none" w:sz="0" w:space="0" w:color="auto"/>
        <w:left w:val="none" w:sz="0" w:space="0" w:color="auto"/>
        <w:bottom w:val="none" w:sz="0" w:space="0" w:color="auto"/>
        <w:right w:val="none" w:sz="0" w:space="0" w:color="auto"/>
      </w:divBdr>
    </w:div>
    <w:div w:id="1522669371">
      <w:bodyDiv w:val="1"/>
      <w:marLeft w:val="0"/>
      <w:marRight w:val="0"/>
      <w:marTop w:val="0"/>
      <w:marBottom w:val="0"/>
      <w:divBdr>
        <w:top w:val="none" w:sz="0" w:space="0" w:color="auto"/>
        <w:left w:val="none" w:sz="0" w:space="0" w:color="auto"/>
        <w:bottom w:val="none" w:sz="0" w:space="0" w:color="auto"/>
        <w:right w:val="none" w:sz="0" w:space="0" w:color="auto"/>
      </w:divBdr>
    </w:div>
    <w:div w:id="1523085675">
      <w:bodyDiv w:val="1"/>
      <w:marLeft w:val="0"/>
      <w:marRight w:val="0"/>
      <w:marTop w:val="0"/>
      <w:marBottom w:val="0"/>
      <w:divBdr>
        <w:top w:val="none" w:sz="0" w:space="0" w:color="auto"/>
        <w:left w:val="none" w:sz="0" w:space="0" w:color="auto"/>
        <w:bottom w:val="none" w:sz="0" w:space="0" w:color="auto"/>
        <w:right w:val="none" w:sz="0" w:space="0" w:color="auto"/>
      </w:divBdr>
    </w:div>
    <w:div w:id="1530531147">
      <w:bodyDiv w:val="1"/>
      <w:marLeft w:val="0"/>
      <w:marRight w:val="0"/>
      <w:marTop w:val="0"/>
      <w:marBottom w:val="0"/>
      <w:divBdr>
        <w:top w:val="none" w:sz="0" w:space="0" w:color="auto"/>
        <w:left w:val="none" w:sz="0" w:space="0" w:color="auto"/>
        <w:bottom w:val="none" w:sz="0" w:space="0" w:color="auto"/>
        <w:right w:val="none" w:sz="0" w:space="0" w:color="auto"/>
      </w:divBdr>
    </w:div>
    <w:div w:id="1531143139">
      <w:bodyDiv w:val="1"/>
      <w:marLeft w:val="0"/>
      <w:marRight w:val="0"/>
      <w:marTop w:val="0"/>
      <w:marBottom w:val="0"/>
      <w:divBdr>
        <w:top w:val="none" w:sz="0" w:space="0" w:color="auto"/>
        <w:left w:val="none" w:sz="0" w:space="0" w:color="auto"/>
        <w:bottom w:val="none" w:sz="0" w:space="0" w:color="auto"/>
        <w:right w:val="none" w:sz="0" w:space="0" w:color="auto"/>
      </w:divBdr>
    </w:div>
    <w:div w:id="1531525650">
      <w:bodyDiv w:val="1"/>
      <w:marLeft w:val="0"/>
      <w:marRight w:val="0"/>
      <w:marTop w:val="0"/>
      <w:marBottom w:val="0"/>
      <w:divBdr>
        <w:top w:val="none" w:sz="0" w:space="0" w:color="auto"/>
        <w:left w:val="none" w:sz="0" w:space="0" w:color="auto"/>
        <w:bottom w:val="none" w:sz="0" w:space="0" w:color="auto"/>
        <w:right w:val="none" w:sz="0" w:space="0" w:color="auto"/>
      </w:divBdr>
    </w:div>
    <w:div w:id="1531840908">
      <w:bodyDiv w:val="1"/>
      <w:marLeft w:val="0"/>
      <w:marRight w:val="0"/>
      <w:marTop w:val="0"/>
      <w:marBottom w:val="0"/>
      <w:divBdr>
        <w:top w:val="none" w:sz="0" w:space="0" w:color="auto"/>
        <w:left w:val="none" w:sz="0" w:space="0" w:color="auto"/>
        <w:bottom w:val="none" w:sz="0" w:space="0" w:color="auto"/>
        <w:right w:val="none" w:sz="0" w:space="0" w:color="auto"/>
      </w:divBdr>
    </w:div>
    <w:div w:id="1532110033">
      <w:bodyDiv w:val="1"/>
      <w:marLeft w:val="0"/>
      <w:marRight w:val="0"/>
      <w:marTop w:val="0"/>
      <w:marBottom w:val="0"/>
      <w:divBdr>
        <w:top w:val="none" w:sz="0" w:space="0" w:color="auto"/>
        <w:left w:val="none" w:sz="0" w:space="0" w:color="auto"/>
        <w:bottom w:val="none" w:sz="0" w:space="0" w:color="auto"/>
        <w:right w:val="none" w:sz="0" w:space="0" w:color="auto"/>
      </w:divBdr>
    </w:div>
    <w:div w:id="1536968768">
      <w:bodyDiv w:val="1"/>
      <w:marLeft w:val="0"/>
      <w:marRight w:val="0"/>
      <w:marTop w:val="0"/>
      <w:marBottom w:val="0"/>
      <w:divBdr>
        <w:top w:val="none" w:sz="0" w:space="0" w:color="auto"/>
        <w:left w:val="none" w:sz="0" w:space="0" w:color="auto"/>
        <w:bottom w:val="none" w:sz="0" w:space="0" w:color="auto"/>
        <w:right w:val="none" w:sz="0" w:space="0" w:color="auto"/>
      </w:divBdr>
    </w:div>
    <w:div w:id="1537963753">
      <w:bodyDiv w:val="1"/>
      <w:marLeft w:val="0"/>
      <w:marRight w:val="0"/>
      <w:marTop w:val="0"/>
      <w:marBottom w:val="0"/>
      <w:divBdr>
        <w:top w:val="none" w:sz="0" w:space="0" w:color="auto"/>
        <w:left w:val="none" w:sz="0" w:space="0" w:color="auto"/>
        <w:bottom w:val="none" w:sz="0" w:space="0" w:color="auto"/>
        <w:right w:val="none" w:sz="0" w:space="0" w:color="auto"/>
      </w:divBdr>
    </w:div>
    <w:div w:id="1538541790">
      <w:bodyDiv w:val="1"/>
      <w:marLeft w:val="0"/>
      <w:marRight w:val="0"/>
      <w:marTop w:val="0"/>
      <w:marBottom w:val="0"/>
      <w:divBdr>
        <w:top w:val="none" w:sz="0" w:space="0" w:color="auto"/>
        <w:left w:val="none" w:sz="0" w:space="0" w:color="auto"/>
        <w:bottom w:val="none" w:sz="0" w:space="0" w:color="auto"/>
        <w:right w:val="none" w:sz="0" w:space="0" w:color="auto"/>
      </w:divBdr>
    </w:div>
    <w:div w:id="1538739794">
      <w:bodyDiv w:val="1"/>
      <w:marLeft w:val="0"/>
      <w:marRight w:val="0"/>
      <w:marTop w:val="0"/>
      <w:marBottom w:val="0"/>
      <w:divBdr>
        <w:top w:val="none" w:sz="0" w:space="0" w:color="auto"/>
        <w:left w:val="none" w:sz="0" w:space="0" w:color="auto"/>
        <w:bottom w:val="none" w:sz="0" w:space="0" w:color="auto"/>
        <w:right w:val="none" w:sz="0" w:space="0" w:color="auto"/>
      </w:divBdr>
    </w:div>
    <w:div w:id="1538925867">
      <w:bodyDiv w:val="1"/>
      <w:marLeft w:val="0"/>
      <w:marRight w:val="0"/>
      <w:marTop w:val="0"/>
      <w:marBottom w:val="0"/>
      <w:divBdr>
        <w:top w:val="none" w:sz="0" w:space="0" w:color="auto"/>
        <w:left w:val="none" w:sz="0" w:space="0" w:color="auto"/>
        <w:bottom w:val="none" w:sz="0" w:space="0" w:color="auto"/>
        <w:right w:val="none" w:sz="0" w:space="0" w:color="auto"/>
      </w:divBdr>
    </w:div>
    <w:div w:id="1539977141">
      <w:bodyDiv w:val="1"/>
      <w:marLeft w:val="0"/>
      <w:marRight w:val="0"/>
      <w:marTop w:val="0"/>
      <w:marBottom w:val="0"/>
      <w:divBdr>
        <w:top w:val="none" w:sz="0" w:space="0" w:color="auto"/>
        <w:left w:val="none" w:sz="0" w:space="0" w:color="auto"/>
        <w:bottom w:val="none" w:sz="0" w:space="0" w:color="auto"/>
        <w:right w:val="none" w:sz="0" w:space="0" w:color="auto"/>
      </w:divBdr>
    </w:div>
    <w:div w:id="1540360757">
      <w:bodyDiv w:val="1"/>
      <w:marLeft w:val="0"/>
      <w:marRight w:val="0"/>
      <w:marTop w:val="0"/>
      <w:marBottom w:val="0"/>
      <w:divBdr>
        <w:top w:val="none" w:sz="0" w:space="0" w:color="auto"/>
        <w:left w:val="none" w:sz="0" w:space="0" w:color="auto"/>
        <w:bottom w:val="none" w:sz="0" w:space="0" w:color="auto"/>
        <w:right w:val="none" w:sz="0" w:space="0" w:color="auto"/>
      </w:divBdr>
    </w:div>
    <w:div w:id="1542748125">
      <w:bodyDiv w:val="1"/>
      <w:marLeft w:val="0"/>
      <w:marRight w:val="0"/>
      <w:marTop w:val="0"/>
      <w:marBottom w:val="0"/>
      <w:divBdr>
        <w:top w:val="none" w:sz="0" w:space="0" w:color="auto"/>
        <w:left w:val="none" w:sz="0" w:space="0" w:color="auto"/>
        <w:bottom w:val="none" w:sz="0" w:space="0" w:color="auto"/>
        <w:right w:val="none" w:sz="0" w:space="0" w:color="auto"/>
      </w:divBdr>
    </w:div>
    <w:div w:id="1543439291">
      <w:bodyDiv w:val="1"/>
      <w:marLeft w:val="0"/>
      <w:marRight w:val="0"/>
      <w:marTop w:val="0"/>
      <w:marBottom w:val="0"/>
      <w:divBdr>
        <w:top w:val="none" w:sz="0" w:space="0" w:color="auto"/>
        <w:left w:val="none" w:sz="0" w:space="0" w:color="auto"/>
        <w:bottom w:val="none" w:sz="0" w:space="0" w:color="auto"/>
        <w:right w:val="none" w:sz="0" w:space="0" w:color="auto"/>
      </w:divBdr>
    </w:div>
    <w:div w:id="1543901157">
      <w:bodyDiv w:val="1"/>
      <w:marLeft w:val="0"/>
      <w:marRight w:val="0"/>
      <w:marTop w:val="0"/>
      <w:marBottom w:val="0"/>
      <w:divBdr>
        <w:top w:val="none" w:sz="0" w:space="0" w:color="auto"/>
        <w:left w:val="none" w:sz="0" w:space="0" w:color="auto"/>
        <w:bottom w:val="none" w:sz="0" w:space="0" w:color="auto"/>
        <w:right w:val="none" w:sz="0" w:space="0" w:color="auto"/>
      </w:divBdr>
    </w:div>
    <w:div w:id="1547599721">
      <w:bodyDiv w:val="1"/>
      <w:marLeft w:val="0"/>
      <w:marRight w:val="0"/>
      <w:marTop w:val="0"/>
      <w:marBottom w:val="0"/>
      <w:divBdr>
        <w:top w:val="none" w:sz="0" w:space="0" w:color="auto"/>
        <w:left w:val="none" w:sz="0" w:space="0" w:color="auto"/>
        <w:bottom w:val="none" w:sz="0" w:space="0" w:color="auto"/>
        <w:right w:val="none" w:sz="0" w:space="0" w:color="auto"/>
      </w:divBdr>
    </w:div>
    <w:div w:id="1549027167">
      <w:bodyDiv w:val="1"/>
      <w:marLeft w:val="0"/>
      <w:marRight w:val="0"/>
      <w:marTop w:val="0"/>
      <w:marBottom w:val="0"/>
      <w:divBdr>
        <w:top w:val="none" w:sz="0" w:space="0" w:color="auto"/>
        <w:left w:val="none" w:sz="0" w:space="0" w:color="auto"/>
        <w:bottom w:val="none" w:sz="0" w:space="0" w:color="auto"/>
        <w:right w:val="none" w:sz="0" w:space="0" w:color="auto"/>
      </w:divBdr>
    </w:div>
    <w:div w:id="1551377766">
      <w:bodyDiv w:val="1"/>
      <w:marLeft w:val="0"/>
      <w:marRight w:val="0"/>
      <w:marTop w:val="0"/>
      <w:marBottom w:val="0"/>
      <w:divBdr>
        <w:top w:val="none" w:sz="0" w:space="0" w:color="auto"/>
        <w:left w:val="none" w:sz="0" w:space="0" w:color="auto"/>
        <w:bottom w:val="none" w:sz="0" w:space="0" w:color="auto"/>
        <w:right w:val="none" w:sz="0" w:space="0" w:color="auto"/>
      </w:divBdr>
    </w:div>
    <w:div w:id="1552227354">
      <w:bodyDiv w:val="1"/>
      <w:marLeft w:val="0"/>
      <w:marRight w:val="0"/>
      <w:marTop w:val="0"/>
      <w:marBottom w:val="0"/>
      <w:divBdr>
        <w:top w:val="none" w:sz="0" w:space="0" w:color="auto"/>
        <w:left w:val="none" w:sz="0" w:space="0" w:color="auto"/>
        <w:bottom w:val="none" w:sz="0" w:space="0" w:color="auto"/>
        <w:right w:val="none" w:sz="0" w:space="0" w:color="auto"/>
      </w:divBdr>
    </w:div>
    <w:div w:id="1553351174">
      <w:bodyDiv w:val="1"/>
      <w:marLeft w:val="0"/>
      <w:marRight w:val="0"/>
      <w:marTop w:val="0"/>
      <w:marBottom w:val="0"/>
      <w:divBdr>
        <w:top w:val="none" w:sz="0" w:space="0" w:color="auto"/>
        <w:left w:val="none" w:sz="0" w:space="0" w:color="auto"/>
        <w:bottom w:val="none" w:sz="0" w:space="0" w:color="auto"/>
        <w:right w:val="none" w:sz="0" w:space="0" w:color="auto"/>
      </w:divBdr>
    </w:div>
    <w:div w:id="1554005501">
      <w:bodyDiv w:val="1"/>
      <w:marLeft w:val="0"/>
      <w:marRight w:val="0"/>
      <w:marTop w:val="0"/>
      <w:marBottom w:val="0"/>
      <w:divBdr>
        <w:top w:val="none" w:sz="0" w:space="0" w:color="auto"/>
        <w:left w:val="none" w:sz="0" w:space="0" w:color="auto"/>
        <w:bottom w:val="none" w:sz="0" w:space="0" w:color="auto"/>
        <w:right w:val="none" w:sz="0" w:space="0" w:color="auto"/>
      </w:divBdr>
    </w:div>
    <w:div w:id="1557660602">
      <w:bodyDiv w:val="1"/>
      <w:marLeft w:val="0"/>
      <w:marRight w:val="0"/>
      <w:marTop w:val="0"/>
      <w:marBottom w:val="0"/>
      <w:divBdr>
        <w:top w:val="none" w:sz="0" w:space="0" w:color="auto"/>
        <w:left w:val="none" w:sz="0" w:space="0" w:color="auto"/>
        <w:bottom w:val="none" w:sz="0" w:space="0" w:color="auto"/>
        <w:right w:val="none" w:sz="0" w:space="0" w:color="auto"/>
      </w:divBdr>
    </w:div>
    <w:div w:id="1559242535">
      <w:bodyDiv w:val="1"/>
      <w:marLeft w:val="0"/>
      <w:marRight w:val="0"/>
      <w:marTop w:val="0"/>
      <w:marBottom w:val="0"/>
      <w:divBdr>
        <w:top w:val="none" w:sz="0" w:space="0" w:color="auto"/>
        <w:left w:val="none" w:sz="0" w:space="0" w:color="auto"/>
        <w:bottom w:val="none" w:sz="0" w:space="0" w:color="auto"/>
        <w:right w:val="none" w:sz="0" w:space="0" w:color="auto"/>
      </w:divBdr>
    </w:div>
    <w:div w:id="1560049171">
      <w:bodyDiv w:val="1"/>
      <w:marLeft w:val="0"/>
      <w:marRight w:val="0"/>
      <w:marTop w:val="0"/>
      <w:marBottom w:val="0"/>
      <w:divBdr>
        <w:top w:val="none" w:sz="0" w:space="0" w:color="auto"/>
        <w:left w:val="none" w:sz="0" w:space="0" w:color="auto"/>
        <w:bottom w:val="none" w:sz="0" w:space="0" w:color="auto"/>
        <w:right w:val="none" w:sz="0" w:space="0" w:color="auto"/>
      </w:divBdr>
    </w:div>
    <w:div w:id="1561211669">
      <w:bodyDiv w:val="1"/>
      <w:marLeft w:val="0"/>
      <w:marRight w:val="0"/>
      <w:marTop w:val="0"/>
      <w:marBottom w:val="0"/>
      <w:divBdr>
        <w:top w:val="none" w:sz="0" w:space="0" w:color="auto"/>
        <w:left w:val="none" w:sz="0" w:space="0" w:color="auto"/>
        <w:bottom w:val="none" w:sz="0" w:space="0" w:color="auto"/>
        <w:right w:val="none" w:sz="0" w:space="0" w:color="auto"/>
      </w:divBdr>
    </w:div>
    <w:div w:id="1562130444">
      <w:bodyDiv w:val="1"/>
      <w:marLeft w:val="0"/>
      <w:marRight w:val="0"/>
      <w:marTop w:val="0"/>
      <w:marBottom w:val="0"/>
      <w:divBdr>
        <w:top w:val="none" w:sz="0" w:space="0" w:color="auto"/>
        <w:left w:val="none" w:sz="0" w:space="0" w:color="auto"/>
        <w:bottom w:val="none" w:sz="0" w:space="0" w:color="auto"/>
        <w:right w:val="none" w:sz="0" w:space="0" w:color="auto"/>
      </w:divBdr>
    </w:div>
    <w:div w:id="1562524120">
      <w:bodyDiv w:val="1"/>
      <w:marLeft w:val="0"/>
      <w:marRight w:val="0"/>
      <w:marTop w:val="0"/>
      <w:marBottom w:val="0"/>
      <w:divBdr>
        <w:top w:val="none" w:sz="0" w:space="0" w:color="auto"/>
        <w:left w:val="none" w:sz="0" w:space="0" w:color="auto"/>
        <w:bottom w:val="none" w:sz="0" w:space="0" w:color="auto"/>
        <w:right w:val="none" w:sz="0" w:space="0" w:color="auto"/>
      </w:divBdr>
    </w:div>
    <w:div w:id="1562641338">
      <w:bodyDiv w:val="1"/>
      <w:marLeft w:val="0"/>
      <w:marRight w:val="0"/>
      <w:marTop w:val="0"/>
      <w:marBottom w:val="0"/>
      <w:divBdr>
        <w:top w:val="none" w:sz="0" w:space="0" w:color="auto"/>
        <w:left w:val="none" w:sz="0" w:space="0" w:color="auto"/>
        <w:bottom w:val="none" w:sz="0" w:space="0" w:color="auto"/>
        <w:right w:val="none" w:sz="0" w:space="0" w:color="auto"/>
      </w:divBdr>
    </w:div>
    <w:div w:id="1564635328">
      <w:bodyDiv w:val="1"/>
      <w:marLeft w:val="0"/>
      <w:marRight w:val="0"/>
      <w:marTop w:val="0"/>
      <w:marBottom w:val="0"/>
      <w:divBdr>
        <w:top w:val="none" w:sz="0" w:space="0" w:color="auto"/>
        <w:left w:val="none" w:sz="0" w:space="0" w:color="auto"/>
        <w:bottom w:val="none" w:sz="0" w:space="0" w:color="auto"/>
        <w:right w:val="none" w:sz="0" w:space="0" w:color="auto"/>
      </w:divBdr>
    </w:div>
    <w:div w:id="1565870068">
      <w:bodyDiv w:val="1"/>
      <w:marLeft w:val="0"/>
      <w:marRight w:val="0"/>
      <w:marTop w:val="0"/>
      <w:marBottom w:val="0"/>
      <w:divBdr>
        <w:top w:val="none" w:sz="0" w:space="0" w:color="auto"/>
        <w:left w:val="none" w:sz="0" w:space="0" w:color="auto"/>
        <w:bottom w:val="none" w:sz="0" w:space="0" w:color="auto"/>
        <w:right w:val="none" w:sz="0" w:space="0" w:color="auto"/>
      </w:divBdr>
    </w:div>
    <w:div w:id="1566183355">
      <w:bodyDiv w:val="1"/>
      <w:marLeft w:val="0"/>
      <w:marRight w:val="0"/>
      <w:marTop w:val="0"/>
      <w:marBottom w:val="0"/>
      <w:divBdr>
        <w:top w:val="none" w:sz="0" w:space="0" w:color="auto"/>
        <w:left w:val="none" w:sz="0" w:space="0" w:color="auto"/>
        <w:bottom w:val="none" w:sz="0" w:space="0" w:color="auto"/>
        <w:right w:val="none" w:sz="0" w:space="0" w:color="auto"/>
      </w:divBdr>
    </w:div>
    <w:div w:id="1566450597">
      <w:bodyDiv w:val="1"/>
      <w:marLeft w:val="0"/>
      <w:marRight w:val="0"/>
      <w:marTop w:val="0"/>
      <w:marBottom w:val="0"/>
      <w:divBdr>
        <w:top w:val="none" w:sz="0" w:space="0" w:color="auto"/>
        <w:left w:val="none" w:sz="0" w:space="0" w:color="auto"/>
        <w:bottom w:val="none" w:sz="0" w:space="0" w:color="auto"/>
        <w:right w:val="none" w:sz="0" w:space="0" w:color="auto"/>
      </w:divBdr>
    </w:div>
    <w:div w:id="1566719182">
      <w:bodyDiv w:val="1"/>
      <w:marLeft w:val="0"/>
      <w:marRight w:val="0"/>
      <w:marTop w:val="0"/>
      <w:marBottom w:val="0"/>
      <w:divBdr>
        <w:top w:val="none" w:sz="0" w:space="0" w:color="auto"/>
        <w:left w:val="none" w:sz="0" w:space="0" w:color="auto"/>
        <w:bottom w:val="none" w:sz="0" w:space="0" w:color="auto"/>
        <w:right w:val="none" w:sz="0" w:space="0" w:color="auto"/>
      </w:divBdr>
    </w:div>
    <w:div w:id="1567257469">
      <w:bodyDiv w:val="1"/>
      <w:marLeft w:val="0"/>
      <w:marRight w:val="0"/>
      <w:marTop w:val="0"/>
      <w:marBottom w:val="0"/>
      <w:divBdr>
        <w:top w:val="none" w:sz="0" w:space="0" w:color="auto"/>
        <w:left w:val="none" w:sz="0" w:space="0" w:color="auto"/>
        <w:bottom w:val="none" w:sz="0" w:space="0" w:color="auto"/>
        <w:right w:val="none" w:sz="0" w:space="0" w:color="auto"/>
      </w:divBdr>
    </w:div>
    <w:div w:id="1567299383">
      <w:bodyDiv w:val="1"/>
      <w:marLeft w:val="0"/>
      <w:marRight w:val="0"/>
      <w:marTop w:val="0"/>
      <w:marBottom w:val="0"/>
      <w:divBdr>
        <w:top w:val="none" w:sz="0" w:space="0" w:color="auto"/>
        <w:left w:val="none" w:sz="0" w:space="0" w:color="auto"/>
        <w:bottom w:val="none" w:sz="0" w:space="0" w:color="auto"/>
        <w:right w:val="none" w:sz="0" w:space="0" w:color="auto"/>
      </w:divBdr>
    </w:div>
    <w:div w:id="1567717884">
      <w:bodyDiv w:val="1"/>
      <w:marLeft w:val="0"/>
      <w:marRight w:val="0"/>
      <w:marTop w:val="0"/>
      <w:marBottom w:val="0"/>
      <w:divBdr>
        <w:top w:val="none" w:sz="0" w:space="0" w:color="auto"/>
        <w:left w:val="none" w:sz="0" w:space="0" w:color="auto"/>
        <w:bottom w:val="none" w:sz="0" w:space="0" w:color="auto"/>
        <w:right w:val="none" w:sz="0" w:space="0" w:color="auto"/>
      </w:divBdr>
    </w:div>
    <w:div w:id="1571035568">
      <w:bodyDiv w:val="1"/>
      <w:marLeft w:val="0"/>
      <w:marRight w:val="0"/>
      <w:marTop w:val="0"/>
      <w:marBottom w:val="0"/>
      <w:divBdr>
        <w:top w:val="none" w:sz="0" w:space="0" w:color="auto"/>
        <w:left w:val="none" w:sz="0" w:space="0" w:color="auto"/>
        <w:bottom w:val="none" w:sz="0" w:space="0" w:color="auto"/>
        <w:right w:val="none" w:sz="0" w:space="0" w:color="auto"/>
      </w:divBdr>
    </w:div>
    <w:div w:id="1572734108">
      <w:bodyDiv w:val="1"/>
      <w:marLeft w:val="0"/>
      <w:marRight w:val="0"/>
      <w:marTop w:val="0"/>
      <w:marBottom w:val="0"/>
      <w:divBdr>
        <w:top w:val="none" w:sz="0" w:space="0" w:color="auto"/>
        <w:left w:val="none" w:sz="0" w:space="0" w:color="auto"/>
        <w:bottom w:val="none" w:sz="0" w:space="0" w:color="auto"/>
        <w:right w:val="none" w:sz="0" w:space="0" w:color="auto"/>
      </w:divBdr>
    </w:div>
    <w:div w:id="1573656832">
      <w:bodyDiv w:val="1"/>
      <w:marLeft w:val="0"/>
      <w:marRight w:val="0"/>
      <w:marTop w:val="0"/>
      <w:marBottom w:val="0"/>
      <w:divBdr>
        <w:top w:val="none" w:sz="0" w:space="0" w:color="auto"/>
        <w:left w:val="none" w:sz="0" w:space="0" w:color="auto"/>
        <w:bottom w:val="none" w:sz="0" w:space="0" w:color="auto"/>
        <w:right w:val="none" w:sz="0" w:space="0" w:color="auto"/>
      </w:divBdr>
    </w:div>
    <w:div w:id="1574048923">
      <w:bodyDiv w:val="1"/>
      <w:marLeft w:val="0"/>
      <w:marRight w:val="0"/>
      <w:marTop w:val="0"/>
      <w:marBottom w:val="0"/>
      <w:divBdr>
        <w:top w:val="none" w:sz="0" w:space="0" w:color="auto"/>
        <w:left w:val="none" w:sz="0" w:space="0" w:color="auto"/>
        <w:bottom w:val="none" w:sz="0" w:space="0" w:color="auto"/>
        <w:right w:val="none" w:sz="0" w:space="0" w:color="auto"/>
      </w:divBdr>
    </w:div>
    <w:div w:id="1574730082">
      <w:bodyDiv w:val="1"/>
      <w:marLeft w:val="0"/>
      <w:marRight w:val="0"/>
      <w:marTop w:val="0"/>
      <w:marBottom w:val="0"/>
      <w:divBdr>
        <w:top w:val="none" w:sz="0" w:space="0" w:color="auto"/>
        <w:left w:val="none" w:sz="0" w:space="0" w:color="auto"/>
        <w:bottom w:val="none" w:sz="0" w:space="0" w:color="auto"/>
        <w:right w:val="none" w:sz="0" w:space="0" w:color="auto"/>
      </w:divBdr>
    </w:div>
    <w:div w:id="1577321276">
      <w:bodyDiv w:val="1"/>
      <w:marLeft w:val="0"/>
      <w:marRight w:val="0"/>
      <w:marTop w:val="0"/>
      <w:marBottom w:val="0"/>
      <w:divBdr>
        <w:top w:val="none" w:sz="0" w:space="0" w:color="auto"/>
        <w:left w:val="none" w:sz="0" w:space="0" w:color="auto"/>
        <w:bottom w:val="none" w:sz="0" w:space="0" w:color="auto"/>
        <w:right w:val="none" w:sz="0" w:space="0" w:color="auto"/>
      </w:divBdr>
    </w:div>
    <w:div w:id="1577788826">
      <w:bodyDiv w:val="1"/>
      <w:marLeft w:val="0"/>
      <w:marRight w:val="0"/>
      <w:marTop w:val="0"/>
      <w:marBottom w:val="0"/>
      <w:divBdr>
        <w:top w:val="none" w:sz="0" w:space="0" w:color="auto"/>
        <w:left w:val="none" w:sz="0" w:space="0" w:color="auto"/>
        <w:bottom w:val="none" w:sz="0" w:space="0" w:color="auto"/>
        <w:right w:val="none" w:sz="0" w:space="0" w:color="auto"/>
      </w:divBdr>
    </w:div>
    <w:div w:id="1578514220">
      <w:bodyDiv w:val="1"/>
      <w:marLeft w:val="0"/>
      <w:marRight w:val="0"/>
      <w:marTop w:val="0"/>
      <w:marBottom w:val="0"/>
      <w:divBdr>
        <w:top w:val="none" w:sz="0" w:space="0" w:color="auto"/>
        <w:left w:val="none" w:sz="0" w:space="0" w:color="auto"/>
        <w:bottom w:val="none" w:sz="0" w:space="0" w:color="auto"/>
        <w:right w:val="none" w:sz="0" w:space="0" w:color="auto"/>
      </w:divBdr>
    </w:div>
    <w:div w:id="1578781303">
      <w:bodyDiv w:val="1"/>
      <w:marLeft w:val="0"/>
      <w:marRight w:val="0"/>
      <w:marTop w:val="0"/>
      <w:marBottom w:val="0"/>
      <w:divBdr>
        <w:top w:val="none" w:sz="0" w:space="0" w:color="auto"/>
        <w:left w:val="none" w:sz="0" w:space="0" w:color="auto"/>
        <w:bottom w:val="none" w:sz="0" w:space="0" w:color="auto"/>
        <w:right w:val="none" w:sz="0" w:space="0" w:color="auto"/>
      </w:divBdr>
    </w:div>
    <w:div w:id="1578854705">
      <w:bodyDiv w:val="1"/>
      <w:marLeft w:val="0"/>
      <w:marRight w:val="0"/>
      <w:marTop w:val="0"/>
      <w:marBottom w:val="0"/>
      <w:divBdr>
        <w:top w:val="none" w:sz="0" w:space="0" w:color="auto"/>
        <w:left w:val="none" w:sz="0" w:space="0" w:color="auto"/>
        <w:bottom w:val="none" w:sz="0" w:space="0" w:color="auto"/>
        <w:right w:val="none" w:sz="0" w:space="0" w:color="auto"/>
      </w:divBdr>
    </w:div>
    <w:div w:id="1579317439">
      <w:bodyDiv w:val="1"/>
      <w:marLeft w:val="0"/>
      <w:marRight w:val="0"/>
      <w:marTop w:val="0"/>
      <w:marBottom w:val="0"/>
      <w:divBdr>
        <w:top w:val="none" w:sz="0" w:space="0" w:color="auto"/>
        <w:left w:val="none" w:sz="0" w:space="0" w:color="auto"/>
        <w:bottom w:val="none" w:sz="0" w:space="0" w:color="auto"/>
        <w:right w:val="none" w:sz="0" w:space="0" w:color="auto"/>
      </w:divBdr>
    </w:div>
    <w:div w:id="1579749849">
      <w:bodyDiv w:val="1"/>
      <w:marLeft w:val="0"/>
      <w:marRight w:val="0"/>
      <w:marTop w:val="0"/>
      <w:marBottom w:val="0"/>
      <w:divBdr>
        <w:top w:val="none" w:sz="0" w:space="0" w:color="auto"/>
        <w:left w:val="none" w:sz="0" w:space="0" w:color="auto"/>
        <w:bottom w:val="none" w:sz="0" w:space="0" w:color="auto"/>
        <w:right w:val="none" w:sz="0" w:space="0" w:color="auto"/>
      </w:divBdr>
    </w:div>
    <w:div w:id="1581795298">
      <w:bodyDiv w:val="1"/>
      <w:marLeft w:val="0"/>
      <w:marRight w:val="0"/>
      <w:marTop w:val="0"/>
      <w:marBottom w:val="0"/>
      <w:divBdr>
        <w:top w:val="none" w:sz="0" w:space="0" w:color="auto"/>
        <w:left w:val="none" w:sz="0" w:space="0" w:color="auto"/>
        <w:bottom w:val="none" w:sz="0" w:space="0" w:color="auto"/>
        <w:right w:val="none" w:sz="0" w:space="0" w:color="auto"/>
      </w:divBdr>
    </w:div>
    <w:div w:id="1582714859">
      <w:bodyDiv w:val="1"/>
      <w:marLeft w:val="0"/>
      <w:marRight w:val="0"/>
      <w:marTop w:val="0"/>
      <w:marBottom w:val="0"/>
      <w:divBdr>
        <w:top w:val="none" w:sz="0" w:space="0" w:color="auto"/>
        <w:left w:val="none" w:sz="0" w:space="0" w:color="auto"/>
        <w:bottom w:val="none" w:sz="0" w:space="0" w:color="auto"/>
        <w:right w:val="none" w:sz="0" w:space="0" w:color="auto"/>
      </w:divBdr>
    </w:div>
    <w:div w:id="1586065906">
      <w:bodyDiv w:val="1"/>
      <w:marLeft w:val="0"/>
      <w:marRight w:val="0"/>
      <w:marTop w:val="0"/>
      <w:marBottom w:val="0"/>
      <w:divBdr>
        <w:top w:val="none" w:sz="0" w:space="0" w:color="auto"/>
        <w:left w:val="none" w:sz="0" w:space="0" w:color="auto"/>
        <w:bottom w:val="none" w:sz="0" w:space="0" w:color="auto"/>
        <w:right w:val="none" w:sz="0" w:space="0" w:color="auto"/>
      </w:divBdr>
    </w:div>
    <w:div w:id="1588424196">
      <w:bodyDiv w:val="1"/>
      <w:marLeft w:val="0"/>
      <w:marRight w:val="0"/>
      <w:marTop w:val="0"/>
      <w:marBottom w:val="0"/>
      <w:divBdr>
        <w:top w:val="none" w:sz="0" w:space="0" w:color="auto"/>
        <w:left w:val="none" w:sz="0" w:space="0" w:color="auto"/>
        <w:bottom w:val="none" w:sz="0" w:space="0" w:color="auto"/>
        <w:right w:val="none" w:sz="0" w:space="0" w:color="auto"/>
      </w:divBdr>
    </w:div>
    <w:div w:id="1588926907">
      <w:bodyDiv w:val="1"/>
      <w:marLeft w:val="0"/>
      <w:marRight w:val="0"/>
      <w:marTop w:val="0"/>
      <w:marBottom w:val="0"/>
      <w:divBdr>
        <w:top w:val="none" w:sz="0" w:space="0" w:color="auto"/>
        <w:left w:val="none" w:sz="0" w:space="0" w:color="auto"/>
        <w:bottom w:val="none" w:sz="0" w:space="0" w:color="auto"/>
        <w:right w:val="none" w:sz="0" w:space="0" w:color="auto"/>
      </w:divBdr>
    </w:div>
    <w:div w:id="1591742391">
      <w:bodyDiv w:val="1"/>
      <w:marLeft w:val="0"/>
      <w:marRight w:val="0"/>
      <w:marTop w:val="0"/>
      <w:marBottom w:val="0"/>
      <w:divBdr>
        <w:top w:val="none" w:sz="0" w:space="0" w:color="auto"/>
        <w:left w:val="none" w:sz="0" w:space="0" w:color="auto"/>
        <w:bottom w:val="none" w:sz="0" w:space="0" w:color="auto"/>
        <w:right w:val="none" w:sz="0" w:space="0" w:color="auto"/>
      </w:divBdr>
    </w:div>
    <w:div w:id="1593902305">
      <w:bodyDiv w:val="1"/>
      <w:marLeft w:val="0"/>
      <w:marRight w:val="0"/>
      <w:marTop w:val="0"/>
      <w:marBottom w:val="0"/>
      <w:divBdr>
        <w:top w:val="none" w:sz="0" w:space="0" w:color="auto"/>
        <w:left w:val="none" w:sz="0" w:space="0" w:color="auto"/>
        <w:bottom w:val="none" w:sz="0" w:space="0" w:color="auto"/>
        <w:right w:val="none" w:sz="0" w:space="0" w:color="auto"/>
      </w:divBdr>
    </w:div>
    <w:div w:id="1595164863">
      <w:bodyDiv w:val="1"/>
      <w:marLeft w:val="0"/>
      <w:marRight w:val="0"/>
      <w:marTop w:val="0"/>
      <w:marBottom w:val="0"/>
      <w:divBdr>
        <w:top w:val="none" w:sz="0" w:space="0" w:color="auto"/>
        <w:left w:val="none" w:sz="0" w:space="0" w:color="auto"/>
        <w:bottom w:val="none" w:sz="0" w:space="0" w:color="auto"/>
        <w:right w:val="none" w:sz="0" w:space="0" w:color="auto"/>
      </w:divBdr>
    </w:div>
    <w:div w:id="1595745960">
      <w:bodyDiv w:val="1"/>
      <w:marLeft w:val="0"/>
      <w:marRight w:val="0"/>
      <w:marTop w:val="0"/>
      <w:marBottom w:val="0"/>
      <w:divBdr>
        <w:top w:val="none" w:sz="0" w:space="0" w:color="auto"/>
        <w:left w:val="none" w:sz="0" w:space="0" w:color="auto"/>
        <w:bottom w:val="none" w:sz="0" w:space="0" w:color="auto"/>
        <w:right w:val="none" w:sz="0" w:space="0" w:color="auto"/>
      </w:divBdr>
    </w:div>
    <w:div w:id="1597010772">
      <w:bodyDiv w:val="1"/>
      <w:marLeft w:val="0"/>
      <w:marRight w:val="0"/>
      <w:marTop w:val="0"/>
      <w:marBottom w:val="0"/>
      <w:divBdr>
        <w:top w:val="none" w:sz="0" w:space="0" w:color="auto"/>
        <w:left w:val="none" w:sz="0" w:space="0" w:color="auto"/>
        <w:bottom w:val="none" w:sz="0" w:space="0" w:color="auto"/>
        <w:right w:val="none" w:sz="0" w:space="0" w:color="auto"/>
      </w:divBdr>
    </w:div>
    <w:div w:id="1598058813">
      <w:bodyDiv w:val="1"/>
      <w:marLeft w:val="0"/>
      <w:marRight w:val="0"/>
      <w:marTop w:val="0"/>
      <w:marBottom w:val="0"/>
      <w:divBdr>
        <w:top w:val="none" w:sz="0" w:space="0" w:color="auto"/>
        <w:left w:val="none" w:sz="0" w:space="0" w:color="auto"/>
        <w:bottom w:val="none" w:sz="0" w:space="0" w:color="auto"/>
        <w:right w:val="none" w:sz="0" w:space="0" w:color="auto"/>
      </w:divBdr>
    </w:div>
    <w:div w:id="1598520279">
      <w:bodyDiv w:val="1"/>
      <w:marLeft w:val="0"/>
      <w:marRight w:val="0"/>
      <w:marTop w:val="0"/>
      <w:marBottom w:val="0"/>
      <w:divBdr>
        <w:top w:val="none" w:sz="0" w:space="0" w:color="auto"/>
        <w:left w:val="none" w:sz="0" w:space="0" w:color="auto"/>
        <w:bottom w:val="none" w:sz="0" w:space="0" w:color="auto"/>
        <w:right w:val="none" w:sz="0" w:space="0" w:color="auto"/>
      </w:divBdr>
    </w:div>
    <w:div w:id="1599101718">
      <w:bodyDiv w:val="1"/>
      <w:marLeft w:val="0"/>
      <w:marRight w:val="0"/>
      <w:marTop w:val="0"/>
      <w:marBottom w:val="0"/>
      <w:divBdr>
        <w:top w:val="none" w:sz="0" w:space="0" w:color="auto"/>
        <w:left w:val="none" w:sz="0" w:space="0" w:color="auto"/>
        <w:bottom w:val="none" w:sz="0" w:space="0" w:color="auto"/>
        <w:right w:val="none" w:sz="0" w:space="0" w:color="auto"/>
      </w:divBdr>
    </w:div>
    <w:div w:id="1601722054">
      <w:bodyDiv w:val="1"/>
      <w:marLeft w:val="0"/>
      <w:marRight w:val="0"/>
      <w:marTop w:val="0"/>
      <w:marBottom w:val="0"/>
      <w:divBdr>
        <w:top w:val="none" w:sz="0" w:space="0" w:color="auto"/>
        <w:left w:val="none" w:sz="0" w:space="0" w:color="auto"/>
        <w:bottom w:val="none" w:sz="0" w:space="0" w:color="auto"/>
        <w:right w:val="none" w:sz="0" w:space="0" w:color="auto"/>
      </w:divBdr>
    </w:div>
    <w:div w:id="1602255654">
      <w:bodyDiv w:val="1"/>
      <w:marLeft w:val="0"/>
      <w:marRight w:val="0"/>
      <w:marTop w:val="0"/>
      <w:marBottom w:val="0"/>
      <w:divBdr>
        <w:top w:val="none" w:sz="0" w:space="0" w:color="auto"/>
        <w:left w:val="none" w:sz="0" w:space="0" w:color="auto"/>
        <w:bottom w:val="none" w:sz="0" w:space="0" w:color="auto"/>
        <w:right w:val="none" w:sz="0" w:space="0" w:color="auto"/>
      </w:divBdr>
    </w:div>
    <w:div w:id="1602378775">
      <w:bodyDiv w:val="1"/>
      <w:marLeft w:val="0"/>
      <w:marRight w:val="0"/>
      <w:marTop w:val="0"/>
      <w:marBottom w:val="0"/>
      <w:divBdr>
        <w:top w:val="none" w:sz="0" w:space="0" w:color="auto"/>
        <w:left w:val="none" w:sz="0" w:space="0" w:color="auto"/>
        <w:bottom w:val="none" w:sz="0" w:space="0" w:color="auto"/>
        <w:right w:val="none" w:sz="0" w:space="0" w:color="auto"/>
      </w:divBdr>
    </w:div>
    <w:div w:id="1602760648">
      <w:bodyDiv w:val="1"/>
      <w:marLeft w:val="0"/>
      <w:marRight w:val="0"/>
      <w:marTop w:val="0"/>
      <w:marBottom w:val="0"/>
      <w:divBdr>
        <w:top w:val="none" w:sz="0" w:space="0" w:color="auto"/>
        <w:left w:val="none" w:sz="0" w:space="0" w:color="auto"/>
        <w:bottom w:val="none" w:sz="0" w:space="0" w:color="auto"/>
        <w:right w:val="none" w:sz="0" w:space="0" w:color="auto"/>
      </w:divBdr>
    </w:div>
    <w:div w:id="1603028456">
      <w:bodyDiv w:val="1"/>
      <w:marLeft w:val="0"/>
      <w:marRight w:val="0"/>
      <w:marTop w:val="0"/>
      <w:marBottom w:val="0"/>
      <w:divBdr>
        <w:top w:val="none" w:sz="0" w:space="0" w:color="auto"/>
        <w:left w:val="none" w:sz="0" w:space="0" w:color="auto"/>
        <w:bottom w:val="none" w:sz="0" w:space="0" w:color="auto"/>
        <w:right w:val="none" w:sz="0" w:space="0" w:color="auto"/>
      </w:divBdr>
    </w:div>
    <w:div w:id="1603099719">
      <w:bodyDiv w:val="1"/>
      <w:marLeft w:val="0"/>
      <w:marRight w:val="0"/>
      <w:marTop w:val="0"/>
      <w:marBottom w:val="0"/>
      <w:divBdr>
        <w:top w:val="none" w:sz="0" w:space="0" w:color="auto"/>
        <w:left w:val="none" w:sz="0" w:space="0" w:color="auto"/>
        <w:bottom w:val="none" w:sz="0" w:space="0" w:color="auto"/>
        <w:right w:val="none" w:sz="0" w:space="0" w:color="auto"/>
      </w:divBdr>
    </w:div>
    <w:div w:id="1606232612">
      <w:bodyDiv w:val="1"/>
      <w:marLeft w:val="0"/>
      <w:marRight w:val="0"/>
      <w:marTop w:val="0"/>
      <w:marBottom w:val="0"/>
      <w:divBdr>
        <w:top w:val="none" w:sz="0" w:space="0" w:color="auto"/>
        <w:left w:val="none" w:sz="0" w:space="0" w:color="auto"/>
        <w:bottom w:val="none" w:sz="0" w:space="0" w:color="auto"/>
        <w:right w:val="none" w:sz="0" w:space="0" w:color="auto"/>
      </w:divBdr>
    </w:div>
    <w:div w:id="1606772103">
      <w:bodyDiv w:val="1"/>
      <w:marLeft w:val="0"/>
      <w:marRight w:val="0"/>
      <w:marTop w:val="0"/>
      <w:marBottom w:val="0"/>
      <w:divBdr>
        <w:top w:val="none" w:sz="0" w:space="0" w:color="auto"/>
        <w:left w:val="none" w:sz="0" w:space="0" w:color="auto"/>
        <w:bottom w:val="none" w:sz="0" w:space="0" w:color="auto"/>
        <w:right w:val="none" w:sz="0" w:space="0" w:color="auto"/>
      </w:divBdr>
    </w:div>
    <w:div w:id="1608274993">
      <w:bodyDiv w:val="1"/>
      <w:marLeft w:val="0"/>
      <w:marRight w:val="0"/>
      <w:marTop w:val="0"/>
      <w:marBottom w:val="0"/>
      <w:divBdr>
        <w:top w:val="none" w:sz="0" w:space="0" w:color="auto"/>
        <w:left w:val="none" w:sz="0" w:space="0" w:color="auto"/>
        <w:bottom w:val="none" w:sz="0" w:space="0" w:color="auto"/>
        <w:right w:val="none" w:sz="0" w:space="0" w:color="auto"/>
      </w:divBdr>
    </w:div>
    <w:div w:id="1608584557">
      <w:bodyDiv w:val="1"/>
      <w:marLeft w:val="0"/>
      <w:marRight w:val="0"/>
      <w:marTop w:val="0"/>
      <w:marBottom w:val="0"/>
      <w:divBdr>
        <w:top w:val="none" w:sz="0" w:space="0" w:color="auto"/>
        <w:left w:val="none" w:sz="0" w:space="0" w:color="auto"/>
        <w:bottom w:val="none" w:sz="0" w:space="0" w:color="auto"/>
        <w:right w:val="none" w:sz="0" w:space="0" w:color="auto"/>
      </w:divBdr>
    </w:div>
    <w:div w:id="1609386379">
      <w:bodyDiv w:val="1"/>
      <w:marLeft w:val="0"/>
      <w:marRight w:val="0"/>
      <w:marTop w:val="0"/>
      <w:marBottom w:val="0"/>
      <w:divBdr>
        <w:top w:val="none" w:sz="0" w:space="0" w:color="auto"/>
        <w:left w:val="none" w:sz="0" w:space="0" w:color="auto"/>
        <w:bottom w:val="none" w:sz="0" w:space="0" w:color="auto"/>
        <w:right w:val="none" w:sz="0" w:space="0" w:color="auto"/>
      </w:divBdr>
    </w:div>
    <w:div w:id="1611206932">
      <w:bodyDiv w:val="1"/>
      <w:marLeft w:val="0"/>
      <w:marRight w:val="0"/>
      <w:marTop w:val="0"/>
      <w:marBottom w:val="0"/>
      <w:divBdr>
        <w:top w:val="none" w:sz="0" w:space="0" w:color="auto"/>
        <w:left w:val="none" w:sz="0" w:space="0" w:color="auto"/>
        <w:bottom w:val="none" w:sz="0" w:space="0" w:color="auto"/>
        <w:right w:val="none" w:sz="0" w:space="0" w:color="auto"/>
      </w:divBdr>
    </w:div>
    <w:div w:id="1612325672">
      <w:bodyDiv w:val="1"/>
      <w:marLeft w:val="0"/>
      <w:marRight w:val="0"/>
      <w:marTop w:val="0"/>
      <w:marBottom w:val="0"/>
      <w:divBdr>
        <w:top w:val="none" w:sz="0" w:space="0" w:color="auto"/>
        <w:left w:val="none" w:sz="0" w:space="0" w:color="auto"/>
        <w:bottom w:val="none" w:sz="0" w:space="0" w:color="auto"/>
        <w:right w:val="none" w:sz="0" w:space="0" w:color="auto"/>
      </w:divBdr>
    </w:div>
    <w:div w:id="1613320034">
      <w:bodyDiv w:val="1"/>
      <w:marLeft w:val="0"/>
      <w:marRight w:val="0"/>
      <w:marTop w:val="0"/>
      <w:marBottom w:val="0"/>
      <w:divBdr>
        <w:top w:val="none" w:sz="0" w:space="0" w:color="auto"/>
        <w:left w:val="none" w:sz="0" w:space="0" w:color="auto"/>
        <w:bottom w:val="none" w:sz="0" w:space="0" w:color="auto"/>
        <w:right w:val="none" w:sz="0" w:space="0" w:color="auto"/>
      </w:divBdr>
    </w:div>
    <w:div w:id="1613395295">
      <w:bodyDiv w:val="1"/>
      <w:marLeft w:val="0"/>
      <w:marRight w:val="0"/>
      <w:marTop w:val="0"/>
      <w:marBottom w:val="0"/>
      <w:divBdr>
        <w:top w:val="none" w:sz="0" w:space="0" w:color="auto"/>
        <w:left w:val="none" w:sz="0" w:space="0" w:color="auto"/>
        <w:bottom w:val="none" w:sz="0" w:space="0" w:color="auto"/>
        <w:right w:val="none" w:sz="0" w:space="0" w:color="auto"/>
      </w:divBdr>
    </w:div>
    <w:div w:id="1615093440">
      <w:bodyDiv w:val="1"/>
      <w:marLeft w:val="0"/>
      <w:marRight w:val="0"/>
      <w:marTop w:val="0"/>
      <w:marBottom w:val="0"/>
      <w:divBdr>
        <w:top w:val="none" w:sz="0" w:space="0" w:color="auto"/>
        <w:left w:val="none" w:sz="0" w:space="0" w:color="auto"/>
        <w:bottom w:val="none" w:sz="0" w:space="0" w:color="auto"/>
        <w:right w:val="none" w:sz="0" w:space="0" w:color="auto"/>
      </w:divBdr>
    </w:div>
    <w:div w:id="1615208181">
      <w:bodyDiv w:val="1"/>
      <w:marLeft w:val="0"/>
      <w:marRight w:val="0"/>
      <w:marTop w:val="0"/>
      <w:marBottom w:val="0"/>
      <w:divBdr>
        <w:top w:val="none" w:sz="0" w:space="0" w:color="auto"/>
        <w:left w:val="none" w:sz="0" w:space="0" w:color="auto"/>
        <w:bottom w:val="none" w:sz="0" w:space="0" w:color="auto"/>
        <w:right w:val="none" w:sz="0" w:space="0" w:color="auto"/>
      </w:divBdr>
    </w:div>
    <w:div w:id="1615405930">
      <w:bodyDiv w:val="1"/>
      <w:marLeft w:val="0"/>
      <w:marRight w:val="0"/>
      <w:marTop w:val="0"/>
      <w:marBottom w:val="0"/>
      <w:divBdr>
        <w:top w:val="none" w:sz="0" w:space="0" w:color="auto"/>
        <w:left w:val="none" w:sz="0" w:space="0" w:color="auto"/>
        <w:bottom w:val="none" w:sz="0" w:space="0" w:color="auto"/>
        <w:right w:val="none" w:sz="0" w:space="0" w:color="auto"/>
      </w:divBdr>
    </w:div>
    <w:div w:id="1616910336">
      <w:bodyDiv w:val="1"/>
      <w:marLeft w:val="0"/>
      <w:marRight w:val="0"/>
      <w:marTop w:val="0"/>
      <w:marBottom w:val="0"/>
      <w:divBdr>
        <w:top w:val="none" w:sz="0" w:space="0" w:color="auto"/>
        <w:left w:val="none" w:sz="0" w:space="0" w:color="auto"/>
        <w:bottom w:val="none" w:sz="0" w:space="0" w:color="auto"/>
        <w:right w:val="none" w:sz="0" w:space="0" w:color="auto"/>
      </w:divBdr>
    </w:div>
    <w:div w:id="1618483547">
      <w:bodyDiv w:val="1"/>
      <w:marLeft w:val="0"/>
      <w:marRight w:val="0"/>
      <w:marTop w:val="0"/>
      <w:marBottom w:val="0"/>
      <w:divBdr>
        <w:top w:val="none" w:sz="0" w:space="0" w:color="auto"/>
        <w:left w:val="none" w:sz="0" w:space="0" w:color="auto"/>
        <w:bottom w:val="none" w:sz="0" w:space="0" w:color="auto"/>
        <w:right w:val="none" w:sz="0" w:space="0" w:color="auto"/>
      </w:divBdr>
    </w:div>
    <w:div w:id="1620917009">
      <w:bodyDiv w:val="1"/>
      <w:marLeft w:val="0"/>
      <w:marRight w:val="0"/>
      <w:marTop w:val="0"/>
      <w:marBottom w:val="0"/>
      <w:divBdr>
        <w:top w:val="none" w:sz="0" w:space="0" w:color="auto"/>
        <w:left w:val="none" w:sz="0" w:space="0" w:color="auto"/>
        <w:bottom w:val="none" w:sz="0" w:space="0" w:color="auto"/>
        <w:right w:val="none" w:sz="0" w:space="0" w:color="auto"/>
      </w:divBdr>
    </w:div>
    <w:div w:id="1623076331">
      <w:bodyDiv w:val="1"/>
      <w:marLeft w:val="0"/>
      <w:marRight w:val="0"/>
      <w:marTop w:val="0"/>
      <w:marBottom w:val="0"/>
      <w:divBdr>
        <w:top w:val="none" w:sz="0" w:space="0" w:color="auto"/>
        <w:left w:val="none" w:sz="0" w:space="0" w:color="auto"/>
        <w:bottom w:val="none" w:sz="0" w:space="0" w:color="auto"/>
        <w:right w:val="none" w:sz="0" w:space="0" w:color="auto"/>
      </w:divBdr>
    </w:div>
    <w:div w:id="1625847607">
      <w:bodyDiv w:val="1"/>
      <w:marLeft w:val="0"/>
      <w:marRight w:val="0"/>
      <w:marTop w:val="0"/>
      <w:marBottom w:val="0"/>
      <w:divBdr>
        <w:top w:val="none" w:sz="0" w:space="0" w:color="auto"/>
        <w:left w:val="none" w:sz="0" w:space="0" w:color="auto"/>
        <w:bottom w:val="none" w:sz="0" w:space="0" w:color="auto"/>
        <w:right w:val="none" w:sz="0" w:space="0" w:color="auto"/>
      </w:divBdr>
    </w:div>
    <w:div w:id="1626426310">
      <w:bodyDiv w:val="1"/>
      <w:marLeft w:val="0"/>
      <w:marRight w:val="0"/>
      <w:marTop w:val="0"/>
      <w:marBottom w:val="0"/>
      <w:divBdr>
        <w:top w:val="none" w:sz="0" w:space="0" w:color="auto"/>
        <w:left w:val="none" w:sz="0" w:space="0" w:color="auto"/>
        <w:bottom w:val="none" w:sz="0" w:space="0" w:color="auto"/>
        <w:right w:val="none" w:sz="0" w:space="0" w:color="auto"/>
      </w:divBdr>
    </w:div>
    <w:div w:id="1626738193">
      <w:bodyDiv w:val="1"/>
      <w:marLeft w:val="0"/>
      <w:marRight w:val="0"/>
      <w:marTop w:val="0"/>
      <w:marBottom w:val="0"/>
      <w:divBdr>
        <w:top w:val="none" w:sz="0" w:space="0" w:color="auto"/>
        <w:left w:val="none" w:sz="0" w:space="0" w:color="auto"/>
        <w:bottom w:val="none" w:sz="0" w:space="0" w:color="auto"/>
        <w:right w:val="none" w:sz="0" w:space="0" w:color="auto"/>
      </w:divBdr>
    </w:div>
    <w:div w:id="1626890422">
      <w:bodyDiv w:val="1"/>
      <w:marLeft w:val="0"/>
      <w:marRight w:val="0"/>
      <w:marTop w:val="0"/>
      <w:marBottom w:val="0"/>
      <w:divBdr>
        <w:top w:val="none" w:sz="0" w:space="0" w:color="auto"/>
        <w:left w:val="none" w:sz="0" w:space="0" w:color="auto"/>
        <w:bottom w:val="none" w:sz="0" w:space="0" w:color="auto"/>
        <w:right w:val="none" w:sz="0" w:space="0" w:color="auto"/>
      </w:divBdr>
    </w:div>
    <w:div w:id="1633754941">
      <w:bodyDiv w:val="1"/>
      <w:marLeft w:val="0"/>
      <w:marRight w:val="0"/>
      <w:marTop w:val="0"/>
      <w:marBottom w:val="0"/>
      <w:divBdr>
        <w:top w:val="none" w:sz="0" w:space="0" w:color="auto"/>
        <w:left w:val="none" w:sz="0" w:space="0" w:color="auto"/>
        <w:bottom w:val="none" w:sz="0" w:space="0" w:color="auto"/>
        <w:right w:val="none" w:sz="0" w:space="0" w:color="auto"/>
      </w:divBdr>
    </w:div>
    <w:div w:id="1633972847">
      <w:bodyDiv w:val="1"/>
      <w:marLeft w:val="0"/>
      <w:marRight w:val="0"/>
      <w:marTop w:val="0"/>
      <w:marBottom w:val="0"/>
      <w:divBdr>
        <w:top w:val="none" w:sz="0" w:space="0" w:color="auto"/>
        <w:left w:val="none" w:sz="0" w:space="0" w:color="auto"/>
        <w:bottom w:val="none" w:sz="0" w:space="0" w:color="auto"/>
        <w:right w:val="none" w:sz="0" w:space="0" w:color="auto"/>
      </w:divBdr>
    </w:div>
    <w:div w:id="1637684650">
      <w:bodyDiv w:val="1"/>
      <w:marLeft w:val="0"/>
      <w:marRight w:val="0"/>
      <w:marTop w:val="0"/>
      <w:marBottom w:val="0"/>
      <w:divBdr>
        <w:top w:val="none" w:sz="0" w:space="0" w:color="auto"/>
        <w:left w:val="none" w:sz="0" w:space="0" w:color="auto"/>
        <w:bottom w:val="none" w:sz="0" w:space="0" w:color="auto"/>
        <w:right w:val="none" w:sz="0" w:space="0" w:color="auto"/>
      </w:divBdr>
    </w:div>
    <w:div w:id="1639143779">
      <w:bodyDiv w:val="1"/>
      <w:marLeft w:val="0"/>
      <w:marRight w:val="0"/>
      <w:marTop w:val="0"/>
      <w:marBottom w:val="0"/>
      <w:divBdr>
        <w:top w:val="none" w:sz="0" w:space="0" w:color="auto"/>
        <w:left w:val="none" w:sz="0" w:space="0" w:color="auto"/>
        <w:bottom w:val="none" w:sz="0" w:space="0" w:color="auto"/>
        <w:right w:val="none" w:sz="0" w:space="0" w:color="auto"/>
      </w:divBdr>
    </w:div>
    <w:div w:id="1641618627">
      <w:bodyDiv w:val="1"/>
      <w:marLeft w:val="0"/>
      <w:marRight w:val="0"/>
      <w:marTop w:val="0"/>
      <w:marBottom w:val="0"/>
      <w:divBdr>
        <w:top w:val="none" w:sz="0" w:space="0" w:color="auto"/>
        <w:left w:val="none" w:sz="0" w:space="0" w:color="auto"/>
        <w:bottom w:val="none" w:sz="0" w:space="0" w:color="auto"/>
        <w:right w:val="none" w:sz="0" w:space="0" w:color="auto"/>
      </w:divBdr>
    </w:div>
    <w:div w:id="1642032761">
      <w:bodyDiv w:val="1"/>
      <w:marLeft w:val="0"/>
      <w:marRight w:val="0"/>
      <w:marTop w:val="0"/>
      <w:marBottom w:val="0"/>
      <w:divBdr>
        <w:top w:val="none" w:sz="0" w:space="0" w:color="auto"/>
        <w:left w:val="none" w:sz="0" w:space="0" w:color="auto"/>
        <w:bottom w:val="none" w:sz="0" w:space="0" w:color="auto"/>
        <w:right w:val="none" w:sz="0" w:space="0" w:color="auto"/>
      </w:divBdr>
    </w:div>
    <w:div w:id="1643121556">
      <w:bodyDiv w:val="1"/>
      <w:marLeft w:val="0"/>
      <w:marRight w:val="0"/>
      <w:marTop w:val="0"/>
      <w:marBottom w:val="0"/>
      <w:divBdr>
        <w:top w:val="none" w:sz="0" w:space="0" w:color="auto"/>
        <w:left w:val="none" w:sz="0" w:space="0" w:color="auto"/>
        <w:bottom w:val="none" w:sz="0" w:space="0" w:color="auto"/>
        <w:right w:val="none" w:sz="0" w:space="0" w:color="auto"/>
      </w:divBdr>
    </w:div>
    <w:div w:id="1645693203">
      <w:bodyDiv w:val="1"/>
      <w:marLeft w:val="0"/>
      <w:marRight w:val="0"/>
      <w:marTop w:val="0"/>
      <w:marBottom w:val="0"/>
      <w:divBdr>
        <w:top w:val="none" w:sz="0" w:space="0" w:color="auto"/>
        <w:left w:val="none" w:sz="0" w:space="0" w:color="auto"/>
        <w:bottom w:val="none" w:sz="0" w:space="0" w:color="auto"/>
        <w:right w:val="none" w:sz="0" w:space="0" w:color="auto"/>
      </w:divBdr>
    </w:div>
    <w:div w:id="1645694144">
      <w:bodyDiv w:val="1"/>
      <w:marLeft w:val="0"/>
      <w:marRight w:val="0"/>
      <w:marTop w:val="0"/>
      <w:marBottom w:val="0"/>
      <w:divBdr>
        <w:top w:val="none" w:sz="0" w:space="0" w:color="auto"/>
        <w:left w:val="none" w:sz="0" w:space="0" w:color="auto"/>
        <w:bottom w:val="none" w:sz="0" w:space="0" w:color="auto"/>
        <w:right w:val="none" w:sz="0" w:space="0" w:color="auto"/>
      </w:divBdr>
    </w:div>
    <w:div w:id="1647126607">
      <w:bodyDiv w:val="1"/>
      <w:marLeft w:val="0"/>
      <w:marRight w:val="0"/>
      <w:marTop w:val="0"/>
      <w:marBottom w:val="0"/>
      <w:divBdr>
        <w:top w:val="none" w:sz="0" w:space="0" w:color="auto"/>
        <w:left w:val="none" w:sz="0" w:space="0" w:color="auto"/>
        <w:bottom w:val="none" w:sz="0" w:space="0" w:color="auto"/>
        <w:right w:val="none" w:sz="0" w:space="0" w:color="auto"/>
      </w:divBdr>
    </w:div>
    <w:div w:id="1647509694">
      <w:bodyDiv w:val="1"/>
      <w:marLeft w:val="0"/>
      <w:marRight w:val="0"/>
      <w:marTop w:val="0"/>
      <w:marBottom w:val="0"/>
      <w:divBdr>
        <w:top w:val="none" w:sz="0" w:space="0" w:color="auto"/>
        <w:left w:val="none" w:sz="0" w:space="0" w:color="auto"/>
        <w:bottom w:val="none" w:sz="0" w:space="0" w:color="auto"/>
        <w:right w:val="none" w:sz="0" w:space="0" w:color="auto"/>
      </w:divBdr>
    </w:div>
    <w:div w:id="1647856891">
      <w:bodyDiv w:val="1"/>
      <w:marLeft w:val="0"/>
      <w:marRight w:val="0"/>
      <w:marTop w:val="0"/>
      <w:marBottom w:val="0"/>
      <w:divBdr>
        <w:top w:val="none" w:sz="0" w:space="0" w:color="auto"/>
        <w:left w:val="none" w:sz="0" w:space="0" w:color="auto"/>
        <w:bottom w:val="none" w:sz="0" w:space="0" w:color="auto"/>
        <w:right w:val="none" w:sz="0" w:space="0" w:color="auto"/>
      </w:divBdr>
    </w:div>
    <w:div w:id="1652635251">
      <w:bodyDiv w:val="1"/>
      <w:marLeft w:val="0"/>
      <w:marRight w:val="0"/>
      <w:marTop w:val="0"/>
      <w:marBottom w:val="0"/>
      <w:divBdr>
        <w:top w:val="none" w:sz="0" w:space="0" w:color="auto"/>
        <w:left w:val="none" w:sz="0" w:space="0" w:color="auto"/>
        <w:bottom w:val="none" w:sz="0" w:space="0" w:color="auto"/>
        <w:right w:val="none" w:sz="0" w:space="0" w:color="auto"/>
      </w:divBdr>
    </w:div>
    <w:div w:id="1652707334">
      <w:bodyDiv w:val="1"/>
      <w:marLeft w:val="0"/>
      <w:marRight w:val="0"/>
      <w:marTop w:val="0"/>
      <w:marBottom w:val="0"/>
      <w:divBdr>
        <w:top w:val="none" w:sz="0" w:space="0" w:color="auto"/>
        <w:left w:val="none" w:sz="0" w:space="0" w:color="auto"/>
        <w:bottom w:val="none" w:sz="0" w:space="0" w:color="auto"/>
        <w:right w:val="none" w:sz="0" w:space="0" w:color="auto"/>
      </w:divBdr>
    </w:div>
    <w:div w:id="1654337217">
      <w:bodyDiv w:val="1"/>
      <w:marLeft w:val="0"/>
      <w:marRight w:val="0"/>
      <w:marTop w:val="0"/>
      <w:marBottom w:val="0"/>
      <w:divBdr>
        <w:top w:val="none" w:sz="0" w:space="0" w:color="auto"/>
        <w:left w:val="none" w:sz="0" w:space="0" w:color="auto"/>
        <w:bottom w:val="none" w:sz="0" w:space="0" w:color="auto"/>
        <w:right w:val="none" w:sz="0" w:space="0" w:color="auto"/>
      </w:divBdr>
    </w:div>
    <w:div w:id="1654873234">
      <w:bodyDiv w:val="1"/>
      <w:marLeft w:val="0"/>
      <w:marRight w:val="0"/>
      <w:marTop w:val="0"/>
      <w:marBottom w:val="0"/>
      <w:divBdr>
        <w:top w:val="none" w:sz="0" w:space="0" w:color="auto"/>
        <w:left w:val="none" w:sz="0" w:space="0" w:color="auto"/>
        <w:bottom w:val="none" w:sz="0" w:space="0" w:color="auto"/>
        <w:right w:val="none" w:sz="0" w:space="0" w:color="auto"/>
      </w:divBdr>
    </w:div>
    <w:div w:id="1655597626">
      <w:bodyDiv w:val="1"/>
      <w:marLeft w:val="0"/>
      <w:marRight w:val="0"/>
      <w:marTop w:val="0"/>
      <w:marBottom w:val="0"/>
      <w:divBdr>
        <w:top w:val="none" w:sz="0" w:space="0" w:color="auto"/>
        <w:left w:val="none" w:sz="0" w:space="0" w:color="auto"/>
        <w:bottom w:val="none" w:sz="0" w:space="0" w:color="auto"/>
        <w:right w:val="none" w:sz="0" w:space="0" w:color="auto"/>
      </w:divBdr>
    </w:div>
    <w:div w:id="1659723736">
      <w:bodyDiv w:val="1"/>
      <w:marLeft w:val="0"/>
      <w:marRight w:val="0"/>
      <w:marTop w:val="0"/>
      <w:marBottom w:val="0"/>
      <w:divBdr>
        <w:top w:val="none" w:sz="0" w:space="0" w:color="auto"/>
        <w:left w:val="none" w:sz="0" w:space="0" w:color="auto"/>
        <w:bottom w:val="none" w:sz="0" w:space="0" w:color="auto"/>
        <w:right w:val="none" w:sz="0" w:space="0" w:color="auto"/>
      </w:divBdr>
    </w:div>
    <w:div w:id="1659919266">
      <w:bodyDiv w:val="1"/>
      <w:marLeft w:val="0"/>
      <w:marRight w:val="0"/>
      <w:marTop w:val="0"/>
      <w:marBottom w:val="0"/>
      <w:divBdr>
        <w:top w:val="none" w:sz="0" w:space="0" w:color="auto"/>
        <w:left w:val="none" w:sz="0" w:space="0" w:color="auto"/>
        <w:bottom w:val="none" w:sz="0" w:space="0" w:color="auto"/>
        <w:right w:val="none" w:sz="0" w:space="0" w:color="auto"/>
      </w:divBdr>
    </w:div>
    <w:div w:id="1660840389">
      <w:bodyDiv w:val="1"/>
      <w:marLeft w:val="0"/>
      <w:marRight w:val="0"/>
      <w:marTop w:val="0"/>
      <w:marBottom w:val="0"/>
      <w:divBdr>
        <w:top w:val="none" w:sz="0" w:space="0" w:color="auto"/>
        <w:left w:val="none" w:sz="0" w:space="0" w:color="auto"/>
        <w:bottom w:val="none" w:sz="0" w:space="0" w:color="auto"/>
        <w:right w:val="none" w:sz="0" w:space="0" w:color="auto"/>
      </w:divBdr>
    </w:div>
    <w:div w:id="1660842951">
      <w:bodyDiv w:val="1"/>
      <w:marLeft w:val="0"/>
      <w:marRight w:val="0"/>
      <w:marTop w:val="0"/>
      <w:marBottom w:val="0"/>
      <w:divBdr>
        <w:top w:val="none" w:sz="0" w:space="0" w:color="auto"/>
        <w:left w:val="none" w:sz="0" w:space="0" w:color="auto"/>
        <w:bottom w:val="none" w:sz="0" w:space="0" w:color="auto"/>
        <w:right w:val="none" w:sz="0" w:space="0" w:color="auto"/>
      </w:divBdr>
    </w:div>
    <w:div w:id="1662804603">
      <w:bodyDiv w:val="1"/>
      <w:marLeft w:val="0"/>
      <w:marRight w:val="0"/>
      <w:marTop w:val="0"/>
      <w:marBottom w:val="0"/>
      <w:divBdr>
        <w:top w:val="none" w:sz="0" w:space="0" w:color="auto"/>
        <w:left w:val="none" w:sz="0" w:space="0" w:color="auto"/>
        <w:bottom w:val="none" w:sz="0" w:space="0" w:color="auto"/>
        <w:right w:val="none" w:sz="0" w:space="0" w:color="auto"/>
      </w:divBdr>
    </w:div>
    <w:div w:id="1663002886">
      <w:bodyDiv w:val="1"/>
      <w:marLeft w:val="0"/>
      <w:marRight w:val="0"/>
      <w:marTop w:val="0"/>
      <w:marBottom w:val="0"/>
      <w:divBdr>
        <w:top w:val="none" w:sz="0" w:space="0" w:color="auto"/>
        <w:left w:val="none" w:sz="0" w:space="0" w:color="auto"/>
        <w:bottom w:val="none" w:sz="0" w:space="0" w:color="auto"/>
        <w:right w:val="none" w:sz="0" w:space="0" w:color="auto"/>
      </w:divBdr>
    </w:div>
    <w:div w:id="1663847084">
      <w:bodyDiv w:val="1"/>
      <w:marLeft w:val="0"/>
      <w:marRight w:val="0"/>
      <w:marTop w:val="0"/>
      <w:marBottom w:val="0"/>
      <w:divBdr>
        <w:top w:val="none" w:sz="0" w:space="0" w:color="auto"/>
        <w:left w:val="none" w:sz="0" w:space="0" w:color="auto"/>
        <w:bottom w:val="none" w:sz="0" w:space="0" w:color="auto"/>
        <w:right w:val="none" w:sz="0" w:space="0" w:color="auto"/>
      </w:divBdr>
    </w:div>
    <w:div w:id="1665475966">
      <w:bodyDiv w:val="1"/>
      <w:marLeft w:val="0"/>
      <w:marRight w:val="0"/>
      <w:marTop w:val="0"/>
      <w:marBottom w:val="0"/>
      <w:divBdr>
        <w:top w:val="none" w:sz="0" w:space="0" w:color="auto"/>
        <w:left w:val="none" w:sz="0" w:space="0" w:color="auto"/>
        <w:bottom w:val="none" w:sz="0" w:space="0" w:color="auto"/>
        <w:right w:val="none" w:sz="0" w:space="0" w:color="auto"/>
      </w:divBdr>
    </w:div>
    <w:div w:id="1665933093">
      <w:bodyDiv w:val="1"/>
      <w:marLeft w:val="0"/>
      <w:marRight w:val="0"/>
      <w:marTop w:val="0"/>
      <w:marBottom w:val="0"/>
      <w:divBdr>
        <w:top w:val="none" w:sz="0" w:space="0" w:color="auto"/>
        <w:left w:val="none" w:sz="0" w:space="0" w:color="auto"/>
        <w:bottom w:val="none" w:sz="0" w:space="0" w:color="auto"/>
        <w:right w:val="none" w:sz="0" w:space="0" w:color="auto"/>
      </w:divBdr>
    </w:div>
    <w:div w:id="1668823555">
      <w:bodyDiv w:val="1"/>
      <w:marLeft w:val="0"/>
      <w:marRight w:val="0"/>
      <w:marTop w:val="0"/>
      <w:marBottom w:val="0"/>
      <w:divBdr>
        <w:top w:val="none" w:sz="0" w:space="0" w:color="auto"/>
        <w:left w:val="none" w:sz="0" w:space="0" w:color="auto"/>
        <w:bottom w:val="none" w:sz="0" w:space="0" w:color="auto"/>
        <w:right w:val="none" w:sz="0" w:space="0" w:color="auto"/>
      </w:divBdr>
    </w:div>
    <w:div w:id="1669364605">
      <w:bodyDiv w:val="1"/>
      <w:marLeft w:val="0"/>
      <w:marRight w:val="0"/>
      <w:marTop w:val="0"/>
      <w:marBottom w:val="0"/>
      <w:divBdr>
        <w:top w:val="none" w:sz="0" w:space="0" w:color="auto"/>
        <w:left w:val="none" w:sz="0" w:space="0" w:color="auto"/>
        <w:bottom w:val="none" w:sz="0" w:space="0" w:color="auto"/>
        <w:right w:val="none" w:sz="0" w:space="0" w:color="auto"/>
      </w:divBdr>
    </w:div>
    <w:div w:id="1672099310">
      <w:bodyDiv w:val="1"/>
      <w:marLeft w:val="0"/>
      <w:marRight w:val="0"/>
      <w:marTop w:val="0"/>
      <w:marBottom w:val="0"/>
      <w:divBdr>
        <w:top w:val="none" w:sz="0" w:space="0" w:color="auto"/>
        <w:left w:val="none" w:sz="0" w:space="0" w:color="auto"/>
        <w:bottom w:val="none" w:sz="0" w:space="0" w:color="auto"/>
        <w:right w:val="none" w:sz="0" w:space="0" w:color="auto"/>
      </w:divBdr>
    </w:div>
    <w:div w:id="1673876616">
      <w:bodyDiv w:val="1"/>
      <w:marLeft w:val="0"/>
      <w:marRight w:val="0"/>
      <w:marTop w:val="0"/>
      <w:marBottom w:val="0"/>
      <w:divBdr>
        <w:top w:val="none" w:sz="0" w:space="0" w:color="auto"/>
        <w:left w:val="none" w:sz="0" w:space="0" w:color="auto"/>
        <w:bottom w:val="none" w:sz="0" w:space="0" w:color="auto"/>
        <w:right w:val="none" w:sz="0" w:space="0" w:color="auto"/>
      </w:divBdr>
    </w:div>
    <w:div w:id="1676961068">
      <w:bodyDiv w:val="1"/>
      <w:marLeft w:val="0"/>
      <w:marRight w:val="0"/>
      <w:marTop w:val="0"/>
      <w:marBottom w:val="0"/>
      <w:divBdr>
        <w:top w:val="none" w:sz="0" w:space="0" w:color="auto"/>
        <w:left w:val="none" w:sz="0" w:space="0" w:color="auto"/>
        <w:bottom w:val="none" w:sz="0" w:space="0" w:color="auto"/>
        <w:right w:val="none" w:sz="0" w:space="0" w:color="auto"/>
      </w:divBdr>
    </w:div>
    <w:div w:id="1680230992">
      <w:bodyDiv w:val="1"/>
      <w:marLeft w:val="0"/>
      <w:marRight w:val="0"/>
      <w:marTop w:val="0"/>
      <w:marBottom w:val="0"/>
      <w:divBdr>
        <w:top w:val="none" w:sz="0" w:space="0" w:color="auto"/>
        <w:left w:val="none" w:sz="0" w:space="0" w:color="auto"/>
        <w:bottom w:val="none" w:sz="0" w:space="0" w:color="auto"/>
        <w:right w:val="none" w:sz="0" w:space="0" w:color="auto"/>
      </w:divBdr>
    </w:div>
    <w:div w:id="1680279494">
      <w:bodyDiv w:val="1"/>
      <w:marLeft w:val="0"/>
      <w:marRight w:val="0"/>
      <w:marTop w:val="0"/>
      <w:marBottom w:val="0"/>
      <w:divBdr>
        <w:top w:val="none" w:sz="0" w:space="0" w:color="auto"/>
        <w:left w:val="none" w:sz="0" w:space="0" w:color="auto"/>
        <w:bottom w:val="none" w:sz="0" w:space="0" w:color="auto"/>
        <w:right w:val="none" w:sz="0" w:space="0" w:color="auto"/>
      </w:divBdr>
    </w:div>
    <w:div w:id="1682469863">
      <w:bodyDiv w:val="1"/>
      <w:marLeft w:val="0"/>
      <w:marRight w:val="0"/>
      <w:marTop w:val="0"/>
      <w:marBottom w:val="0"/>
      <w:divBdr>
        <w:top w:val="none" w:sz="0" w:space="0" w:color="auto"/>
        <w:left w:val="none" w:sz="0" w:space="0" w:color="auto"/>
        <w:bottom w:val="none" w:sz="0" w:space="0" w:color="auto"/>
        <w:right w:val="none" w:sz="0" w:space="0" w:color="auto"/>
      </w:divBdr>
    </w:div>
    <w:div w:id="1683893292">
      <w:bodyDiv w:val="1"/>
      <w:marLeft w:val="0"/>
      <w:marRight w:val="0"/>
      <w:marTop w:val="0"/>
      <w:marBottom w:val="0"/>
      <w:divBdr>
        <w:top w:val="none" w:sz="0" w:space="0" w:color="auto"/>
        <w:left w:val="none" w:sz="0" w:space="0" w:color="auto"/>
        <w:bottom w:val="none" w:sz="0" w:space="0" w:color="auto"/>
        <w:right w:val="none" w:sz="0" w:space="0" w:color="auto"/>
      </w:divBdr>
    </w:div>
    <w:div w:id="1684624520">
      <w:bodyDiv w:val="1"/>
      <w:marLeft w:val="0"/>
      <w:marRight w:val="0"/>
      <w:marTop w:val="0"/>
      <w:marBottom w:val="0"/>
      <w:divBdr>
        <w:top w:val="none" w:sz="0" w:space="0" w:color="auto"/>
        <w:left w:val="none" w:sz="0" w:space="0" w:color="auto"/>
        <w:bottom w:val="none" w:sz="0" w:space="0" w:color="auto"/>
        <w:right w:val="none" w:sz="0" w:space="0" w:color="auto"/>
      </w:divBdr>
    </w:div>
    <w:div w:id="1684746222">
      <w:bodyDiv w:val="1"/>
      <w:marLeft w:val="0"/>
      <w:marRight w:val="0"/>
      <w:marTop w:val="0"/>
      <w:marBottom w:val="0"/>
      <w:divBdr>
        <w:top w:val="none" w:sz="0" w:space="0" w:color="auto"/>
        <w:left w:val="none" w:sz="0" w:space="0" w:color="auto"/>
        <w:bottom w:val="none" w:sz="0" w:space="0" w:color="auto"/>
        <w:right w:val="none" w:sz="0" w:space="0" w:color="auto"/>
      </w:divBdr>
    </w:div>
    <w:div w:id="1685203377">
      <w:bodyDiv w:val="1"/>
      <w:marLeft w:val="0"/>
      <w:marRight w:val="0"/>
      <w:marTop w:val="0"/>
      <w:marBottom w:val="0"/>
      <w:divBdr>
        <w:top w:val="none" w:sz="0" w:space="0" w:color="auto"/>
        <w:left w:val="none" w:sz="0" w:space="0" w:color="auto"/>
        <w:bottom w:val="none" w:sz="0" w:space="0" w:color="auto"/>
        <w:right w:val="none" w:sz="0" w:space="0" w:color="auto"/>
      </w:divBdr>
    </w:div>
    <w:div w:id="1688672047">
      <w:bodyDiv w:val="1"/>
      <w:marLeft w:val="0"/>
      <w:marRight w:val="0"/>
      <w:marTop w:val="0"/>
      <w:marBottom w:val="0"/>
      <w:divBdr>
        <w:top w:val="none" w:sz="0" w:space="0" w:color="auto"/>
        <w:left w:val="none" w:sz="0" w:space="0" w:color="auto"/>
        <w:bottom w:val="none" w:sz="0" w:space="0" w:color="auto"/>
        <w:right w:val="none" w:sz="0" w:space="0" w:color="auto"/>
      </w:divBdr>
    </w:div>
    <w:div w:id="1689136616">
      <w:bodyDiv w:val="1"/>
      <w:marLeft w:val="0"/>
      <w:marRight w:val="0"/>
      <w:marTop w:val="0"/>
      <w:marBottom w:val="0"/>
      <w:divBdr>
        <w:top w:val="none" w:sz="0" w:space="0" w:color="auto"/>
        <w:left w:val="none" w:sz="0" w:space="0" w:color="auto"/>
        <w:bottom w:val="none" w:sz="0" w:space="0" w:color="auto"/>
        <w:right w:val="none" w:sz="0" w:space="0" w:color="auto"/>
      </w:divBdr>
    </w:div>
    <w:div w:id="1689794560">
      <w:bodyDiv w:val="1"/>
      <w:marLeft w:val="0"/>
      <w:marRight w:val="0"/>
      <w:marTop w:val="0"/>
      <w:marBottom w:val="0"/>
      <w:divBdr>
        <w:top w:val="none" w:sz="0" w:space="0" w:color="auto"/>
        <w:left w:val="none" w:sz="0" w:space="0" w:color="auto"/>
        <w:bottom w:val="none" w:sz="0" w:space="0" w:color="auto"/>
        <w:right w:val="none" w:sz="0" w:space="0" w:color="auto"/>
      </w:divBdr>
    </w:div>
    <w:div w:id="1689795230">
      <w:bodyDiv w:val="1"/>
      <w:marLeft w:val="0"/>
      <w:marRight w:val="0"/>
      <w:marTop w:val="0"/>
      <w:marBottom w:val="0"/>
      <w:divBdr>
        <w:top w:val="none" w:sz="0" w:space="0" w:color="auto"/>
        <w:left w:val="none" w:sz="0" w:space="0" w:color="auto"/>
        <w:bottom w:val="none" w:sz="0" w:space="0" w:color="auto"/>
        <w:right w:val="none" w:sz="0" w:space="0" w:color="auto"/>
      </w:divBdr>
    </w:div>
    <w:div w:id="1692105271">
      <w:bodyDiv w:val="1"/>
      <w:marLeft w:val="0"/>
      <w:marRight w:val="0"/>
      <w:marTop w:val="0"/>
      <w:marBottom w:val="0"/>
      <w:divBdr>
        <w:top w:val="none" w:sz="0" w:space="0" w:color="auto"/>
        <w:left w:val="none" w:sz="0" w:space="0" w:color="auto"/>
        <w:bottom w:val="none" w:sz="0" w:space="0" w:color="auto"/>
        <w:right w:val="none" w:sz="0" w:space="0" w:color="auto"/>
      </w:divBdr>
    </w:div>
    <w:div w:id="1692873577">
      <w:bodyDiv w:val="1"/>
      <w:marLeft w:val="0"/>
      <w:marRight w:val="0"/>
      <w:marTop w:val="0"/>
      <w:marBottom w:val="0"/>
      <w:divBdr>
        <w:top w:val="none" w:sz="0" w:space="0" w:color="auto"/>
        <w:left w:val="none" w:sz="0" w:space="0" w:color="auto"/>
        <w:bottom w:val="none" w:sz="0" w:space="0" w:color="auto"/>
        <w:right w:val="none" w:sz="0" w:space="0" w:color="auto"/>
      </w:divBdr>
    </w:div>
    <w:div w:id="1692878287">
      <w:bodyDiv w:val="1"/>
      <w:marLeft w:val="0"/>
      <w:marRight w:val="0"/>
      <w:marTop w:val="0"/>
      <w:marBottom w:val="0"/>
      <w:divBdr>
        <w:top w:val="none" w:sz="0" w:space="0" w:color="auto"/>
        <w:left w:val="none" w:sz="0" w:space="0" w:color="auto"/>
        <w:bottom w:val="none" w:sz="0" w:space="0" w:color="auto"/>
        <w:right w:val="none" w:sz="0" w:space="0" w:color="auto"/>
      </w:divBdr>
    </w:div>
    <w:div w:id="1693528166">
      <w:bodyDiv w:val="1"/>
      <w:marLeft w:val="0"/>
      <w:marRight w:val="0"/>
      <w:marTop w:val="0"/>
      <w:marBottom w:val="0"/>
      <w:divBdr>
        <w:top w:val="none" w:sz="0" w:space="0" w:color="auto"/>
        <w:left w:val="none" w:sz="0" w:space="0" w:color="auto"/>
        <w:bottom w:val="none" w:sz="0" w:space="0" w:color="auto"/>
        <w:right w:val="none" w:sz="0" w:space="0" w:color="auto"/>
      </w:divBdr>
    </w:div>
    <w:div w:id="1695764574">
      <w:bodyDiv w:val="1"/>
      <w:marLeft w:val="0"/>
      <w:marRight w:val="0"/>
      <w:marTop w:val="0"/>
      <w:marBottom w:val="0"/>
      <w:divBdr>
        <w:top w:val="none" w:sz="0" w:space="0" w:color="auto"/>
        <w:left w:val="none" w:sz="0" w:space="0" w:color="auto"/>
        <w:bottom w:val="none" w:sz="0" w:space="0" w:color="auto"/>
        <w:right w:val="none" w:sz="0" w:space="0" w:color="auto"/>
      </w:divBdr>
    </w:div>
    <w:div w:id="1695958699">
      <w:bodyDiv w:val="1"/>
      <w:marLeft w:val="0"/>
      <w:marRight w:val="0"/>
      <w:marTop w:val="0"/>
      <w:marBottom w:val="0"/>
      <w:divBdr>
        <w:top w:val="none" w:sz="0" w:space="0" w:color="auto"/>
        <w:left w:val="none" w:sz="0" w:space="0" w:color="auto"/>
        <w:bottom w:val="none" w:sz="0" w:space="0" w:color="auto"/>
        <w:right w:val="none" w:sz="0" w:space="0" w:color="auto"/>
      </w:divBdr>
    </w:div>
    <w:div w:id="1696732152">
      <w:bodyDiv w:val="1"/>
      <w:marLeft w:val="0"/>
      <w:marRight w:val="0"/>
      <w:marTop w:val="0"/>
      <w:marBottom w:val="0"/>
      <w:divBdr>
        <w:top w:val="none" w:sz="0" w:space="0" w:color="auto"/>
        <w:left w:val="none" w:sz="0" w:space="0" w:color="auto"/>
        <w:bottom w:val="none" w:sz="0" w:space="0" w:color="auto"/>
        <w:right w:val="none" w:sz="0" w:space="0" w:color="auto"/>
      </w:divBdr>
    </w:div>
    <w:div w:id="1696879920">
      <w:bodyDiv w:val="1"/>
      <w:marLeft w:val="0"/>
      <w:marRight w:val="0"/>
      <w:marTop w:val="0"/>
      <w:marBottom w:val="0"/>
      <w:divBdr>
        <w:top w:val="none" w:sz="0" w:space="0" w:color="auto"/>
        <w:left w:val="none" w:sz="0" w:space="0" w:color="auto"/>
        <w:bottom w:val="none" w:sz="0" w:space="0" w:color="auto"/>
        <w:right w:val="none" w:sz="0" w:space="0" w:color="auto"/>
      </w:divBdr>
    </w:div>
    <w:div w:id="1696925663">
      <w:bodyDiv w:val="1"/>
      <w:marLeft w:val="0"/>
      <w:marRight w:val="0"/>
      <w:marTop w:val="0"/>
      <w:marBottom w:val="0"/>
      <w:divBdr>
        <w:top w:val="none" w:sz="0" w:space="0" w:color="auto"/>
        <w:left w:val="none" w:sz="0" w:space="0" w:color="auto"/>
        <w:bottom w:val="none" w:sz="0" w:space="0" w:color="auto"/>
        <w:right w:val="none" w:sz="0" w:space="0" w:color="auto"/>
      </w:divBdr>
    </w:div>
    <w:div w:id="1698577198">
      <w:bodyDiv w:val="1"/>
      <w:marLeft w:val="0"/>
      <w:marRight w:val="0"/>
      <w:marTop w:val="0"/>
      <w:marBottom w:val="0"/>
      <w:divBdr>
        <w:top w:val="none" w:sz="0" w:space="0" w:color="auto"/>
        <w:left w:val="none" w:sz="0" w:space="0" w:color="auto"/>
        <w:bottom w:val="none" w:sz="0" w:space="0" w:color="auto"/>
        <w:right w:val="none" w:sz="0" w:space="0" w:color="auto"/>
      </w:divBdr>
    </w:div>
    <w:div w:id="1698770456">
      <w:bodyDiv w:val="1"/>
      <w:marLeft w:val="0"/>
      <w:marRight w:val="0"/>
      <w:marTop w:val="0"/>
      <w:marBottom w:val="0"/>
      <w:divBdr>
        <w:top w:val="none" w:sz="0" w:space="0" w:color="auto"/>
        <w:left w:val="none" w:sz="0" w:space="0" w:color="auto"/>
        <w:bottom w:val="none" w:sz="0" w:space="0" w:color="auto"/>
        <w:right w:val="none" w:sz="0" w:space="0" w:color="auto"/>
      </w:divBdr>
    </w:div>
    <w:div w:id="1700276789">
      <w:bodyDiv w:val="1"/>
      <w:marLeft w:val="0"/>
      <w:marRight w:val="0"/>
      <w:marTop w:val="0"/>
      <w:marBottom w:val="0"/>
      <w:divBdr>
        <w:top w:val="none" w:sz="0" w:space="0" w:color="auto"/>
        <w:left w:val="none" w:sz="0" w:space="0" w:color="auto"/>
        <w:bottom w:val="none" w:sz="0" w:space="0" w:color="auto"/>
        <w:right w:val="none" w:sz="0" w:space="0" w:color="auto"/>
      </w:divBdr>
    </w:div>
    <w:div w:id="1702365258">
      <w:bodyDiv w:val="1"/>
      <w:marLeft w:val="0"/>
      <w:marRight w:val="0"/>
      <w:marTop w:val="0"/>
      <w:marBottom w:val="0"/>
      <w:divBdr>
        <w:top w:val="none" w:sz="0" w:space="0" w:color="auto"/>
        <w:left w:val="none" w:sz="0" w:space="0" w:color="auto"/>
        <w:bottom w:val="none" w:sz="0" w:space="0" w:color="auto"/>
        <w:right w:val="none" w:sz="0" w:space="0" w:color="auto"/>
      </w:divBdr>
    </w:div>
    <w:div w:id="1703091784">
      <w:bodyDiv w:val="1"/>
      <w:marLeft w:val="0"/>
      <w:marRight w:val="0"/>
      <w:marTop w:val="0"/>
      <w:marBottom w:val="0"/>
      <w:divBdr>
        <w:top w:val="none" w:sz="0" w:space="0" w:color="auto"/>
        <w:left w:val="none" w:sz="0" w:space="0" w:color="auto"/>
        <w:bottom w:val="none" w:sz="0" w:space="0" w:color="auto"/>
        <w:right w:val="none" w:sz="0" w:space="0" w:color="auto"/>
      </w:divBdr>
    </w:div>
    <w:div w:id="1703826164">
      <w:bodyDiv w:val="1"/>
      <w:marLeft w:val="0"/>
      <w:marRight w:val="0"/>
      <w:marTop w:val="0"/>
      <w:marBottom w:val="0"/>
      <w:divBdr>
        <w:top w:val="none" w:sz="0" w:space="0" w:color="auto"/>
        <w:left w:val="none" w:sz="0" w:space="0" w:color="auto"/>
        <w:bottom w:val="none" w:sz="0" w:space="0" w:color="auto"/>
        <w:right w:val="none" w:sz="0" w:space="0" w:color="auto"/>
      </w:divBdr>
    </w:div>
    <w:div w:id="1705985979">
      <w:bodyDiv w:val="1"/>
      <w:marLeft w:val="0"/>
      <w:marRight w:val="0"/>
      <w:marTop w:val="0"/>
      <w:marBottom w:val="0"/>
      <w:divBdr>
        <w:top w:val="none" w:sz="0" w:space="0" w:color="auto"/>
        <w:left w:val="none" w:sz="0" w:space="0" w:color="auto"/>
        <w:bottom w:val="none" w:sz="0" w:space="0" w:color="auto"/>
        <w:right w:val="none" w:sz="0" w:space="0" w:color="auto"/>
      </w:divBdr>
    </w:div>
    <w:div w:id="1710299113">
      <w:bodyDiv w:val="1"/>
      <w:marLeft w:val="0"/>
      <w:marRight w:val="0"/>
      <w:marTop w:val="0"/>
      <w:marBottom w:val="0"/>
      <w:divBdr>
        <w:top w:val="none" w:sz="0" w:space="0" w:color="auto"/>
        <w:left w:val="none" w:sz="0" w:space="0" w:color="auto"/>
        <w:bottom w:val="none" w:sz="0" w:space="0" w:color="auto"/>
        <w:right w:val="none" w:sz="0" w:space="0" w:color="auto"/>
      </w:divBdr>
    </w:div>
    <w:div w:id="1710764304">
      <w:bodyDiv w:val="1"/>
      <w:marLeft w:val="0"/>
      <w:marRight w:val="0"/>
      <w:marTop w:val="0"/>
      <w:marBottom w:val="0"/>
      <w:divBdr>
        <w:top w:val="none" w:sz="0" w:space="0" w:color="auto"/>
        <w:left w:val="none" w:sz="0" w:space="0" w:color="auto"/>
        <w:bottom w:val="none" w:sz="0" w:space="0" w:color="auto"/>
        <w:right w:val="none" w:sz="0" w:space="0" w:color="auto"/>
      </w:divBdr>
    </w:div>
    <w:div w:id="1714619457">
      <w:bodyDiv w:val="1"/>
      <w:marLeft w:val="0"/>
      <w:marRight w:val="0"/>
      <w:marTop w:val="0"/>
      <w:marBottom w:val="0"/>
      <w:divBdr>
        <w:top w:val="none" w:sz="0" w:space="0" w:color="auto"/>
        <w:left w:val="none" w:sz="0" w:space="0" w:color="auto"/>
        <w:bottom w:val="none" w:sz="0" w:space="0" w:color="auto"/>
        <w:right w:val="none" w:sz="0" w:space="0" w:color="auto"/>
      </w:divBdr>
    </w:div>
    <w:div w:id="1714689734">
      <w:bodyDiv w:val="1"/>
      <w:marLeft w:val="0"/>
      <w:marRight w:val="0"/>
      <w:marTop w:val="0"/>
      <w:marBottom w:val="0"/>
      <w:divBdr>
        <w:top w:val="none" w:sz="0" w:space="0" w:color="auto"/>
        <w:left w:val="none" w:sz="0" w:space="0" w:color="auto"/>
        <w:bottom w:val="none" w:sz="0" w:space="0" w:color="auto"/>
        <w:right w:val="none" w:sz="0" w:space="0" w:color="auto"/>
      </w:divBdr>
    </w:div>
    <w:div w:id="1715890880">
      <w:bodyDiv w:val="1"/>
      <w:marLeft w:val="0"/>
      <w:marRight w:val="0"/>
      <w:marTop w:val="0"/>
      <w:marBottom w:val="0"/>
      <w:divBdr>
        <w:top w:val="none" w:sz="0" w:space="0" w:color="auto"/>
        <w:left w:val="none" w:sz="0" w:space="0" w:color="auto"/>
        <w:bottom w:val="none" w:sz="0" w:space="0" w:color="auto"/>
        <w:right w:val="none" w:sz="0" w:space="0" w:color="auto"/>
      </w:divBdr>
    </w:div>
    <w:div w:id="1716152556">
      <w:bodyDiv w:val="1"/>
      <w:marLeft w:val="0"/>
      <w:marRight w:val="0"/>
      <w:marTop w:val="0"/>
      <w:marBottom w:val="0"/>
      <w:divBdr>
        <w:top w:val="none" w:sz="0" w:space="0" w:color="auto"/>
        <w:left w:val="none" w:sz="0" w:space="0" w:color="auto"/>
        <w:bottom w:val="none" w:sz="0" w:space="0" w:color="auto"/>
        <w:right w:val="none" w:sz="0" w:space="0" w:color="auto"/>
      </w:divBdr>
    </w:div>
    <w:div w:id="1718552525">
      <w:bodyDiv w:val="1"/>
      <w:marLeft w:val="0"/>
      <w:marRight w:val="0"/>
      <w:marTop w:val="0"/>
      <w:marBottom w:val="0"/>
      <w:divBdr>
        <w:top w:val="none" w:sz="0" w:space="0" w:color="auto"/>
        <w:left w:val="none" w:sz="0" w:space="0" w:color="auto"/>
        <w:bottom w:val="none" w:sz="0" w:space="0" w:color="auto"/>
        <w:right w:val="none" w:sz="0" w:space="0" w:color="auto"/>
      </w:divBdr>
    </w:div>
    <w:div w:id="1721827635">
      <w:bodyDiv w:val="1"/>
      <w:marLeft w:val="0"/>
      <w:marRight w:val="0"/>
      <w:marTop w:val="0"/>
      <w:marBottom w:val="0"/>
      <w:divBdr>
        <w:top w:val="none" w:sz="0" w:space="0" w:color="auto"/>
        <w:left w:val="none" w:sz="0" w:space="0" w:color="auto"/>
        <w:bottom w:val="none" w:sz="0" w:space="0" w:color="auto"/>
        <w:right w:val="none" w:sz="0" w:space="0" w:color="auto"/>
      </w:divBdr>
    </w:div>
    <w:div w:id="1727145252">
      <w:bodyDiv w:val="1"/>
      <w:marLeft w:val="0"/>
      <w:marRight w:val="0"/>
      <w:marTop w:val="0"/>
      <w:marBottom w:val="0"/>
      <w:divBdr>
        <w:top w:val="none" w:sz="0" w:space="0" w:color="auto"/>
        <w:left w:val="none" w:sz="0" w:space="0" w:color="auto"/>
        <w:bottom w:val="none" w:sz="0" w:space="0" w:color="auto"/>
        <w:right w:val="none" w:sz="0" w:space="0" w:color="auto"/>
      </w:divBdr>
    </w:div>
    <w:div w:id="1730113167">
      <w:bodyDiv w:val="1"/>
      <w:marLeft w:val="0"/>
      <w:marRight w:val="0"/>
      <w:marTop w:val="0"/>
      <w:marBottom w:val="0"/>
      <w:divBdr>
        <w:top w:val="none" w:sz="0" w:space="0" w:color="auto"/>
        <w:left w:val="none" w:sz="0" w:space="0" w:color="auto"/>
        <w:bottom w:val="none" w:sz="0" w:space="0" w:color="auto"/>
        <w:right w:val="none" w:sz="0" w:space="0" w:color="auto"/>
      </w:divBdr>
    </w:div>
    <w:div w:id="1730836584">
      <w:bodyDiv w:val="1"/>
      <w:marLeft w:val="0"/>
      <w:marRight w:val="0"/>
      <w:marTop w:val="0"/>
      <w:marBottom w:val="0"/>
      <w:divBdr>
        <w:top w:val="none" w:sz="0" w:space="0" w:color="auto"/>
        <w:left w:val="none" w:sz="0" w:space="0" w:color="auto"/>
        <w:bottom w:val="none" w:sz="0" w:space="0" w:color="auto"/>
        <w:right w:val="none" w:sz="0" w:space="0" w:color="auto"/>
      </w:divBdr>
    </w:div>
    <w:div w:id="1731805355">
      <w:bodyDiv w:val="1"/>
      <w:marLeft w:val="0"/>
      <w:marRight w:val="0"/>
      <w:marTop w:val="0"/>
      <w:marBottom w:val="0"/>
      <w:divBdr>
        <w:top w:val="none" w:sz="0" w:space="0" w:color="auto"/>
        <w:left w:val="none" w:sz="0" w:space="0" w:color="auto"/>
        <w:bottom w:val="none" w:sz="0" w:space="0" w:color="auto"/>
        <w:right w:val="none" w:sz="0" w:space="0" w:color="auto"/>
      </w:divBdr>
    </w:div>
    <w:div w:id="1732919533">
      <w:bodyDiv w:val="1"/>
      <w:marLeft w:val="0"/>
      <w:marRight w:val="0"/>
      <w:marTop w:val="0"/>
      <w:marBottom w:val="0"/>
      <w:divBdr>
        <w:top w:val="none" w:sz="0" w:space="0" w:color="auto"/>
        <w:left w:val="none" w:sz="0" w:space="0" w:color="auto"/>
        <w:bottom w:val="none" w:sz="0" w:space="0" w:color="auto"/>
        <w:right w:val="none" w:sz="0" w:space="0" w:color="auto"/>
      </w:divBdr>
    </w:div>
    <w:div w:id="1732920272">
      <w:bodyDiv w:val="1"/>
      <w:marLeft w:val="0"/>
      <w:marRight w:val="0"/>
      <w:marTop w:val="0"/>
      <w:marBottom w:val="0"/>
      <w:divBdr>
        <w:top w:val="none" w:sz="0" w:space="0" w:color="auto"/>
        <w:left w:val="none" w:sz="0" w:space="0" w:color="auto"/>
        <w:bottom w:val="none" w:sz="0" w:space="0" w:color="auto"/>
        <w:right w:val="none" w:sz="0" w:space="0" w:color="auto"/>
      </w:divBdr>
    </w:div>
    <w:div w:id="1733887144">
      <w:bodyDiv w:val="1"/>
      <w:marLeft w:val="0"/>
      <w:marRight w:val="0"/>
      <w:marTop w:val="0"/>
      <w:marBottom w:val="0"/>
      <w:divBdr>
        <w:top w:val="none" w:sz="0" w:space="0" w:color="auto"/>
        <w:left w:val="none" w:sz="0" w:space="0" w:color="auto"/>
        <w:bottom w:val="none" w:sz="0" w:space="0" w:color="auto"/>
        <w:right w:val="none" w:sz="0" w:space="0" w:color="auto"/>
      </w:divBdr>
    </w:div>
    <w:div w:id="1734084519">
      <w:bodyDiv w:val="1"/>
      <w:marLeft w:val="0"/>
      <w:marRight w:val="0"/>
      <w:marTop w:val="0"/>
      <w:marBottom w:val="0"/>
      <w:divBdr>
        <w:top w:val="none" w:sz="0" w:space="0" w:color="auto"/>
        <w:left w:val="none" w:sz="0" w:space="0" w:color="auto"/>
        <w:bottom w:val="none" w:sz="0" w:space="0" w:color="auto"/>
        <w:right w:val="none" w:sz="0" w:space="0" w:color="auto"/>
      </w:divBdr>
    </w:div>
    <w:div w:id="1735590800">
      <w:bodyDiv w:val="1"/>
      <w:marLeft w:val="0"/>
      <w:marRight w:val="0"/>
      <w:marTop w:val="0"/>
      <w:marBottom w:val="0"/>
      <w:divBdr>
        <w:top w:val="none" w:sz="0" w:space="0" w:color="auto"/>
        <w:left w:val="none" w:sz="0" w:space="0" w:color="auto"/>
        <w:bottom w:val="none" w:sz="0" w:space="0" w:color="auto"/>
        <w:right w:val="none" w:sz="0" w:space="0" w:color="auto"/>
      </w:divBdr>
    </w:div>
    <w:div w:id="1735854100">
      <w:bodyDiv w:val="1"/>
      <w:marLeft w:val="0"/>
      <w:marRight w:val="0"/>
      <w:marTop w:val="0"/>
      <w:marBottom w:val="0"/>
      <w:divBdr>
        <w:top w:val="none" w:sz="0" w:space="0" w:color="auto"/>
        <w:left w:val="none" w:sz="0" w:space="0" w:color="auto"/>
        <w:bottom w:val="none" w:sz="0" w:space="0" w:color="auto"/>
        <w:right w:val="none" w:sz="0" w:space="0" w:color="auto"/>
      </w:divBdr>
    </w:div>
    <w:div w:id="1736004314">
      <w:bodyDiv w:val="1"/>
      <w:marLeft w:val="0"/>
      <w:marRight w:val="0"/>
      <w:marTop w:val="0"/>
      <w:marBottom w:val="0"/>
      <w:divBdr>
        <w:top w:val="none" w:sz="0" w:space="0" w:color="auto"/>
        <w:left w:val="none" w:sz="0" w:space="0" w:color="auto"/>
        <w:bottom w:val="none" w:sz="0" w:space="0" w:color="auto"/>
        <w:right w:val="none" w:sz="0" w:space="0" w:color="auto"/>
      </w:divBdr>
    </w:div>
    <w:div w:id="1738091301">
      <w:bodyDiv w:val="1"/>
      <w:marLeft w:val="0"/>
      <w:marRight w:val="0"/>
      <w:marTop w:val="0"/>
      <w:marBottom w:val="0"/>
      <w:divBdr>
        <w:top w:val="none" w:sz="0" w:space="0" w:color="auto"/>
        <w:left w:val="none" w:sz="0" w:space="0" w:color="auto"/>
        <w:bottom w:val="none" w:sz="0" w:space="0" w:color="auto"/>
        <w:right w:val="none" w:sz="0" w:space="0" w:color="auto"/>
      </w:divBdr>
    </w:div>
    <w:div w:id="1744332472">
      <w:bodyDiv w:val="1"/>
      <w:marLeft w:val="0"/>
      <w:marRight w:val="0"/>
      <w:marTop w:val="0"/>
      <w:marBottom w:val="0"/>
      <w:divBdr>
        <w:top w:val="none" w:sz="0" w:space="0" w:color="auto"/>
        <w:left w:val="none" w:sz="0" w:space="0" w:color="auto"/>
        <w:bottom w:val="none" w:sz="0" w:space="0" w:color="auto"/>
        <w:right w:val="none" w:sz="0" w:space="0" w:color="auto"/>
      </w:divBdr>
    </w:div>
    <w:div w:id="1747265393">
      <w:bodyDiv w:val="1"/>
      <w:marLeft w:val="0"/>
      <w:marRight w:val="0"/>
      <w:marTop w:val="0"/>
      <w:marBottom w:val="0"/>
      <w:divBdr>
        <w:top w:val="none" w:sz="0" w:space="0" w:color="auto"/>
        <w:left w:val="none" w:sz="0" w:space="0" w:color="auto"/>
        <w:bottom w:val="none" w:sz="0" w:space="0" w:color="auto"/>
        <w:right w:val="none" w:sz="0" w:space="0" w:color="auto"/>
      </w:divBdr>
    </w:div>
    <w:div w:id="1749762624">
      <w:bodyDiv w:val="1"/>
      <w:marLeft w:val="0"/>
      <w:marRight w:val="0"/>
      <w:marTop w:val="0"/>
      <w:marBottom w:val="0"/>
      <w:divBdr>
        <w:top w:val="none" w:sz="0" w:space="0" w:color="auto"/>
        <w:left w:val="none" w:sz="0" w:space="0" w:color="auto"/>
        <w:bottom w:val="none" w:sz="0" w:space="0" w:color="auto"/>
        <w:right w:val="none" w:sz="0" w:space="0" w:color="auto"/>
      </w:divBdr>
    </w:div>
    <w:div w:id="1751193652">
      <w:bodyDiv w:val="1"/>
      <w:marLeft w:val="0"/>
      <w:marRight w:val="0"/>
      <w:marTop w:val="0"/>
      <w:marBottom w:val="0"/>
      <w:divBdr>
        <w:top w:val="none" w:sz="0" w:space="0" w:color="auto"/>
        <w:left w:val="none" w:sz="0" w:space="0" w:color="auto"/>
        <w:bottom w:val="none" w:sz="0" w:space="0" w:color="auto"/>
        <w:right w:val="none" w:sz="0" w:space="0" w:color="auto"/>
      </w:divBdr>
    </w:div>
    <w:div w:id="1752896664">
      <w:bodyDiv w:val="1"/>
      <w:marLeft w:val="0"/>
      <w:marRight w:val="0"/>
      <w:marTop w:val="0"/>
      <w:marBottom w:val="0"/>
      <w:divBdr>
        <w:top w:val="none" w:sz="0" w:space="0" w:color="auto"/>
        <w:left w:val="none" w:sz="0" w:space="0" w:color="auto"/>
        <w:bottom w:val="none" w:sz="0" w:space="0" w:color="auto"/>
        <w:right w:val="none" w:sz="0" w:space="0" w:color="auto"/>
      </w:divBdr>
    </w:div>
    <w:div w:id="1755202097">
      <w:bodyDiv w:val="1"/>
      <w:marLeft w:val="0"/>
      <w:marRight w:val="0"/>
      <w:marTop w:val="0"/>
      <w:marBottom w:val="0"/>
      <w:divBdr>
        <w:top w:val="none" w:sz="0" w:space="0" w:color="auto"/>
        <w:left w:val="none" w:sz="0" w:space="0" w:color="auto"/>
        <w:bottom w:val="none" w:sz="0" w:space="0" w:color="auto"/>
        <w:right w:val="none" w:sz="0" w:space="0" w:color="auto"/>
      </w:divBdr>
    </w:div>
    <w:div w:id="1756897450">
      <w:bodyDiv w:val="1"/>
      <w:marLeft w:val="0"/>
      <w:marRight w:val="0"/>
      <w:marTop w:val="0"/>
      <w:marBottom w:val="0"/>
      <w:divBdr>
        <w:top w:val="none" w:sz="0" w:space="0" w:color="auto"/>
        <w:left w:val="none" w:sz="0" w:space="0" w:color="auto"/>
        <w:bottom w:val="none" w:sz="0" w:space="0" w:color="auto"/>
        <w:right w:val="none" w:sz="0" w:space="0" w:color="auto"/>
      </w:divBdr>
    </w:div>
    <w:div w:id="1757559097">
      <w:bodyDiv w:val="1"/>
      <w:marLeft w:val="0"/>
      <w:marRight w:val="0"/>
      <w:marTop w:val="0"/>
      <w:marBottom w:val="0"/>
      <w:divBdr>
        <w:top w:val="none" w:sz="0" w:space="0" w:color="auto"/>
        <w:left w:val="none" w:sz="0" w:space="0" w:color="auto"/>
        <w:bottom w:val="none" w:sz="0" w:space="0" w:color="auto"/>
        <w:right w:val="none" w:sz="0" w:space="0" w:color="auto"/>
      </w:divBdr>
    </w:div>
    <w:div w:id="1758362693">
      <w:bodyDiv w:val="1"/>
      <w:marLeft w:val="0"/>
      <w:marRight w:val="0"/>
      <w:marTop w:val="0"/>
      <w:marBottom w:val="0"/>
      <w:divBdr>
        <w:top w:val="none" w:sz="0" w:space="0" w:color="auto"/>
        <w:left w:val="none" w:sz="0" w:space="0" w:color="auto"/>
        <w:bottom w:val="none" w:sz="0" w:space="0" w:color="auto"/>
        <w:right w:val="none" w:sz="0" w:space="0" w:color="auto"/>
      </w:divBdr>
    </w:div>
    <w:div w:id="1759061466">
      <w:bodyDiv w:val="1"/>
      <w:marLeft w:val="0"/>
      <w:marRight w:val="0"/>
      <w:marTop w:val="0"/>
      <w:marBottom w:val="0"/>
      <w:divBdr>
        <w:top w:val="none" w:sz="0" w:space="0" w:color="auto"/>
        <w:left w:val="none" w:sz="0" w:space="0" w:color="auto"/>
        <w:bottom w:val="none" w:sz="0" w:space="0" w:color="auto"/>
        <w:right w:val="none" w:sz="0" w:space="0" w:color="auto"/>
      </w:divBdr>
    </w:div>
    <w:div w:id="1759935148">
      <w:bodyDiv w:val="1"/>
      <w:marLeft w:val="0"/>
      <w:marRight w:val="0"/>
      <w:marTop w:val="0"/>
      <w:marBottom w:val="0"/>
      <w:divBdr>
        <w:top w:val="none" w:sz="0" w:space="0" w:color="auto"/>
        <w:left w:val="none" w:sz="0" w:space="0" w:color="auto"/>
        <w:bottom w:val="none" w:sz="0" w:space="0" w:color="auto"/>
        <w:right w:val="none" w:sz="0" w:space="0" w:color="auto"/>
      </w:divBdr>
    </w:div>
    <w:div w:id="1760102533">
      <w:bodyDiv w:val="1"/>
      <w:marLeft w:val="0"/>
      <w:marRight w:val="0"/>
      <w:marTop w:val="0"/>
      <w:marBottom w:val="0"/>
      <w:divBdr>
        <w:top w:val="none" w:sz="0" w:space="0" w:color="auto"/>
        <w:left w:val="none" w:sz="0" w:space="0" w:color="auto"/>
        <w:bottom w:val="none" w:sz="0" w:space="0" w:color="auto"/>
        <w:right w:val="none" w:sz="0" w:space="0" w:color="auto"/>
      </w:divBdr>
    </w:div>
    <w:div w:id="1760439751">
      <w:bodyDiv w:val="1"/>
      <w:marLeft w:val="0"/>
      <w:marRight w:val="0"/>
      <w:marTop w:val="0"/>
      <w:marBottom w:val="0"/>
      <w:divBdr>
        <w:top w:val="none" w:sz="0" w:space="0" w:color="auto"/>
        <w:left w:val="none" w:sz="0" w:space="0" w:color="auto"/>
        <w:bottom w:val="none" w:sz="0" w:space="0" w:color="auto"/>
        <w:right w:val="none" w:sz="0" w:space="0" w:color="auto"/>
      </w:divBdr>
    </w:div>
    <w:div w:id="1762066484">
      <w:bodyDiv w:val="1"/>
      <w:marLeft w:val="0"/>
      <w:marRight w:val="0"/>
      <w:marTop w:val="0"/>
      <w:marBottom w:val="0"/>
      <w:divBdr>
        <w:top w:val="none" w:sz="0" w:space="0" w:color="auto"/>
        <w:left w:val="none" w:sz="0" w:space="0" w:color="auto"/>
        <w:bottom w:val="none" w:sz="0" w:space="0" w:color="auto"/>
        <w:right w:val="none" w:sz="0" w:space="0" w:color="auto"/>
      </w:divBdr>
    </w:div>
    <w:div w:id="1762146152">
      <w:bodyDiv w:val="1"/>
      <w:marLeft w:val="0"/>
      <w:marRight w:val="0"/>
      <w:marTop w:val="0"/>
      <w:marBottom w:val="0"/>
      <w:divBdr>
        <w:top w:val="none" w:sz="0" w:space="0" w:color="auto"/>
        <w:left w:val="none" w:sz="0" w:space="0" w:color="auto"/>
        <w:bottom w:val="none" w:sz="0" w:space="0" w:color="auto"/>
        <w:right w:val="none" w:sz="0" w:space="0" w:color="auto"/>
      </w:divBdr>
    </w:div>
    <w:div w:id="1762528950">
      <w:bodyDiv w:val="1"/>
      <w:marLeft w:val="0"/>
      <w:marRight w:val="0"/>
      <w:marTop w:val="0"/>
      <w:marBottom w:val="0"/>
      <w:divBdr>
        <w:top w:val="none" w:sz="0" w:space="0" w:color="auto"/>
        <w:left w:val="none" w:sz="0" w:space="0" w:color="auto"/>
        <w:bottom w:val="none" w:sz="0" w:space="0" w:color="auto"/>
        <w:right w:val="none" w:sz="0" w:space="0" w:color="auto"/>
      </w:divBdr>
    </w:div>
    <w:div w:id="1764833288">
      <w:bodyDiv w:val="1"/>
      <w:marLeft w:val="0"/>
      <w:marRight w:val="0"/>
      <w:marTop w:val="0"/>
      <w:marBottom w:val="0"/>
      <w:divBdr>
        <w:top w:val="none" w:sz="0" w:space="0" w:color="auto"/>
        <w:left w:val="none" w:sz="0" w:space="0" w:color="auto"/>
        <w:bottom w:val="none" w:sz="0" w:space="0" w:color="auto"/>
        <w:right w:val="none" w:sz="0" w:space="0" w:color="auto"/>
      </w:divBdr>
    </w:div>
    <w:div w:id="1764953882">
      <w:bodyDiv w:val="1"/>
      <w:marLeft w:val="0"/>
      <w:marRight w:val="0"/>
      <w:marTop w:val="0"/>
      <w:marBottom w:val="0"/>
      <w:divBdr>
        <w:top w:val="none" w:sz="0" w:space="0" w:color="auto"/>
        <w:left w:val="none" w:sz="0" w:space="0" w:color="auto"/>
        <w:bottom w:val="none" w:sz="0" w:space="0" w:color="auto"/>
        <w:right w:val="none" w:sz="0" w:space="0" w:color="auto"/>
      </w:divBdr>
    </w:div>
    <w:div w:id="1765490226">
      <w:bodyDiv w:val="1"/>
      <w:marLeft w:val="0"/>
      <w:marRight w:val="0"/>
      <w:marTop w:val="0"/>
      <w:marBottom w:val="0"/>
      <w:divBdr>
        <w:top w:val="none" w:sz="0" w:space="0" w:color="auto"/>
        <w:left w:val="none" w:sz="0" w:space="0" w:color="auto"/>
        <w:bottom w:val="none" w:sz="0" w:space="0" w:color="auto"/>
        <w:right w:val="none" w:sz="0" w:space="0" w:color="auto"/>
      </w:divBdr>
    </w:div>
    <w:div w:id="1765884805">
      <w:bodyDiv w:val="1"/>
      <w:marLeft w:val="0"/>
      <w:marRight w:val="0"/>
      <w:marTop w:val="0"/>
      <w:marBottom w:val="0"/>
      <w:divBdr>
        <w:top w:val="none" w:sz="0" w:space="0" w:color="auto"/>
        <w:left w:val="none" w:sz="0" w:space="0" w:color="auto"/>
        <w:bottom w:val="none" w:sz="0" w:space="0" w:color="auto"/>
        <w:right w:val="none" w:sz="0" w:space="0" w:color="auto"/>
      </w:divBdr>
    </w:div>
    <w:div w:id="1767337055">
      <w:bodyDiv w:val="1"/>
      <w:marLeft w:val="0"/>
      <w:marRight w:val="0"/>
      <w:marTop w:val="0"/>
      <w:marBottom w:val="0"/>
      <w:divBdr>
        <w:top w:val="none" w:sz="0" w:space="0" w:color="auto"/>
        <w:left w:val="none" w:sz="0" w:space="0" w:color="auto"/>
        <w:bottom w:val="none" w:sz="0" w:space="0" w:color="auto"/>
        <w:right w:val="none" w:sz="0" w:space="0" w:color="auto"/>
      </w:divBdr>
    </w:div>
    <w:div w:id="1768236689">
      <w:bodyDiv w:val="1"/>
      <w:marLeft w:val="0"/>
      <w:marRight w:val="0"/>
      <w:marTop w:val="0"/>
      <w:marBottom w:val="0"/>
      <w:divBdr>
        <w:top w:val="none" w:sz="0" w:space="0" w:color="auto"/>
        <w:left w:val="none" w:sz="0" w:space="0" w:color="auto"/>
        <w:bottom w:val="none" w:sz="0" w:space="0" w:color="auto"/>
        <w:right w:val="none" w:sz="0" w:space="0" w:color="auto"/>
      </w:divBdr>
    </w:div>
    <w:div w:id="1768310616">
      <w:bodyDiv w:val="1"/>
      <w:marLeft w:val="0"/>
      <w:marRight w:val="0"/>
      <w:marTop w:val="0"/>
      <w:marBottom w:val="0"/>
      <w:divBdr>
        <w:top w:val="none" w:sz="0" w:space="0" w:color="auto"/>
        <w:left w:val="none" w:sz="0" w:space="0" w:color="auto"/>
        <w:bottom w:val="none" w:sz="0" w:space="0" w:color="auto"/>
        <w:right w:val="none" w:sz="0" w:space="0" w:color="auto"/>
      </w:divBdr>
    </w:div>
    <w:div w:id="1768380486">
      <w:bodyDiv w:val="1"/>
      <w:marLeft w:val="0"/>
      <w:marRight w:val="0"/>
      <w:marTop w:val="0"/>
      <w:marBottom w:val="0"/>
      <w:divBdr>
        <w:top w:val="none" w:sz="0" w:space="0" w:color="auto"/>
        <w:left w:val="none" w:sz="0" w:space="0" w:color="auto"/>
        <w:bottom w:val="none" w:sz="0" w:space="0" w:color="auto"/>
        <w:right w:val="none" w:sz="0" w:space="0" w:color="auto"/>
      </w:divBdr>
    </w:div>
    <w:div w:id="1768623459">
      <w:bodyDiv w:val="1"/>
      <w:marLeft w:val="0"/>
      <w:marRight w:val="0"/>
      <w:marTop w:val="0"/>
      <w:marBottom w:val="0"/>
      <w:divBdr>
        <w:top w:val="none" w:sz="0" w:space="0" w:color="auto"/>
        <w:left w:val="none" w:sz="0" w:space="0" w:color="auto"/>
        <w:bottom w:val="none" w:sz="0" w:space="0" w:color="auto"/>
        <w:right w:val="none" w:sz="0" w:space="0" w:color="auto"/>
      </w:divBdr>
    </w:div>
    <w:div w:id="1769426608">
      <w:bodyDiv w:val="1"/>
      <w:marLeft w:val="0"/>
      <w:marRight w:val="0"/>
      <w:marTop w:val="0"/>
      <w:marBottom w:val="0"/>
      <w:divBdr>
        <w:top w:val="none" w:sz="0" w:space="0" w:color="auto"/>
        <w:left w:val="none" w:sz="0" w:space="0" w:color="auto"/>
        <w:bottom w:val="none" w:sz="0" w:space="0" w:color="auto"/>
        <w:right w:val="none" w:sz="0" w:space="0" w:color="auto"/>
      </w:divBdr>
    </w:div>
    <w:div w:id="1769739820">
      <w:bodyDiv w:val="1"/>
      <w:marLeft w:val="0"/>
      <w:marRight w:val="0"/>
      <w:marTop w:val="0"/>
      <w:marBottom w:val="0"/>
      <w:divBdr>
        <w:top w:val="none" w:sz="0" w:space="0" w:color="auto"/>
        <w:left w:val="none" w:sz="0" w:space="0" w:color="auto"/>
        <w:bottom w:val="none" w:sz="0" w:space="0" w:color="auto"/>
        <w:right w:val="none" w:sz="0" w:space="0" w:color="auto"/>
      </w:divBdr>
    </w:div>
    <w:div w:id="1770156227">
      <w:bodyDiv w:val="1"/>
      <w:marLeft w:val="0"/>
      <w:marRight w:val="0"/>
      <w:marTop w:val="0"/>
      <w:marBottom w:val="0"/>
      <w:divBdr>
        <w:top w:val="none" w:sz="0" w:space="0" w:color="auto"/>
        <w:left w:val="none" w:sz="0" w:space="0" w:color="auto"/>
        <w:bottom w:val="none" w:sz="0" w:space="0" w:color="auto"/>
        <w:right w:val="none" w:sz="0" w:space="0" w:color="auto"/>
      </w:divBdr>
    </w:div>
    <w:div w:id="1771269609">
      <w:bodyDiv w:val="1"/>
      <w:marLeft w:val="0"/>
      <w:marRight w:val="0"/>
      <w:marTop w:val="0"/>
      <w:marBottom w:val="0"/>
      <w:divBdr>
        <w:top w:val="none" w:sz="0" w:space="0" w:color="auto"/>
        <w:left w:val="none" w:sz="0" w:space="0" w:color="auto"/>
        <w:bottom w:val="none" w:sz="0" w:space="0" w:color="auto"/>
        <w:right w:val="none" w:sz="0" w:space="0" w:color="auto"/>
      </w:divBdr>
    </w:div>
    <w:div w:id="1771780693">
      <w:bodyDiv w:val="1"/>
      <w:marLeft w:val="0"/>
      <w:marRight w:val="0"/>
      <w:marTop w:val="0"/>
      <w:marBottom w:val="0"/>
      <w:divBdr>
        <w:top w:val="none" w:sz="0" w:space="0" w:color="auto"/>
        <w:left w:val="none" w:sz="0" w:space="0" w:color="auto"/>
        <w:bottom w:val="none" w:sz="0" w:space="0" w:color="auto"/>
        <w:right w:val="none" w:sz="0" w:space="0" w:color="auto"/>
      </w:divBdr>
    </w:div>
    <w:div w:id="1774325386">
      <w:bodyDiv w:val="1"/>
      <w:marLeft w:val="0"/>
      <w:marRight w:val="0"/>
      <w:marTop w:val="0"/>
      <w:marBottom w:val="0"/>
      <w:divBdr>
        <w:top w:val="none" w:sz="0" w:space="0" w:color="auto"/>
        <w:left w:val="none" w:sz="0" w:space="0" w:color="auto"/>
        <w:bottom w:val="none" w:sz="0" w:space="0" w:color="auto"/>
        <w:right w:val="none" w:sz="0" w:space="0" w:color="auto"/>
      </w:divBdr>
    </w:div>
    <w:div w:id="1774668415">
      <w:bodyDiv w:val="1"/>
      <w:marLeft w:val="0"/>
      <w:marRight w:val="0"/>
      <w:marTop w:val="0"/>
      <w:marBottom w:val="0"/>
      <w:divBdr>
        <w:top w:val="none" w:sz="0" w:space="0" w:color="auto"/>
        <w:left w:val="none" w:sz="0" w:space="0" w:color="auto"/>
        <w:bottom w:val="none" w:sz="0" w:space="0" w:color="auto"/>
        <w:right w:val="none" w:sz="0" w:space="0" w:color="auto"/>
      </w:divBdr>
    </w:div>
    <w:div w:id="1774739471">
      <w:bodyDiv w:val="1"/>
      <w:marLeft w:val="0"/>
      <w:marRight w:val="0"/>
      <w:marTop w:val="0"/>
      <w:marBottom w:val="0"/>
      <w:divBdr>
        <w:top w:val="none" w:sz="0" w:space="0" w:color="auto"/>
        <w:left w:val="none" w:sz="0" w:space="0" w:color="auto"/>
        <w:bottom w:val="none" w:sz="0" w:space="0" w:color="auto"/>
        <w:right w:val="none" w:sz="0" w:space="0" w:color="auto"/>
      </w:divBdr>
    </w:div>
    <w:div w:id="1776748472">
      <w:bodyDiv w:val="1"/>
      <w:marLeft w:val="0"/>
      <w:marRight w:val="0"/>
      <w:marTop w:val="0"/>
      <w:marBottom w:val="0"/>
      <w:divBdr>
        <w:top w:val="none" w:sz="0" w:space="0" w:color="auto"/>
        <w:left w:val="none" w:sz="0" w:space="0" w:color="auto"/>
        <w:bottom w:val="none" w:sz="0" w:space="0" w:color="auto"/>
        <w:right w:val="none" w:sz="0" w:space="0" w:color="auto"/>
      </w:divBdr>
    </w:div>
    <w:div w:id="1779131940">
      <w:bodyDiv w:val="1"/>
      <w:marLeft w:val="0"/>
      <w:marRight w:val="0"/>
      <w:marTop w:val="0"/>
      <w:marBottom w:val="0"/>
      <w:divBdr>
        <w:top w:val="none" w:sz="0" w:space="0" w:color="auto"/>
        <w:left w:val="none" w:sz="0" w:space="0" w:color="auto"/>
        <w:bottom w:val="none" w:sz="0" w:space="0" w:color="auto"/>
        <w:right w:val="none" w:sz="0" w:space="0" w:color="auto"/>
      </w:divBdr>
    </w:div>
    <w:div w:id="1782258386">
      <w:bodyDiv w:val="1"/>
      <w:marLeft w:val="0"/>
      <w:marRight w:val="0"/>
      <w:marTop w:val="0"/>
      <w:marBottom w:val="0"/>
      <w:divBdr>
        <w:top w:val="none" w:sz="0" w:space="0" w:color="auto"/>
        <w:left w:val="none" w:sz="0" w:space="0" w:color="auto"/>
        <w:bottom w:val="none" w:sz="0" w:space="0" w:color="auto"/>
        <w:right w:val="none" w:sz="0" w:space="0" w:color="auto"/>
      </w:divBdr>
    </w:div>
    <w:div w:id="1784307033">
      <w:bodyDiv w:val="1"/>
      <w:marLeft w:val="0"/>
      <w:marRight w:val="0"/>
      <w:marTop w:val="0"/>
      <w:marBottom w:val="0"/>
      <w:divBdr>
        <w:top w:val="none" w:sz="0" w:space="0" w:color="auto"/>
        <w:left w:val="none" w:sz="0" w:space="0" w:color="auto"/>
        <w:bottom w:val="none" w:sz="0" w:space="0" w:color="auto"/>
        <w:right w:val="none" w:sz="0" w:space="0" w:color="auto"/>
      </w:divBdr>
    </w:div>
    <w:div w:id="1787235595">
      <w:bodyDiv w:val="1"/>
      <w:marLeft w:val="0"/>
      <w:marRight w:val="0"/>
      <w:marTop w:val="0"/>
      <w:marBottom w:val="0"/>
      <w:divBdr>
        <w:top w:val="none" w:sz="0" w:space="0" w:color="auto"/>
        <w:left w:val="none" w:sz="0" w:space="0" w:color="auto"/>
        <w:bottom w:val="none" w:sz="0" w:space="0" w:color="auto"/>
        <w:right w:val="none" w:sz="0" w:space="0" w:color="auto"/>
      </w:divBdr>
    </w:div>
    <w:div w:id="1787770373">
      <w:bodyDiv w:val="1"/>
      <w:marLeft w:val="0"/>
      <w:marRight w:val="0"/>
      <w:marTop w:val="0"/>
      <w:marBottom w:val="0"/>
      <w:divBdr>
        <w:top w:val="none" w:sz="0" w:space="0" w:color="auto"/>
        <w:left w:val="none" w:sz="0" w:space="0" w:color="auto"/>
        <w:bottom w:val="none" w:sz="0" w:space="0" w:color="auto"/>
        <w:right w:val="none" w:sz="0" w:space="0" w:color="auto"/>
      </w:divBdr>
    </w:div>
    <w:div w:id="1790738090">
      <w:bodyDiv w:val="1"/>
      <w:marLeft w:val="0"/>
      <w:marRight w:val="0"/>
      <w:marTop w:val="0"/>
      <w:marBottom w:val="0"/>
      <w:divBdr>
        <w:top w:val="none" w:sz="0" w:space="0" w:color="auto"/>
        <w:left w:val="none" w:sz="0" w:space="0" w:color="auto"/>
        <w:bottom w:val="none" w:sz="0" w:space="0" w:color="auto"/>
        <w:right w:val="none" w:sz="0" w:space="0" w:color="auto"/>
      </w:divBdr>
    </w:div>
    <w:div w:id="1791823771">
      <w:bodyDiv w:val="1"/>
      <w:marLeft w:val="0"/>
      <w:marRight w:val="0"/>
      <w:marTop w:val="0"/>
      <w:marBottom w:val="0"/>
      <w:divBdr>
        <w:top w:val="none" w:sz="0" w:space="0" w:color="auto"/>
        <w:left w:val="none" w:sz="0" w:space="0" w:color="auto"/>
        <w:bottom w:val="none" w:sz="0" w:space="0" w:color="auto"/>
        <w:right w:val="none" w:sz="0" w:space="0" w:color="auto"/>
      </w:divBdr>
    </w:div>
    <w:div w:id="1792169104">
      <w:bodyDiv w:val="1"/>
      <w:marLeft w:val="0"/>
      <w:marRight w:val="0"/>
      <w:marTop w:val="0"/>
      <w:marBottom w:val="0"/>
      <w:divBdr>
        <w:top w:val="none" w:sz="0" w:space="0" w:color="auto"/>
        <w:left w:val="none" w:sz="0" w:space="0" w:color="auto"/>
        <w:bottom w:val="none" w:sz="0" w:space="0" w:color="auto"/>
        <w:right w:val="none" w:sz="0" w:space="0" w:color="auto"/>
      </w:divBdr>
    </w:div>
    <w:div w:id="1792286594">
      <w:bodyDiv w:val="1"/>
      <w:marLeft w:val="0"/>
      <w:marRight w:val="0"/>
      <w:marTop w:val="0"/>
      <w:marBottom w:val="0"/>
      <w:divBdr>
        <w:top w:val="none" w:sz="0" w:space="0" w:color="auto"/>
        <w:left w:val="none" w:sz="0" w:space="0" w:color="auto"/>
        <w:bottom w:val="none" w:sz="0" w:space="0" w:color="auto"/>
        <w:right w:val="none" w:sz="0" w:space="0" w:color="auto"/>
      </w:divBdr>
    </w:div>
    <w:div w:id="1792698647">
      <w:bodyDiv w:val="1"/>
      <w:marLeft w:val="0"/>
      <w:marRight w:val="0"/>
      <w:marTop w:val="0"/>
      <w:marBottom w:val="0"/>
      <w:divBdr>
        <w:top w:val="none" w:sz="0" w:space="0" w:color="auto"/>
        <w:left w:val="none" w:sz="0" w:space="0" w:color="auto"/>
        <w:bottom w:val="none" w:sz="0" w:space="0" w:color="auto"/>
        <w:right w:val="none" w:sz="0" w:space="0" w:color="auto"/>
      </w:divBdr>
    </w:div>
    <w:div w:id="1795556903">
      <w:bodyDiv w:val="1"/>
      <w:marLeft w:val="0"/>
      <w:marRight w:val="0"/>
      <w:marTop w:val="0"/>
      <w:marBottom w:val="0"/>
      <w:divBdr>
        <w:top w:val="none" w:sz="0" w:space="0" w:color="auto"/>
        <w:left w:val="none" w:sz="0" w:space="0" w:color="auto"/>
        <w:bottom w:val="none" w:sz="0" w:space="0" w:color="auto"/>
        <w:right w:val="none" w:sz="0" w:space="0" w:color="auto"/>
      </w:divBdr>
    </w:div>
    <w:div w:id="1795782694">
      <w:bodyDiv w:val="1"/>
      <w:marLeft w:val="0"/>
      <w:marRight w:val="0"/>
      <w:marTop w:val="0"/>
      <w:marBottom w:val="0"/>
      <w:divBdr>
        <w:top w:val="none" w:sz="0" w:space="0" w:color="auto"/>
        <w:left w:val="none" w:sz="0" w:space="0" w:color="auto"/>
        <w:bottom w:val="none" w:sz="0" w:space="0" w:color="auto"/>
        <w:right w:val="none" w:sz="0" w:space="0" w:color="auto"/>
      </w:divBdr>
    </w:div>
    <w:div w:id="1796096032">
      <w:bodyDiv w:val="1"/>
      <w:marLeft w:val="0"/>
      <w:marRight w:val="0"/>
      <w:marTop w:val="0"/>
      <w:marBottom w:val="0"/>
      <w:divBdr>
        <w:top w:val="none" w:sz="0" w:space="0" w:color="auto"/>
        <w:left w:val="none" w:sz="0" w:space="0" w:color="auto"/>
        <w:bottom w:val="none" w:sz="0" w:space="0" w:color="auto"/>
        <w:right w:val="none" w:sz="0" w:space="0" w:color="auto"/>
      </w:divBdr>
    </w:div>
    <w:div w:id="1796100299">
      <w:bodyDiv w:val="1"/>
      <w:marLeft w:val="0"/>
      <w:marRight w:val="0"/>
      <w:marTop w:val="0"/>
      <w:marBottom w:val="0"/>
      <w:divBdr>
        <w:top w:val="none" w:sz="0" w:space="0" w:color="auto"/>
        <w:left w:val="none" w:sz="0" w:space="0" w:color="auto"/>
        <w:bottom w:val="none" w:sz="0" w:space="0" w:color="auto"/>
        <w:right w:val="none" w:sz="0" w:space="0" w:color="auto"/>
      </w:divBdr>
    </w:div>
    <w:div w:id="1796555893">
      <w:bodyDiv w:val="1"/>
      <w:marLeft w:val="0"/>
      <w:marRight w:val="0"/>
      <w:marTop w:val="0"/>
      <w:marBottom w:val="0"/>
      <w:divBdr>
        <w:top w:val="none" w:sz="0" w:space="0" w:color="auto"/>
        <w:left w:val="none" w:sz="0" w:space="0" w:color="auto"/>
        <w:bottom w:val="none" w:sz="0" w:space="0" w:color="auto"/>
        <w:right w:val="none" w:sz="0" w:space="0" w:color="auto"/>
      </w:divBdr>
    </w:div>
    <w:div w:id="1797479607">
      <w:bodyDiv w:val="1"/>
      <w:marLeft w:val="0"/>
      <w:marRight w:val="0"/>
      <w:marTop w:val="0"/>
      <w:marBottom w:val="0"/>
      <w:divBdr>
        <w:top w:val="none" w:sz="0" w:space="0" w:color="auto"/>
        <w:left w:val="none" w:sz="0" w:space="0" w:color="auto"/>
        <w:bottom w:val="none" w:sz="0" w:space="0" w:color="auto"/>
        <w:right w:val="none" w:sz="0" w:space="0" w:color="auto"/>
      </w:divBdr>
    </w:div>
    <w:div w:id="1797601533">
      <w:bodyDiv w:val="1"/>
      <w:marLeft w:val="0"/>
      <w:marRight w:val="0"/>
      <w:marTop w:val="0"/>
      <w:marBottom w:val="0"/>
      <w:divBdr>
        <w:top w:val="none" w:sz="0" w:space="0" w:color="auto"/>
        <w:left w:val="none" w:sz="0" w:space="0" w:color="auto"/>
        <w:bottom w:val="none" w:sz="0" w:space="0" w:color="auto"/>
        <w:right w:val="none" w:sz="0" w:space="0" w:color="auto"/>
      </w:divBdr>
    </w:div>
    <w:div w:id="1797986816">
      <w:bodyDiv w:val="1"/>
      <w:marLeft w:val="0"/>
      <w:marRight w:val="0"/>
      <w:marTop w:val="0"/>
      <w:marBottom w:val="0"/>
      <w:divBdr>
        <w:top w:val="none" w:sz="0" w:space="0" w:color="auto"/>
        <w:left w:val="none" w:sz="0" w:space="0" w:color="auto"/>
        <w:bottom w:val="none" w:sz="0" w:space="0" w:color="auto"/>
        <w:right w:val="none" w:sz="0" w:space="0" w:color="auto"/>
      </w:divBdr>
    </w:div>
    <w:div w:id="1797991077">
      <w:bodyDiv w:val="1"/>
      <w:marLeft w:val="0"/>
      <w:marRight w:val="0"/>
      <w:marTop w:val="0"/>
      <w:marBottom w:val="0"/>
      <w:divBdr>
        <w:top w:val="none" w:sz="0" w:space="0" w:color="auto"/>
        <w:left w:val="none" w:sz="0" w:space="0" w:color="auto"/>
        <w:bottom w:val="none" w:sz="0" w:space="0" w:color="auto"/>
        <w:right w:val="none" w:sz="0" w:space="0" w:color="auto"/>
      </w:divBdr>
    </w:div>
    <w:div w:id="1798255363">
      <w:bodyDiv w:val="1"/>
      <w:marLeft w:val="0"/>
      <w:marRight w:val="0"/>
      <w:marTop w:val="0"/>
      <w:marBottom w:val="0"/>
      <w:divBdr>
        <w:top w:val="none" w:sz="0" w:space="0" w:color="auto"/>
        <w:left w:val="none" w:sz="0" w:space="0" w:color="auto"/>
        <w:bottom w:val="none" w:sz="0" w:space="0" w:color="auto"/>
        <w:right w:val="none" w:sz="0" w:space="0" w:color="auto"/>
      </w:divBdr>
    </w:div>
    <w:div w:id="1800224688">
      <w:bodyDiv w:val="1"/>
      <w:marLeft w:val="0"/>
      <w:marRight w:val="0"/>
      <w:marTop w:val="0"/>
      <w:marBottom w:val="0"/>
      <w:divBdr>
        <w:top w:val="none" w:sz="0" w:space="0" w:color="auto"/>
        <w:left w:val="none" w:sz="0" w:space="0" w:color="auto"/>
        <w:bottom w:val="none" w:sz="0" w:space="0" w:color="auto"/>
        <w:right w:val="none" w:sz="0" w:space="0" w:color="auto"/>
      </w:divBdr>
    </w:div>
    <w:div w:id="1801803754">
      <w:bodyDiv w:val="1"/>
      <w:marLeft w:val="0"/>
      <w:marRight w:val="0"/>
      <w:marTop w:val="0"/>
      <w:marBottom w:val="0"/>
      <w:divBdr>
        <w:top w:val="none" w:sz="0" w:space="0" w:color="auto"/>
        <w:left w:val="none" w:sz="0" w:space="0" w:color="auto"/>
        <w:bottom w:val="none" w:sz="0" w:space="0" w:color="auto"/>
        <w:right w:val="none" w:sz="0" w:space="0" w:color="auto"/>
      </w:divBdr>
    </w:div>
    <w:div w:id="1802066652">
      <w:bodyDiv w:val="1"/>
      <w:marLeft w:val="0"/>
      <w:marRight w:val="0"/>
      <w:marTop w:val="0"/>
      <w:marBottom w:val="0"/>
      <w:divBdr>
        <w:top w:val="none" w:sz="0" w:space="0" w:color="auto"/>
        <w:left w:val="none" w:sz="0" w:space="0" w:color="auto"/>
        <w:bottom w:val="none" w:sz="0" w:space="0" w:color="auto"/>
        <w:right w:val="none" w:sz="0" w:space="0" w:color="auto"/>
      </w:divBdr>
    </w:div>
    <w:div w:id="1802114801">
      <w:bodyDiv w:val="1"/>
      <w:marLeft w:val="0"/>
      <w:marRight w:val="0"/>
      <w:marTop w:val="0"/>
      <w:marBottom w:val="0"/>
      <w:divBdr>
        <w:top w:val="none" w:sz="0" w:space="0" w:color="auto"/>
        <w:left w:val="none" w:sz="0" w:space="0" w:color="auto"/>
        <w:bottom w:val="none" w:sz="0" w:space="0" w:color="auto"/>
        <w:right w:val="none" w:sz="0" w:space="0" w:color="auto"/>
      </w:divBdr>
    </w:div>
    <w:div w:id="1802530143">
      <w:bodyDiv w:val="1"/>
      <w:marLeft w:val="0"/>
      <w:marRight w:val="0"/>
      <w:marTop w:val="0"/>
      <w:marBottom w:val="0"/>
      <w:divBdr>
        <w:top w:val="none" w:sz="0" w:space="0" w:color="auto"/>
        <w:left w:val="none" w:sz="0" w:space="0" w:color="auto"/>
        <w:bottom w:val="none" w:sz="0" w:space="0" w:color="auto"/>
        <w:right w:val="none" w:sz="0" w:space="0" w:color="auto"/>
      </w:divBdr>
    </w:div>
    <w:div w:id="1803423204">
      <w:bodyDiv w:val="1"/>
      <w:marLeft w:val="0"/>
      <w:marRight w:val="0"/>
      <w:marTop w:val="0"/>
      <w:marBottom w:val="0"/>
      <w:divBdr>
        <w:top w:val="none" w:sz="0" w:space="0" w:color="auto"/>
        <w:left w:val="none" w:sz="0" w:space="0" w:color="auto"/>
        <w:bottom w:val="none" w:sz="0" w:space="0" w:color="auto"/>
        <w:right w:val="none" w:sz="0" w:space="0" w:color="auto"/>
      </w:divBdr>
    </w:div>
    <w:div w:id="1804735158">
      <w:bodyDiv w:val="1"/>
      <w:marLeft w:val="0"/>
      <w:marRight w:val="0"/>
      <w:marTop w:val="0"/>
      <w:marBottom w:val="0"/>
      <w:divBdr>
        <w:top w:val="none" w:sz="0" w:space="0" w:color="auto"/>
        <w:left w:val="none" w:sz="0" w:space="0" w:color="auto"/>
        <w:bottom w:val="none" w:sz="0" w:space="0" w:color="auto"/>
        <w:right w:val="none" w:sz="0" w:space="0" w:color="auto"/>
      </w:divBdr>
    </w:div>
    <w:div w:id="1805804548">
      <w:bodyDiv w:val="1"/>
      <w:marLeft w:val="0"/>
      <w:marRight w:val="0"/>
      <w:marTop w:val="0"/>
      <w:marBottom w:val="0"/>
      <w:divBdr>
        <w:top w:val="none" w:sz="0" w:space="0" w:color="auto"/>
        <w:left w:val="none" w:sz="0" w:space="0" w:color="auto"/>
        <w:bottom w:val="none" w:sz="0" w:space="0" w:color="auto"/>
        <w:right w:val="none" w:sz="0" w:space="0" w:color="auto"/>
      </w:divBdr>
    </w:div>
    <w:div w:id="1806308917">
      <w:bodyDiv w:val="1"/>
      <w:marLeft w:val="0"/>
      <w:marRight w:val="0"/>
      <w:marTop w:val="0"/>
      <w:marBottom w:val="0"/>
      <w:divBdr>
        <w:top w:val="none" w:sz="0" w:space="0" w:color="auto"/>
        <w:left w:val="none" w:sz="0" w:space="0" w:color="auto"/>
        <w:bottom w:val="none" w:sz="0" w:space="0" w:color="auto"/>
        <w:right w:val="none" w:sz="0" w:space="0" w:color="auto"/>
      </w:divBdr>
    </w:div>
    <w:div w:id="1807502663">
      <w:bodyDiv w:val="1"/>
      <w:marLeft w:val="0"/>
      <w:marRight w:val="0"/>
      <w:marTop w:val="0"/>
      <w:marBottom w:val="0"/>
      <w:divBdr>
        <w:top w:val="none" w:sz="0" w:space="0" w:color="auto"/>
        <w:left w:val="none" w:sz="0" w:space="0" w:color="auto"/>
        <w:bottom w:val="none" w:sz="0" w:space="0" w:color="auto"/>
        <w:right w:val="none" w:sz="0" w:space="0" w:color="auto"/>
      </w:divBdr>
    </w:div>
    <w:div w:id="1810055300">
      <w:bodyDiv w:val="1"/>
      <w:marLeft w:val="0"/>
      <w:marRight w:val="0"/>
      <w:marTop w:val="0"/>
      <w:marBottom w:val="0"/>
      <w:divBdr>
        <w:top w:val="none" w:sz="0" w:space="0" w:color="auto"/>
        <w:left w:val="none" w:sz="0" w:space="0" w:color="auto"/>
        <w:bottom w:val="none" w:sz="0" w:space="0" w:color="auto"/>
        <w:right w:val="none" w:sz="0" w:space="0" w:color="auto"/>
      </w:divBdr>
    </w:div>
    <w:div w:id="1817607452">
      <w:bodyDiv w:val="1"/>
      <w:marLeft w:val="0"/>
      <w:marRight w:val="0"/>
      <w:marTop w:val="0"/>
      <w:marBottom w:val="0"/>
      <w:divBdr>
        <w:top w:val="none" w:sz="0" w:space="0" w:color="auto"/>
        <w:left w:val="none" w:sz="0" w:space="0" w:color="auto"/>
        <w:bottom w:val="none" w:sz="0" w:space="0" w:color="auto"/>
        <w:right w:val="none" w:sz="0" w:space="0" w:color="auto"/>
      </w:divBdr>
    </w:div>
    <w:div w:id="1819571708">
      <w:bodyDiv w:val="1"/>
      <w:marLeft w:val="0"/>
      <w:marRight w:val="0"/>
      <w:marTop w:val="0"/>
      <w:marBottom w:val="0"/>
      <w:divBdr>
        <w:top w:val="none" w:sz="0" w:space="0" w:color="auto"/>
        <w:left w:val="none" w:sz="0" w:space="0" w:color="auto"/>
        <w:bottom w:val="none" w:sz="0" w:space="0" w:color="auto"/>
        <w:right w:val="none" w:sz="0" w:space="0" w:color="auto"/>
      </w:divBdr>
    </w:div>
    <w:div w:id="1821265940">
      <w:bodyDiv w:val="1"/>
      <w:marLeft w:val="0"/>
      <w:marRight w:val="0"/>
      <w:marTop w:val="0"/>
      <w:marBottom w:val="0"/>
      <w:divBdr>
        <w:top w:val="none" w:sz="0" w:space="0" w:color="auto"/>
        <w:left w:val="none" w:sz="0" w:space="0" w:color="auto"/>
        <w:bottom w:val="none" w:sz="0" w:space="0" w:color="auto"/>
        <w:right w:val="none" w:sz="0" w:space="0" w:color="auto"/>
      </w:divBdr>
    </w:div>
    <w:div w:id="1823736968">
      <w:bodyDiv w:val="1"/>
      <w:marLeft w:val="0"/>
      <w:marRight w:val="0"/>
      <w:marTop w:val="0"/>
      <w:marBottom w:val="0"/>
      <w:divBdr>
        <w:top w:val="none" w:sz="0" w:space="0" w:color="auto"/>
        <w:left w:val="none" w:sz="0" w:space="0" w:color="auto"/>
        <w:bottom w:val="none" w:sz="0" w:space="0" w:color="auto"/>
        <w:right w:val="none" w:sz="0" w:space="0" w:color="auto"/>
      </w:divBdr>
    </w:div>
    <w:div w:id="1825273420">
      <w:bodyDiv w:val="1"/>
      <w:marLeft w:val="0"/>
      <w:marRight w:val="0"/>
      <w:marTop w:val="0"/>
      <w:marBottom w:val="0"/>
      <w:divBdr>
        <w:top w:val="none" w:sz="0" w:space="0" w:color="auto"/>
        <w:left w:val="none" w:sz="0" w:space="0" w:color="auto"/>
        <w:bottom w:val="none" w:sz="0" w:space="0" w:color="auto"/>
        <w:right w:val="none" w:sz="0" w:space="0" w:color="auto"/>
      </w:divBdr>
    </w:div>
    <w:div w:id="1826820433">
      <w:bodyDiv w:val="1"/>
      <w:marLeft w:val="0"/>
      <w:marRight w:val="0"/>
      <w:marTop w:val="0"/>
      <w:marBottom w:val="0"/>
      <w:divBdr>
        <w:top w:val="none" w:sz="0" w:space="0" w:color="auto"/>
        <w:left w:val="none" w:sz="0" w:space="0" w:color="auto"/>
        <w:bottom w:val="none" w:sz="0" w:space="0" w:color="auto"/>
        <w:right w:val="none" w:sz="0" w:space="0" w:color="auto"/>
      </w:divBdr>
    </w:div>
    <w:div w:id="1827237586">
      <w:bodyDiv w:val="1"/>
      <w:marLeft w:val="0"/>
      <w:marRight w:val="0"/>
      <w:marTop w:val="0"/>
      <w:marBottom w:val="0"/>
      <w:divBdr>
        <w:top w:val="none" w:sz="0" w:space="0" w:color="auto"/>
        <w:left w:val="none" w:sz="0" w:space="0" w:color="auto"/>
        <w:bottom w:val="none" w:sz="0" w:space="0" w:color="auto"/>
        <w:right w:val="none" w:sz="0" w:space="0" w:color="auto"/>
      </w:divBdr>
    </w:div>
    <w:div w:id="1827354597">
      <w:bodyDiv w:val="1"/>
      <w:marLeft w:val="0"/>
      <w:marRight w:val="0"/>
      <w:marTop w:val="0"/>
      <w:marBottom w:val="0"/>
      <w:divBdr>
        <w:top w:val="none" w:sz="0" w:space="0" w:color="auto"/>
        <w:left w:val="none" w:sz="0" w:space="0" w:color="auto"/>
        <w:bottom w:val="none" w:sz="0" w:space="0" w:color="auto"/>
        <w:right w:val="none" w:sz="0" w:space="0" w:color="auto"/>
      </w:divBdr>
    </w:div>
    <w:div w:id="1829638610">
      <w:bodyDiv w:val="1"/>
      <w:marLeft w:val="0"/>
      <w:marRight w:val="0"/>
      <w:marTop w:val="0"/>
      <w:marBottom w:val="0"/>
      <w:divBdr>
        <w:top w:val="none" w:sz="0" w:space="0" w:color="auto"/>
        <w:left w:val="none" w:sz="0" w:space="0" w:color="auto"/>
        <w:bottom w:val="none" w:sz="0" w:space="0" w:color="auto"/>
        <w:right w:val="none" w:sz="0" w:space="0" w:color="auto"/>
      </w:divBdr>
    </w:div>
    <w:div w:id="1830973503">
      <w:bodyDiv w:val="1"/>
      <w:marLeft w:val="0"/>
      <w:marRight w:val="0"/>
      <w:marTop w:val="0"/>
      <w:marBottom w:val="0"/>
      <w:divBdr>
        <w:top w:val="none" w:sz="0" w:space="0" w:color="auto"/>
        <w:left w:val="none" w:sz="0" w:space="0" w:color="auto"/>
        <w:bottom w:val="none" w:sz="0" w:space="0" w:color="auto"/>
        <w:right w:val="none" w:sz="0" w:space="0" w:color="auto"/>
      </w:divBdr>
    </w:div>
    <w:div w:id="1831557980">
      <w:bodyDiv w:val="1"/>
      <w:marLeft w:val="0"/>
      <w:marRight w:val="0"/>
      <w:marTop w:val="0"/>
      <w:marBottom w:val="0"/>
      <w:divBdr>
        <w:top w:val="none" w:sz="0" w:space="0" w:color="auto"/>
        <w:left w:val="none" w:sz="0" w:space="0" w:color="auto"/>
        <w:bottom w:val="none" w:sz="0" w:space="0" w:color="auto"/>
        <w:right w:val="none" w:sz="0" w:space="0" w:color="auto"/>
      </w:divBdr>
    </w:div>
    <w:div w:id="1831748136">
      <w:bodyDiv w:val="1"/>
      <w:marLeft w:val="0"/>
      <w:marRight w:val="0"/>
      <w:marTop w:val="0"/>
      <w:marBottom w:val="0"/>
      <w:divBdr>
        <w:top w:val="none" w:sz="0" w:space="0" w:color="auto"/>
        <w:left w:val="none" w:sz="0" w:space="0" w:color="auto"/>
        <w:bottom w:val="none" w:sz="0" w:space="0" w:color="auto"/>
        <w:right w:val="none" w:sz="0" w:space="0" w:color="auto"/>
      </w:divBdr>
    </w:div>
    <w:div w:id="1832335589">
      <w:bodyDiv w:val="1"/>
      <w:marLeft w:val="0"/>
      <w:marRight w:val="0"/>
      <w:marTop w:val="0"/>
      <w:marBottom w:val="0"/>
      <w:divBdr>
        <w:top w:val="none" w:sz="0" w:space="0" w:color="auto"/>
        <w:left w:val="none" w:sz="0" w:space="0" w:color="auto"/>
        <w:bottom w:val="none" w:sz="0" w:space="0" w:color="auto"/>
        <w:right w:val="none" w:sz="0" w:space="0" w:color="auto"/>
      </w:divBdr>
    </w:div>
    <w:div w:id="1832406887">
      <w:bodyDiv w:val="1"/>
      <w:marLeft w:val="0"/>
      <w:marRight w:val="0"/>
      <w:marTop w:val="0"/>
      <w:marBottom w:val="0"/>
      <w:divBdr>
        <w:top w:val="none" w:sz="0" w:space="0" w:color="auto"/>
        <w:left w:val="none" w:sz="0" w:space="0" w:color="auto"/>
        <w:bottom w:val="none" w:sz="0" w:space="0" w:color="auto"/>
        <w:right w:val="none" w:sz="0" w:space="0" w:color="auto"/>
      </w:divBdr>
    </w:div>
    <w:div w:id="1835605248">
      <w:bodyDiv w:val="1"/>
      <w:marLeft w:val="0"/>
      <w:marRight w:val="0"/>
      <w:marTop w:val="0"/>
      <w:marBottom w:val="0"/>
      <w:divBdr>
        <w:top w:val="none" w:sz="0" w:space="0" w:color="auto"/>
        <w:left w:val="none" w:sz="0" w:space="0" w:color="auto"/>
        <w:bottom w:val="none" w:sz="0" w:space="0" w:color="auto"/>
        <w:right w:val="none" w:sz="0" w:space="0" w:color="auto"/>
      </w:divBdr>
    </w:div>
    <w:div w:id="1836258882">
      <w:bodyDiv w:val="1"/>
      <w:marLeft w:val="0"/>
      <w:marRight w:val="0"/>
      <w:marTop w:val="0"/>
      <w:marBottom w:val="0"/>
      <w:divBdr>
        <w:top w:val="none" w:sz="0" w:space="0" w:color="auto"/>
        <w:left w:val="none" w:sz="0" w:space="0" w:color="auto"/>
        <w:bottom w:val="none" w:sz="0" w:space="0" w:color="auto"/>
        <w:right w:val="none" w:sz="0" w:space="0" w:color="auto"/>
      </w:divBdr>
    </w:div>
    <w:div w:id="1836534300">
      <w:bodyDiv w:val="1"/>
      <w:marLeft w:val="0"/>
      <w:marRight w:val="0"/>
      <w:marTop w:val="0"/>
      <w:marBottom w:val="0"/>
      <w:divBdr>
        <w:top w:val="none" w:sz="0" w:space="0" w:color="auto"/>
        <w:left w:val="none" w:sz="0" w:space="0" w:color="auto"/>
        <w:bottom w:val="none" w:sz="0" w:space="0" w:color="auto"/>
        <w:right w:val="none" w:sz="0" w:space="0" w:color="auto"/>
      </w:divBdr>
    </w:div>
    <w:div w:id="1836913694">
      <w:bodyDiv w:val="1"/>
      <w:marLeft w:val="0"/>
      <w:marRight w:val="0"/>
      <w:marTop w:val="0"/>
      <w:marBottom w:val="0"/>
      <w:divBdr>
        <w:top w:val="none" w:sz="0" w:space="0" w:color="auto"/>
        <w:left w:val="none" w:sz="0" w:space="0" w:color="auto"/>
        <w:bottom w:val="none" w:sz="0" w:space="0" w:color="auto"/>
        <w:right w:val="none" w:sz="0" w:space="0" w:color="auto"/>
      </w:divBdr>
    </w:div>
    <w:div w:id="1836995034">
      <w:bodyDiv w:val="1"/>
      <w:marLeft w:val="0"/>
      <w:marRight w:val="0"/>
      <w:marTop w:val="0"/>
      <w:marBottom w:val="0"/>
      <w:divBdr>
        <w:top w:val="none" w:sz="0" w:space="0" w:color="auto"/>
        <w:left w:val="none" w:sz="0" w:space="0" w:color="auto"/>
        <w:bottom w:val="none" w:sz="0" w:space="0" w:color="auto"/>
        <w:right w:val="none" w:sz="0" w:space="0" w:color="auto"/>
      </w:divBdr>
    </w:div>
    <w:div w:id="1840267944">
      <w:bodyDiv w:val="1"/>
      <w:marLeft w:val="0"/>
      <w:marRight w:val="0"/>
      <w:marTop w:val="0"/>
      <w:marBottom w:val="0"/>
      <w:divBdr>
        <w:top w:val="none" w:sz="0" w:space="0" w:color="auto"/>
        <w:left w:val="none" w:sz="0" w:space="0" w:color="auto"/>
        <w:bottom w:val="none" w:sz="0" w:space="0" w:color="auto"/>
        <w:right w:val="none" w:sz="0" w:space="0" w:color="auto"/>
      </w:divBdr>
    </w:div>
    <w:div w:id="1840651677">
      <w:bodyDiv w:val="1"/>
      <w:marLeft w:val="0"/>
      <w:marRight w:val="0"/>
      <w:marTop w:val="0"/>
      <w:marBottom w:val="0"/>
      <w:divBdr>
        <w:top w:val="none" w:sz="0" w:space="0" w:color="auto"/>
        <w:left w:val="none" w:sz="0" w:space="0" w:color="auto"/>
        <w:bottom w:val="none" w:sz="0" w:space="0" w:color="auto"/>
        <w:right w:val="none" w:sz="0" w:space="0" w:color="auto"/>
      </w:divBdr>
    </w:div>
    <w:div w:id="1840851403">
      <w:bodyDiv w:val="1"/>
      <w:marLeft w:val="0"/>
      <w:marRight w:val="0"/>
      <w:marTop w:val="0"/>
      <w:marBottom w:val="0"/>
      <w:divBdr>
        <w:top w:val="none" w:sz="0" w:space="0" w:color="auto"/>
        <w:left w:val="none" w:sz="0" w:space="0" w:color="auto"/>
        <w:bottom w:val="none" w:sz="0" w:space="0" w:color="auto"/>
        <w:right w:val="none" w:sz="0" w:space="0" w:color="auto"/>
      </w:divBdr>
    </w:div>
    <w:div w:id="1842695172">
      <w:bodyDiv w:val="1"/>
      <w:marLeft w:val="0"/>
      <w:marRight w:val="0"/>
      <w:marTop w:val="0"/>
      <w:marBottom w:val="0"/>
      <w:divBdr>
        <w:top w:val="none" w:sz="0" w:space="0" w:color="auto"/>
        <w:left w:val="none" w:sz="0" w:space="0" w:color="auto"/>
        <w:bottom w:val="none" w:sz="0" w:space="0" w:color="auto"/>
        <w:right w:val="none" w:sz="0" w:space="0" w:color="auto"/>
      </w:divBdr>
    </w:div>
    <w:div w:id="1844470266">
      <w:bodyDiv w:val="1"/>
      <w:marLeft w:val="0"/>
      <w:marRight w:val="0"/>
      <w:marTop w:val="0"/>
      <w:marBottom w:val="0"/>
      <w:divBdr>
        <w:top w:val="none" w:sz="0" w:space="0" w:color="auto"/>
        <w:left w:val="none" w:sz="0" w:space="0" w:color="auto"/>
        <w:bottom w:val="none" w:sz="0" w:space="0" w:color="auto"/>
        <w:right w:val="none" w:sz="0" w:space="0" w:color="auto"/>
      </w:divBdr>
    </w:div>
    <w:div w:id="1845823517">
      <w:bodyDiv w:val="1"/>
      <w:marLeft w:val="0"/>
      <w:marRight w:val="0"/>
      <w:marTop w:val="0"/>
      <w:marBottom w:val="0"/>
      <w:divBdr>
        <w:top w:val="none" w:sz="0" w:space="0" w:color="auto"/>
        <w:left w:val="none" w:sz="0" w:space="0" w:color="auto"/>
        <w:bottom w:val="none" w:sz="0" w:space="0" w:color="auto"/>
        <w:right w:val="none" w:sz="0" w:space="0" w:color="auto"/>
      </w:divBdr>
    </w:div>
    <w:div w:id="1846553368">
      <w:bodyDiv w:val="1"/>
      <w:marLeft w:val="0"/>
      <w:marRight w:val="0"/>
      <w:marTop w:val="0"/>
      <w:marBottom w:val="0"/>
      <w:divBdr>
        <w:top w:val="none" w:sz="0" w:space="0" w:color="auto"/>
        <w:left w:val="none" w:sz="0" w:space="0" w:color="auto"/>
        <w:bottom w:val="none" w:sz="0" w:space="0" w:color="auto"/>
        <w:right w:val="none" w:sz="0" w:space="0" w:color="auto"/>
      </w:divBdr>
    </w:div>
    <w:div w:id="1846554792">
      <w:bodyDiv w:val="1"/>
      <w:marLeft w:val="0"/>
      <w:marRight w:val="0"/>
      <w:marTop w:val="0"/>
      <w:marBottom w:val="0"/>
      <w:divBdr>
        <w:top w:val="none" w:sz="0" w:space="0" w:color="auto"/>
        <w:left w:val="none" w:sz="0" w:space="0" w:color="auto"/>
        <w:bottom w:val="none" w:sz="0" w:space="0" w:color="auto"/>
        <w:right w:val="none" w:sz="0" w:space="0" w:color="auto"/>
      </w:divBdr>
    </w:div>
    <w:div w:id="1849522940">
      <w:bodyDiv w:val="1"/>
      <w:marLeft w:val="0"/>
      <w:marRight w:val="0"/>
      <w:marTop w:val="0"/>
      <w:marBottom w:val="0"/>
      <w:divBdr>
        <w:top w:val="none" w:sz="0" w:space="0" w:color="auto"/>
        <w:left w:val="none" w:sz="0" w:space="0" w:color="auto"/>
        <w:bottom w:val="none" w:sz="0" w:space="0" w:color="auto"/>
        <w:right w:val="none" w:sz="0" w:space="0" w:color="auto"/>
      </w:divBdr>
    </w:div>
    <w:div w:id="1849563545">
      <w:bodyDiv w:val="1"/>
      <w:marLeft w:val="0"/>
      <w:marRight w:val="0"/>
      <w:marTop w:val="0"/>
      <w:marBottom w:val="0"/>
      <w:divBdr>
        <w:top w:val="none" w:sz="0" w:space="0" w:color="auto"/>
        <w:left w:val="none" w:sz="0" w:space="0" w:color="auto"/>
        <w:bottom w:val="none" w:sz="0" w:space="0" w:color="auto"/>
        <w:right w:val="none" w:sz="0" w:space="0" w:color="auto"/>
      </w:divBdr>
    </w:div>
    <w:div w:id="1849637998">
      <w:bodyDiv w:val="1"/>
      <w:marLeft w:val="0"/>
      <w:marRight w:val="0"/>
      <w:marTop w:val="0"/>
      <w:marBottom w:val="0"/>
      <w:divBdr>
        <w:top w:val="none" w:sz="0" w:space="0" w:color="auto"/>
        <w:left w:val="none" w:sz="0" w:space="0" w:color="auto"/>
        <w:bottom w:val="none" w:sz="0" w:space="0" w:color="auto"/>
        <w:right w:val="none" w:sz="0" w:space="0" w:color="auto"/>
      </w:divBdr>
    </w:div>
    <w:div w:id="1851673846">
      <w:bodyDiv w:val="1"/>
      <w:marLeft w:val="0"/>
      <w:marRight w:val="0"/>
      <w:marTop w:val="0"/>
      <w:marBottom w:val="0"/>
      <w:divBdr>
        <w:top w:val="none" w:sz="0" w:space="0" w:color="auto"/>
        <w:left w:val="none" w:sz="0" w:space="0" w:color="auto"/>
        <w:bottom w:val="none" w:sz="0" w:space="0" w:color="auto"/>
        <w:right w:val="none" w:sz="0" w:space="0" w:color="auto"/>
      </w:divBdr>
    </w:div>
    <w:div w:id="1851992727">
      <w:bodyDiv w:val="1"/>
      <w:marLeft w:val="0"/>
      <w:marRight w:val="0"/>
      <w:marTop w:val="0"/>
      <w:marBottom w:val="0"/>
      <w:divBdr>
        <w:top w:val="none" w:sz="0" w:space="0" w:color="auto"/>
        <w:left w:val="none" w:sz="0" w:space="0" w:color="auto"/>
        <w:bottom w:val="none" w:sz="0" w:space="0" w:color="auto"/>
        <w:right w:val="none" w:sz="0" w:space="0" w:color="auto"/>
      </w:divBdr>
    </w:div>
    <w:div w:id="1853253601">
      <w:bodyDiv w:val="1"/>
      <w:marLeft w:val="0"/>
      <w:marRight w:val="0"/>
      <w:marTop w:val="0"/>
      <w:marBottom w:val="0"/>
      <w:divBdr>
        <w:top w:val="none" w:sz="0" w:space="0" w:color="auto"/>
        <w:left w:val="none" w:sz="0" w:space="0" w:color="auto"/>
        <w:bottom w:val="none" w:sz="0" w:space="0" w:color="auto"/>
        <w:right w:val="none" w:sz="0" w:space="0" w:color="auto"/>
      </w:divBdr>
    </w:div>
    <w:div w:id="1854877888">
      <w:bodyDiv w:val="1"/>
      <w:marLeft w:val="0"/>
      <w:marRight w:val="0"/>
      <w:marTop w:val="0"/>
      <w:marBottom w:val="0"/>
      <w:divBdr>
        <w:top w:val="none" w:sz="0" w:space="0" w:color="auto"/>
        <w:left w:val="none" w:sz="0" w:space="0" w:color="auto"/>
        <w:bottom w:val="none" w:sz="0" w:space="0" w:color="auto"/>
        <w:right w:val="none" w:sz="0" w:space="0" w:color="auto"/>
      </w:divBdr>
    </w:div>
    <w:div w:id="1854951271">
      <w:bodyDiv w:val="1"/>
      <w:marLeft w:val="0"/>
      <w:marRight w:val="0"/>
      <w:marTop w:val="0"/>
      <w:marBottom w:val="0"/>
      <w:divBdr>
        <w:top w:val="none" w:sz="0" w:space="0" w:color="auto"/>
        <w:left w:val="none" w:sz="0" w:space="0" w:color="auto"/>
        <w:bottom w:val="none" w:sz="0" w:space="0" w:color="auto"/>
        <w:right w:val="none" w:sz="0" w:space="0" w:color="auto"/>
      </w:divBdr>
    </w:div>
    <w:div w:id="1856267891">
      <w:bodyDiv w:val="1"/>
      <w:marLeft w:val="0"/>
      <w:marRight w:val="0"/>
      <w:marTop w:val="0"/>
      <w:marBottom w:val="0"/>
      <w:divBdr>
        <w:top w:val="none" w:sz="0" w:space="0" w:color="auto"/>
        <w:left w:val="none" w:sz="0" w:space="0" w:color="auto"/>
        <w:bottom w:val="none" w:sz="0" w:space="0" w:color="auto"/>
        <w:right w:val="none" w:sz="0" w:space="0" w:color="auto"/>
      </w:divBdr>
    </w:div>
    <w:div w:id="1857452158">
      <w:bodyDiv w:val="1"/>
      <w:marLeft w:val="0"/>
      <w:marRight w:val="0"/>
      <w:marTop w:val="0"/>
      <w:marBottom w:val="0"/>
      <w:divBdr>
        <w:top w:val="none" w:sz="0" w:space="0" w:color="auto"/>
        <w:left w:val="none" w:sz="0" w:space="0" w:color="auto"/>
        <w:bottom w:val="none" w:sz="0" w:space="0" w:color="auto"/>
        <w:right w:val="none" w:sz="0" w:space="0" w:color="auto"/>
      </w:divBdr>
    </w:div>
    <w:div w:id="1859199895">
      <w:bodyDiv w:val="1"/>
      <w:marLeft w:val="0"/>
      <w:marRight w:val="0"/>
      <w:marTop w:val="0"/>
      <w:marBottom w:val="0"/>
      <w:divBdr>
        <w:top w:val="none" w:sz="0" w:space="0" w:color="auto"/>
        <w:left w:val="none" w:sz="0" w:space="0" w:color="auto"/>
        <w:bottom w:val="none" w:sz="0" w:space="0" w:color="auto"/>
        <w:right w:val="none" w:sz="0" w:space="0" w:color="auto"/>
      </w:divBdr>
    </w:div>
    <w:div w:id="1864897980">
      <w:bodyDiv w:val="1"/>
      <w:marLeft w:val="0"/>
      <w:marRight w:val="0"/>
      <w:marTop w:val="0"/>
      <w:marBottom w:val="0"/>
      <w:divBdr>
        <w:top w:val="none" w:sz="0" w:space="0" w:color="auto"/>
        <w:left w:val="none" w:sz="0" w:space="0" w:color="auto"/>
        <w:bottom w:val="none" w:sz="0" w:space="0" w:color="auto"/>
        <w:right w:val="none" w:sz="0" w:space="0" w:color="auto"/>
      </w:divBdr>
    </w:div>
    <w:div w:id="1869024824">
      <w:bodyDiv w:val="1"/>
      <w:marLeft w:val="0"/>
      <w:marRight w:val="0"/>
      <w:marTop w:val="0"/>
      <w:marBottom w:val="0"/>
      <w:divBdr>
        <w:top w:val="none" w:sz="0" w:space="0" w:color="auto"/>
        <w:left w:val="none" w:sz="0" w:space="0" w:color="auto"/>
        <w:bottom w:val="none" w:sz="0" w:space="0" w:color="auto"/>
        <w:right w:val="none" w:sz="0" w:space="0" w:color="auto"/>
      </w:divBdr>
    </w:div>
    <w:div w:id="1870407425">
      <w:bodyDiv w:val="1"/>
      <w:marLeft w:val="0"/>
      <w:marRight w:val="0"/>
      <w:marTop w:val="0"/>
      <w:marBottom w:val="0"/>
      <w:divBdr>
        <w:top w:val="none" w:sz="0" w:space="0" w:color="auto"/>
        <w:left w:val="none" w:sz="0" w:space="0" w:color="auto"/>
        <w:bottom w:val="none" w:sz="0" w:space="0" w:color="auto"/>
        <w:right w:val="none" w:sz="0" w:space="0" w:color="auto"/>
      </w:divBdr>
    </w:div>
    <w:div w:id="1870488365">
      <w:bodyDiv w:val="1"/>
      <w:marLeft w:val="0"/>
      <w:marRight w:val="0"/>
      <w:marTop w:val="0"/>
      <w:marBottom w:val="0"/>
      <w:divBdr>
        <w:top w:val="none" w:sz="0" w:space="0" w:color="auto"/>
        <w:left w:val="none" w:sz="0" w:space="0" w:color="auto"/>
        <w:bottom w:val="none" w:sz="0" w:space="0" w:color="auto"/>
        <w:right w:val="none" w:sz="0" w:space="0" w:color="auto"/>
      </w:divBdr>
    </w:div>
    <w:div w:id="1871145941">
      <w:bodyDiv w:val="1"/>
      <w:marLeft w:val="0"/>
      <w:marRight w:val="0"/>
      <w:marTop w:val="0"/>
      <w:marBottom w:val="0"/>
      <w:divBdr>
        <w:top w:val="none" w:sz="0" w:space="0" w:color="auto"/>
        <w:left w:val="none" w:sz="0" w:space="0" w:color="auto"/>
        <w:bottom w:val="none" w:sz="0" w:space="0" w:color="auto"/>
        <w:right w:val="none" w:sz="0" w:space="0" w:color="auto"/>
      </w:divBdr>
    </w:div>
    <w:div w:id="1872180501">
      <w:bodyDiv w:val="1"/>
      <w:marLeft w:val="0"/>
      <w:marRight w:val="0"/>
      <w:marTop w:val="0"/>
      <w:marBottom w:val="0"/>
      <w:divBdr>
        <w:top w:val="none" w:sz="0" w:space="0" w:color="auto"/>
        <w:left w:val="none" w:sz="0" w:space="0" w:color="auto"/>
        <w:bottom w:val="none" w:sz="0" w:space="0" w:color="auto"/>
        <w:right w:val="none" w:sz="0" w:space="0" w:color="auto"/>
      </w:divBdr>
    </w:div>
    <w:div w:id="1873489886">
      <w:bodyDiv w:val="1"/>
      <w:marLeft w:val="0"/>
      <w:marRight w:val="0"/>
      <w:marTop w:val="0"/>
      <w:marBottom w:val="0"/>
      <w:divBdr>
        <w:top w:val="none" w:sz="0" w:space="0" w:color="auto"/>
        <w:left w:val="none" w:sz="0" w:space="0" w:color="auto"/>
        <w:bottom w:val="none" w:sz="0" w:space="0" w:color="auto"/>
        <w:right w:val="none" w:sz="0" w:space="0" w:color="auto"/>
      </w:divBdr>
    </w:div>
    <w:div w:id="1873617412">
      <w:bodyDiv w:val="1"/>
      <w:marLeft w:val="0"/>
      <w:marRight w:val="0"/>
      <w:marTop w:val="0"/>
      <w:marBottom w:val="0"/>
      <w:divBdr>
        <w:top w:val="none" w:sz="0" w:space="0" w:color="auto"/>
        <w:left w:val="none" w:sz="0" w:space="0" w:color="auto"/>
        <w:bottom w:val="none" w:sz="0" w:space="0" w:color="auto"/>
        <w:right w:val="none" w:sz="0" w:space="0" w:color="auto"/>
      </w:divBdr>
    </w:div>
    <w:div w:id="1874345476">
      <w:bodyDiv w:val="1"/>
      <w:marLeft w:val="0"/>
      <w:marRight w:val="0"/>
      <w:marTop w:val="0"/>
      <w:marBottom w:val="0"/>
      <w:divBdr>
        <w:top w:val="none" w:sz="0" w:space="0" w:color="auto"/>
        <w:left w:val="none" w:sz="0" w:space="0" w:color="auto"/>
        <w:bottom w:val="none" w:sz="0" w:space="0" w:color="auto"/>
        <w:right w:val="none" w:sz="0" w:space="0" w:color="auto"/>
      </w:divBdr>
    </w:div>
    <w:div w:id="1875800139">
      <w:bodyDiv w:val="1"/>
      <w:marLeft w:val="0"/>
      <w:marRight w:val="0"/>
      <w:marTop w:val="0"/>
      <w:marBottom w:val="0"/>
      <w:divBdr>
        <w:top w:val="none" w:sz="0" w:space="0" w:color="auto"/>
        <w:left w:val="none" w:sz="0" w:space="0" w:color="auto"/>
        <w:bottom w:val="none" w:sz="0" w:space="0" w:color="auto"/>
        <w:right w:val="none" w:sz="0" w:space="0" w:color="auto"/>
      </w:divBdr>
    </w:div>
    <w:div w:id="1876231476">
      <w:bodyDiv w:val="1"/>
      <w:marLeft w:val="0"/>
      <w:marRight w:val="0"/>
      <w:marTop w:val="0"/>
      <w:marBottom w:val="0"/>
      <w:divBdr>
        <w:top w:val="none" w:sz="0" w:space="0" w:color="auto"/>
        <w:left w:val="none" w:sz="0" w:space="0" w:color="auto"/>
        <w:bottom w:val="none" w:sz="0" w:space="0" w:color="auto"/>
        <w:right w:val="none" w:sz="0" w:space="0" w:color="auto"/>
      </w:divBdr>
    </w:div>
    <w:div w:id="1876582174">
      <w:bodyDiv w:val="1"/>
      <w:marLeft w:val="0"/>
      <w:marRight w:val="0"/>
      <w:marTop w:val="0"/>
      <w:marBottom w:val="0"/>
      <w:divBdr>
        <w:top w:val="none" w:sz="0" w:space="0" w:color="auto"/>
        <w:left w:val="none" w:sz="0" w:space="0" w:color="auto"/>
        <w:bottom w:val="none" w:sz="0" w:space="0" w:color="auto"/>
        <w:right w:val="none" w:sz="0" w:space="0" w:color="auto"/>
      </w:divBdr>
    </w:div>
    <w:div w:id="1878539986">
      <w:bodyDiv w:val="1"/>
      <w:marLeft w:val="0"/>
      <w:marRight w:val="0"/>
      <w:marTop w:val="0"/>
      <w:marBottom w:val="0"/>
      <w:divBdr>
        <w:top w:val="none" w:sz="0" w:space="0" w:color="auto"/>
        <w:left w:val="none" w:sz="0" w:space="0" w:color="auto"/>
        <w:bottom w:val="none" w:sz="0" w:space="0" w:color="auto"/>
        <w:right w:val="none" w:sz="0" w:space="0" w:color="auto"/>
      </w:divBdr>
    </w:div>
    <w:div w:id="1878542163">
      <w:bodyDiv w:val="1"/>
      <w:marLeft w:val="0"/>
      <w:marRight w:val="0"/>
      <w:marTop w:val="0"/>
      <w:marBottom w:val="0"/>
      <w:divBdr>
        <w:top w:val="none" w:sz="0" w:space="0" w:color="auto"/>
        <w:left w:val="none" w:sz="0" w:space="0" w:color="auto"/>
        <w:bottom w:val="none" w:sz="0" w:space="0" w:color="auto"/>
        <w:right w:val="none" w:sz="0" w:space="0" w:color="auto"/>
      </w:divBdr>
    </w:div>
    <w:div w:id="1878741288">
      <w:bodyDiv w:val="1"/>
      <w:marLeft w:val="0"/>
      <w:marRight w:val="0"/>
      <w:marTop w:val="0"/>
      <w:marBottom w:val="0"/>
      <w:divBdr>
        <w:top w:val="none" w:sz="0" w:space="0" w:color="auto"/>
        <w:left w:val="none" w:sz="0" w:space="0" w:color="auto"/>
        <w:bottom w:val="none" w:sz="0" w:space="0" w:color="auto"/>
        <w:right w:val="none" w:sz="0" w:space="0" w:color="auto"/>
      </w:divBdr>
    </w:div>
    <w:div w:id="1879048872">
      <w:bodyDiv w:val="1"/>
      <w:marLeft w:val="0"/>
      <w:marRight w:val="0"/>
      <w:marTop w:val="0"/>
      <w:marBottom w:val="0"/>
      <w:divBdr>
        <w:top w:val="none" w:sz="0" w:space="0" w:color="auto"/>
        <w:left w:val="none" w:sz="0" w:space="0" w:color="auto"/>
        <w:bottom w:val="none" w:sz="0" w:space="0" w:color="auto"/>
        <w:right w:val="none" w:sz="0" w:space="0" w:color="auto"/>
      </w:divBdr>
    </w:div>
    <w:div w:id="1879969303">
      <w:bodyDiv w:val="1"/>
      <w:marLeft w:val="0"/>
      <w:marRight w:val="0"/>
      <w:marTop w:val="0"/>
      <w:marBottom w:val="0"/>
      <w:divBdr>
        <w:top w:val="none" w:sz="0" w:space="0" w:color="auto"/>
        <w:left w:val="none" w:sz="0" w:space="0" w:color="auto"/>
        <w:bottom w:val="none" w:sz="0" w:space="0" w:color="auto"/>
        <w:right w:val="none" w:sz="0" w:space="0" w:color="auto"/>
      </w:divBdr>
    </w:div>
    <w:div w:id="1881892769">
      <w:bodyDiv w:val="1"/>
      <w:marLeft w:val="0"/>
      <w:marRight w:val="0"/>
      <w:marTop w:val="0"/>
      <w:marBottom w:val="0"/>
      <w:divBdr>
        <w:top w:val="none" w:sz="0" w:space="0" w:color="auto"/>
        <w:left w:val="none" w:sz="0" w:space="0" w:color="auto"/>
        <w:bottom w:val="none" w:sz="0" w:space="0" w:color="auto"/>
        <w:right w:val="none" w:sz="0" w:space="0" w:color="auto"/>
      </w:divBdr>
    </w:div>
    <w:div w:id="1883050545">
      <w:bodyDiv w:val="1"/>
      <w:marLeft w:val="0"/>
      <w:marRight w:val="0"/>
      <w:marTop w:val="0"/>
      <w:marBottom w:val="0"/>
      <w:divBdr>
        <w:top w:val="none" w:sz="0" w:space="0" w:color="auto"/>
        <w:left w:val="none" w:sz="0" w:space="0" w:color="auto"/>
        <w:bottom w:val="none" w:sz="0" w:space="0" w:color="auto"/>
        <w:right w:val="none" w:sz="0" w:space="0" w:color="auto"/>
      </w:divBdr>
    </w:div>
    <w:div w:id="1883128506">
      <w:bodyDiv w:val="1"/>
      <w:marLeft w:val="0"/>
      <w:marRight w:val="0"/>
      <w:marTop w:val="0"/>
      <w:marBottom w:val="0"/>
      <w:divBdr>
        <w:top w:val="none" w:sz="0" w:space="0" w:color="auto"/>
        <w:left w:val="none" w:sz="0" w:space="0" w:color="auto"/>
        <w:bottom w:val="none" w:sz="0" w:space="0" w:color="auto"/>
        <w:right w:val="none" w:sz="0" w:space="0" w:color="auto"/>
      </w:divBdr>
    </w:div>
    <w:div w:id="1885097911">
      <w:bodyDiv w:val="1"/>
      <w:marLeft w:val="0"/>
      <w:marRight w:val="0"/>
      <w:marTop w:val="0"/>
      <w:marBottom w:val="0"/>
      <w:divBdr>
        <w:top w:val="none" w:sz="0" w:space="0" w:color="auto"/>
        <w:left w:val="none" w:sz="0" w:space="0" w:color="auto"/>
        <w:bottom w:val="none" w:sz="0" w:space="0" w:color="auto"/>
        <w:right w:val="none" w:sz="0" w:space="0" w:color="auto"/>
      </w:divBdr>
    </w:div>
    <w:div w:id="1886020909">
      <w:bodyDiv w:val="1"/>
      <w:marLeft w:val="0"/>
      <w:marRight w:val="0"/>
      <w:marTop w:val="0"/>
      <w:marBottom w:val="0"/>
      <w:divBdr>
        <w:top w:val="none" w:sz="0" w:space="0" w:color="auto"/>
        <w:left w:val="none" w:sz="0" w:space="0" w:color="auto"/>
        <w:bottom w:val="none" w:sz="0" w:space="0" w:color="auto"/>
        <w:right w:val="none" w:sz="0" w:space="0" w:color="auto"/>
      </w:divBdr>
    </w:div>
    <w:div w:id="1887057399">
      <w:bodyDiv w:val="1"/>
      <w:marLeft w:val="0"/>
      <w:marRight w:val="0"/>
      <w:marTop w:val="0"/>
      <w:marBottom w:val="0"/>
      <w:divBdr>
        <w:top w:val="none" w:sz="0" w:space="0" w:color="auto"/>
        <w:left w:val="none" w:sz="0" w:space="0" w:color="auto"/>
        <w:bottom w:val="none" w:sz="0" w:space="0" w:color="auto"/>
        <w:right w:val="none" w:sz="0" w:space="0" w:color="auto"/>
      </w:divBdr>
    </w:div>
    <w:div w:id="1888226803">
      <w:bodyDiv w:val="1"/>
      <w:marLeft w:val="0"/>
      <w:marRight w:val="0"/>
      <w:marTop w:val="0"/>
      <w:marBottom w:val="0"/>
      <w:divBdr>
        <w:top w:val="none" w:sz="0" w:space="0" w:color="auto"/>
        <w:left w:val="none" w:sz="0" w:space="0" w:color="auto"/>
        <w:bottom w:val="none" w:sz="0" w:space="0" w:color="auto"/>
        <w:right w:val="none" w:sz="0" w:space="0" w:color="auto"/>
      </w:divBdr>
    </w:div>
    <w:div w:id="1892307218">
      <w:bodyDiv w:val="1"/>
      <w:marLeft w:val="0"/>
      <w:marRight w:val="0"/>
      <w:marTop w:val="0"/>
      <w:marBottom w:val="0"/>
      <w:divBdr>
        <w:top w:val="none" w:sz="0" w:space="0" w:color="auto"/>
        <w:left w:val="none" w:sz="0" w:space="0" w:color="auto"/>
        <w:bottom w:val="none" w:sz="0" w:space="0" w:color="auto"/>
        <w:right w:val="none" w:sz="0" w:space="0" w:color="auto"/>
      </w:divBdr>
    </w:div>
    <w:div w:id="1894346726">
      <w:bodyDiv w:val="1"/>
      <w:marLeft w:val="0"/>
      <w:marRight w:val="0"/>
      <w:marTop w:val="0"/>
      <w:marBottom w:val="0"/>
      <w:divBdr>
        <w:top w:val="none" w:sz="0" w:space="0" w:color="auto"/>
        <w:left w:val="none" w:sz="0" w:space="0" w:color="auto"/>
        <w:bottom w:val="none" w:sz="0" w:space="0" w:color="auto"/>
        <w:right w:val="none" w:sz="0" w:space="0" w:color="auto"/>
      </w:divBdr>
    </w:div>
    <w:div w:id="1895770614">
      <w:bodyDiv w:val="1"/>
      <w:marLeft w:val="0"/>
      <w:marRight w:val="0"/>
      <w:marTop w:val="0"/>
      <w:marBottom w:val="0"/>
      <w:divBdr>
        <w:top w:val="none" w:sz="0" w:space="0" w:color="auto"/>
        <w:left w:val="none" w:sz="0" w:space="0" w:color="auto"/>
        <w:bottom w:val="none" w:sz="0" w:space="0" w:color="auto"/>
        <w:right w:val="none" w:sz="0" w:space="0" w:color="auto"/>
      </w:divBdr>
    </w:div>
    <w:div w:id="1900166043">
      <w:bodyDiv w:val="1"/>
      <w:marLeft w:val="0"/>
      <w:marRight w:val="0"/>
      <w:marTop w:val="0"/>
      <w:marBottom w:val="0"/>
      <w:divBdr>
        <w:top w:val="none" w:sz="0" w:space="0" w:color="auto"/>
        <w:left w:val="none" w:sz="0" w:space="0" w:color="auto"/>
        <w:bottom w:val="none" w:sz="0" w:space="0" w:color="auto"/>
        <w:right w:val="none" w:sz="0" w:space="0" w:color="auto"/>
      </w:divBdr>
    </w:div>
    <w:div w:id="1904101627">
      <w:bodyDiv w:val="1"/>
      <w:marLeft w:val="0"/>
      <w:marRight w:val="0"/>
      <w:marTop w:val="0"/>
      <w:marBottom w:val="0"/>
      <w:divBdr>
        <w:top w:val="none" w:sz="0" w:space="0" w:color="auto"/>
        <w:left w:val="none" w:sz="0" w:space="0" w:color="auto"/>
        <w:bottom w:val="none" w:sz="0" w:space="0" w:color="auto"/>
        <w:right w:val="none" w:sz="0" w:space="0" w:color="auto"/>
      </w:divBdr>
    </w:div>
    <w:div w:id="1906842009">
      <w:bodyDiv w:val="1"/>
      <w:marLeft w:val="0"/>
      <w:marRight w:val="0"/>
      <w:marTop w:val="0"/>
      <w:marBottom w:val="0"/>
      <w:divBdr>
        <w:top w:val="none" w:sz="0" w:space="0" w:color="auto"/>
        <w:left w:val="none" w:sz="0" w:space="0" w:color="auto"/>
        <w:bottom w:val="none" w:sz="0" w:space="0" w:color="auto"/>
        <w:right w:val="none" w:sz="0" w:space="0" w:color="auto"/>
      </w:divBdr>
    </w:div>
    <w:div w:id="1906909313">
      <w:bodyDiv w:val="1"/>
      <w:marLeft w:val="0"/>
      <w:marRight w:val="0"/>
      <w:marTop w:val="0"/>
      <w:marBottom w:val="0"/>
      <w:divBdr>
        <w:top w:val="none" w:sz="0" w:space="0" w:color="auto"/>
        <w:left w:val="none" w:sz="0" w:space="0" w:color="auto"/>
        <w:bottom w:val="none" w:sz="0" w:space="0" w:color="auto"/>
        <w:right w:val="none" w:sz="0" w:space="0" w:color="auto"/>
      </w:divBdr>
    </w:div>
    <w:div w:id="1909611184">
      <w:bodyDiv w:val="1"/>
      <w:marLeft w:val="0"/>
      <w:marRight w:val="0"/>
      <w:marTop w:val="0"/>
      <w:marBottom w:val="0"/>
      <w:divBdr>
        <w:top w:val="none" w:sz="0" w:space="0" w:color="auto"/>
        <w:left w:val="none" w:sz="0" w:space="0" w:color="auto"/>
        <w:bottom w:val="none" w:sz="0" w:space="0" w:color="auto"/>
        <w:right w:val="none" w:sz="0" w:space="0" w:color="auto"/>
      </w:divBdr>
    </w:div>
    <w:div w:id="1910728480">
      <w:bodyDiv w:val="1"/>
      <w:marLeft w:val="0"/>
      <w:marRight w:val="0"/>
      <w:marTop w:val="0"/>
      <w:marBottom w:val="0"/>
      <w:divBdr>
        <w:top w:val="none" w:sz="0" w:space="0" w:color="auto"/>
        <w:left w:val="none" w:sz="0" w:space="0" w:color="auto"/>
        <w:bottom w:val="none" w:sz="0" w:space="0" w:color="auto"/>
        <w:right w:val="none" w:sz="0" w:space="0" w:color="auto"/>
      </w:divBdr>
    </w:div>
    <w:div w:id="1913463308">
      <w:bodyDiv w:val="1"/>
      <w:marLeft w:val="0"/>
      <w:marRight w:val="0"/>
      <w:marTop w:val="0"/>
      <w:marBottom w:val="0"/>
      <w:divBdr>
        <w:top w:val="none" w:sz="0" w:space="0" w:color="auto"/>
        <w:left w:val="none" w:sz="0" w:space="0" w:color="auto"/>
        <w:bottom w:val="none" w:sz="0" w:space="0" w:color="auto"/>
        <w:right w:val="none" w:sz="0" w:space="0" w:color="auto"/>
      </w:divBdr>
    </w:div>
    <w:div w:id="1913616980">
      <w:bodyDiv w:val="1"/>
      <w:marLeft w:val="0"/>
      <w:marRight w:val="0"/>
      <w:marTop w:val="0"/>
      <w:marBottom w:val="0"/>
      <w:divBdr>
        <w:top w:val="none" w:sz="0" w:space="0" w:color="auto"/>
        <w:left w:val="none" w:sz="0" w:space="0" w:color="auto"/>
        <w:bottom w:val="none" w:sz="0" w:space="0" w:color="auto"/>
        <w:right w:val="none" w:sz="0" w:space="0" w:color="auto"/>
      </w:divBdr>
    </w:div>
    <w:div w:id="1914464886">
      <w:bodyDiv w:val="1"/>
      <w:marLeft w:val="0"/>
      <w:marRight w:val="0"/>
      <w:marTop w:val="0"/>
      <w:marBottom w:val="0"/>
      <w:divBdr>
        <w:top w:val="none" w:sz="0" w:space="0" w:color="auto"/>
        <w:left w:val="none" w:sz="0" w:space="0" w:color="auto"/>
        <w:bottom w:val="none" w:sz="0" w:space="0" w:color="auto"/>
        <w:right w:val="none" w:sz="0" w:space="0" w:color="auto"/>
      </w:divBdr>
    </w:div>
    <w:div w:id="1914853832">
      <w:bodyDiv w:val="1"/>
      <w:marLeft w:val="0"/>
      <w:marRight w:val="0"/>
      <w:marTop w:val="0"/>
      <w:marBottom w:val="0"/>
      <w:divBdr>
        <w:top w:val="none" w:sz="0" w:space="0" w:color="auto"/>
        <w:left w:val="none" w:sz="0" w:space="0" w:color="auto"/>
        <w:bottom w:val="none" w:sz="0" w:space="0" w:color="auto"/>
        <w:right w:val="none" w:sz="0" w:space="0" w:color="auto"/>
      </w:divBdr>
    </w:div>
    <w:div w:id="1915163174">
      <w:bodyDiv w:val="1"/>
      <w:marLeft w:val="0"/>
      <w:marRight w:val="0"/>
      <w:marTop w:val="0"/>
      <w:marBottom w:val="0"/>
      <w:divBdr>
        <w:top w:val="none" w:sz="0" w:space="0" w:color="auto"/>
        <w:left w:val="none" w:sz="0" w:space="0" w:color="auto"/>
        <w:bottom w:val="none" w:sz="0" w:space="0" w:color="auto"/>
        <w:right w:val="none" w:sz="0" w:space="0" w:color="auto"/>
      </w:divBdr>
    </w:div>
    <w:div w:id="1916082479">
      <w:bodyDiv w:val="1"/>
      <w:marLeft w:val="0"/>
      <w:marRight w:val="0"/>
      <w:marTop w:val="0"/>
      <w:marBottom w:val="0"/>
      <w:divBdr>
        <w:top w:val="none" w:sz="0" w:space="0" w:color="auto"/>
        <w:left w:val="none" w:sz="0" w:space="0" w:color="auto"/>
        <w:bottom w:val="none" w:sz="0" w:space="0" w:color="auto"/>
        <w:right w:val="none" w:sz="0" w:space="0" w:color="auto"/>
      </w:divBdr>
    </w:div>
    <w:div w:id="1917202648">
      <w:bodyDiv w:val="1"/>
      <w:marLeft w:val="0"/>
      <w:marRight w:val="0"/>
      <w:marTop w:val="0"/>
      <w:marBottom w:val="0"/>
      <w:divBdr>
        <w:top w:val="none" w:sz="0" w:space="0" w:color="auto"/>
        <w:left w:val="none" w:sz="0" w:space="0" w:color="auto"/>
        <w:bottom w:val="none" w:sz="0" w:space="0" w:color="auto"/>
        <w:right w:val="none" w:sz="0" w:space="0" w:color="auto"/>
      </w:divBdr>
    </w:div>
    <w:div w:id="1919749937">
      <w:bodyDiv w:val="1"/>
      <w:marLeft w:val="0"/>
      <w:marRight w:val="0"/>
      <w:marTop w:val="0"/>
      <w:marBottom w:val="0"/>
      <w:divBdr>
        <w:top w:val="none" w:sz="0" w:space="0" w:color="auto"/>
        <w:left w:val="none" w:sz="0" w:space="0" w:color="auto"/>
        <w:bottom w:val="none" w:sz="0" w:space="0" w:color="auto"/>
        <w:right w:val="none" w:sz="0" w:space="0" w:color="auto"/>
      </w:divBdr>
    </w:div>
    <w:div w:id="1925262586">
      <w:bodyDiv w:val="1"/>
      <w:marLeft w:val="0"/>
      <w:marRight w:val="0"/>
      <w:marTop w:val="0"/>
      <w:marBottom w:val="0"/>
      <w:divBdr>
        <w:top w:val="none" w:sz="0" w:space="0" w:color="auto"/>
        <w:left w:val="none" w:sz="0" w:space="0" w:color="auto"/>
        <w:bottom w:val="none" w:sz="0" w:space="0" w:color="auto"/>
        <w:right w:val="none" w:sz="0" w:space="0" w:color="auto"/>
      </w:divBdr>
    </w:div>
    <w:div w:id="1927494616">
      <w:bodyDiv w:val="1"/>
      <w:marLeft w:val="0"/>
      <w:marRight w:val="0"/>
      <w:marTop w:val="0"/>
      <w:marBottom w:val="0"/>
      <w:divBdr>
        <w:top w:val="none" w:sz="0" w:space="0" w:color="auto"/>
        <w:left w:val="none" w:sz="0" w:space="0" w:color="auto"/>
        <w:bottom w:val="none" w:sz="0" w:space="0" w:color="auto"/>
        <w:right w:val="none" w:sz="0" w:space="0" w:color="auto"/>
      </w:divBdr>
    </w:div>
    <w:div w:id="1929195030">
      <w:bodyDiv w:val="1"/>
      <w:marLeft w:val="0"/>
      <w:marRight w:val="0"/>
      <w:marTop w:val="0"/>
      <w:marBottom w:val="0"/>
      <w:divBdr>
        <w:top w:val="none" w:sz="0" w:space="0" w:color="auto"/>
        <w:left w:val="none" w:sz="0" w:space="0" w:color="auto"/>
        <w:bottom w:val="none" w:sz="0" w:space="0" w:color="auto"/>
        <w:right w:val="none" w:sz="0" w:space="0" w:color="auto"/>
      </w:divBdr>
    </w:div>
    <w:div w:id="1930499955">
      <w:bodyDiv w:val="1"/>
      <w:marLeft w:val="0"/>
      <w:marRight w:val="0"/>
      <w:marTop w:val="0"/>
      <w:marBottom w:val="0"/>
      <w:divBdr>
        <w:top w:val="none" w:sz="0" w:space="0" w:color="auto"/>
        <w:left w:val="none" w:sz="0" w:space="0" w:color="auto"/>
        <w:bottom w:val="none" w:sz="0" w:space="0" w:color="auto"/>
        <w:right w:val="none" w:sz="0" w:space="0" w:color="auto"/>
      </w:divBdr>
    </w:div>
    <w:div w:id="1933078787">
      <w:bodyDiv w:val="1"/>
      <w:marLeft w:val="0"/>
      <w:marRight w:val="0"/>
      <w:marTop w:val="0"/>
      <w:marBottom w:val="0"/>
      <w:divBdr>
        <w:top w:val="none" w:sz="0" w:space="0" w:color="auto"/>
        <w:left w:val="none" w:sz="0" w:space="0" w:color="auto"/>
        <w:bottom w:val="none" w:sz="0" w:space="0" w:color="auto"/>
        <w:right w:val="none" w:sz="0" w:space="0" w:color="auto"/>
      </w:divBdr>
    </w:div>
    <w:div w:id="1933971749">
      <w:bodyDiv w:val="1"/>
      <w:marLeft w:val="0"/>
      <w:marRight w:val="0"/>
      <w:marTop w:val="0"/>
      <w:marBottom w:val="0"/>
      <w:divBdr>
        <w:top w:val="none" w:sz="0" w:space="0" w:color="auto"/>
        <w:left w:val="none" w:sz="0" w:space="0" w:color="auto"/>
        <w:bottom w:val="none" w:sz="0" w:space="0" w:color="auto"/>
        <w:right w:val="none" w:sz="0" w:space="0" w:color="auto"/>
      </w:divBdr>
    </w:div>
    <w:div w:id="1935240203">
      <w:bodyDiv w:val="1"/>
      <w:marLeft w:val="0"/>
      <w:marRight w:val="0"/>
      <w:marTop w:val="0"/>
      <w:marBottom w:val="0"/>
      <w:divBdr>
        <w:top w:val="none" w:sz="0" w:space="0" w:color="auto"/>
        <w:left w:val="none" w:sz="0" w:space="0" w:color="auto"/>
        <w:bottom w:val="none" w:sz="0" w:space="0" w:color="auto"/>
        <w:right w:val="none" w:sz="0" w:space="0" w:color="auto"/>
      </w:divBdr>
    </w:div>
    <w:div w:id="1935474947">
      <w:bodyDiv w:val="1"/>
      <w:marLeft w:val="0"/>
      <w:marRight w:val="0"/>
      <w:marTop w:val="0"/>
      <w:marBottom w:val="0"/>
      <w:divBdr>
        <w:top w:val="none" w:sz="0" w:space="0" w:color="auto"/>
        <w:left w:val="none" w:sz="0" w:space="0" w:color="auto"/>
        <w:bottom w:val="none" w:sz="0" w:space="0" w:color="auto"/>
        <w:right w:val="none" w:sz="0" w:space="0" w:color="auto"/>
      </w:divBdr>
    </w:div>
    <w:div w:id="1937324489">
      <w:bodyDiv w:val="1"/>
      <w:marLeft w:val="0"/>
      <w:marRight w:val="0"/>
      <w:marTop w:val="0"/>
      <w:marBottom w:val="0"/>
      <w:divBdr>
        <w:top w:val="none" w:sz="0" w:space="0" w:color="auto"/>
        <w:left w:val="none" w:sz="0" w:space="0" w:color="auto"/>
        <w:bottom w:val="none" w:sz="0" w:space="0" w:color="auto"/>
        <w:right w:val="none" w:sz="0" w:space="0" w:color="auto"/>
      </w:divBdr>
    </w:div>
    <w:div w:id="1937404256">
      <w:bodyDiv w:val="1"/>
      <w:marLeft w:val="0"/>
      <w:marRight w:val="0"/>
      <w:marTop w:val="0"/>
      <w:marBottom w:val="0"/>
      <w:divBdr>
        <w:top w:val="none" w:sz="0" w:space="0" w:color="auto"/>
        <w:left w:val="none" w:sz="0" w:space="0" w:color="auto"/>
        <w:bottom w:val="none" w:sz="0" w:space="0" w:color="auto"/>
        <w:right w:val="none" w:sz="0" w:space="0" w:color="auto"/>
      </w:divBdr>
    </w:div>
    <w:div w:id="1937516678">
      <w:bodyDiv w:val="1"/>
      <w:marLeft w:val="0"/>
      <w:marRight w:val="0"/>
      <w:marTop w:val="0"/>
      <w:marBottom w:val="0"/>
      <w:divBdr>
        <w:top w:val="none" w:sz="0" w:space="0" w:color="auto"/>
        <w:left w:val="none" w:sz="0" w:space="0" w:color="auto"/>
        <w:bottom w:val="none" w:sz="0" w:space="0" w:color="auto"/>
        <w:right w:val="none" w:sz="0" w:space="0" w:color="auto"/>
      </w:divBdr>
    </w:div>
    <w:div w:id="1940794113">
      <w:bodyDiv w:val="1"/>
      <w:marLeft w:val="0"/>
      <w:marRight w:val="0"/>
      <w:marTop w:val="0"/>
      <w:marBottom w:val="0"/>
      <w:divBdr>
        <w:top w:val="none" w:sz="0" w:space="0" w:color="auto"/>
        <w:left w:val="none" w:sz="0" w:space="0" w:color="auto"/>
        <w:bottom w:val="none" w:sz="0" w:space="0" w:color="auto"/>
        <w:right w:val="none" w:sz="0" w:space="0" w:color="auto"/>
      </w:divBdr>
    </w:div>
    <w:div w:id="1941913197">
      <w:bodyDiv w:val="1"/>
      <w:marLeft w:val="0"/>
      <w:marRight w:val="0"/>
      <w:marTop w:val="0"/>
      <w:marBottom w:val="0"/>
      <w:divBdr>
        <w:top w:val="none" w:sz="0" w:space="0" w:color="auto"/>
        <w:left w:val="none" w:sz="0" w:space="0" w:color="auto"/>
        <w:bottom w:val="none" w:sz="0" w:space="0" w:color="auto"/>
        <w:right w:val="none" w:sz="0" w:space="0" w:color="auto"/>
      </w:divBdr>
    </w:div>
    <w:div w:id="1942060980">
      <w:bodyDiv w:val="1"/>
      <w:marLeft w:val="0"/>
      <w:marRight w:val="0"/>
      <w:marTop w:val="0"/>
      <w:marBottom w:val="0"/>
      <w:divBdr>
        <w:top w:val="none" w:sz="0" w:space="0" w:color="auto"/>
        <w:left w:val="none" w:sz="0" w:space="0" w:color="auto"/>
        <w:bottom w:val="none" w:sz="0" w:space="0" w:color="auto"/>
        <w:right w:val="none" w:sz="0" w:space="0" w:color="auto"/>
      </w:divBdr>
    </w:div>
    <w:div w:id="1945768385">
      <w:bodyDiv w:val="1"/>
      <w:marLeft w:val="0"/>
      <w:marRight w:val="0"/>
      <w:marTop w:val="0"/>
      <w:marBottom w:val="0"/>
      <w:divBdr>
        <w:top w:val="none" w:sz="0" w:space="0" w:color="auto"/>
        <w:left w:val="none" w:sz="0" w:space="0" w:color="auto"/>
        <w:bottom w:val="none" w:sz="0" w:space="0" w:color="auto"/>
        <w:right w:val="none" w:sz="0" w:space="0" w:color="auto"/>
      </w:divBdr>
    </w:div>
    <w:div w:id="1949698168">
      <w:bodyDiv w:val="1"/>
      <w:marLeft w:val="0"/>
      <w:marRight w:val="0"/>
      <w:marTop w:val="0"/>
      <w:marBottom w:val="0"/>
      <w:divBdr>
        <w:top w:val="none" w:sz="0" w:space="0" w:color="auto"/>
        <w:left w:val="none" w:sz="0" w:space="0" w:color="auto"/>
        <w:bottom w:val="none" w:sz="0" w:space="0" w:color="auto"/>
        <w:right w:val="none" w:sz="0" w:space="0" w:color="auto"/>
      </w:divBdr>
    </w:div>
    <w:div w:id="1951626036">
      <w:bodyDiv w:val="1"/>
      <w:marLeft w:val="0"/>
      <w:marRight w:val="0"/>
      <w:marTop w:val="0"/>
      <w:marBottom w:val="0"/>
      <w:divBdr>
        <w:top w:val="none" w:sz="0" w:space="0" w:color="auto"/>
        <w:left w:val="none" w:sz="0" w:space="0" w:color="auto"/>
        <w:bottom w:val="none" w:sz="0" w:space="0" w:color="auto"/>
        <w:right w:val="none" w:sz="0" w:space="0" w:color="auto"/>
      </w:divBdr>
    </w:div>
    <w:div w:id="1955013670">
      <w:bodyDiv w:val="1"/>
      <w:marLeft w:val="0"/>
      <w:marRight w:val="0"/>
      <w:marTop w:val="0"/>
      <w:marBottom w:val="0"/>
      <w:divBdr>
        <w:top w:val="none" w:sz="0" w:space="0" w:color="auto"/>
        <w:left w:val="none" w:sz="0" w:space="0" w:color="auto"/>
        <w:bottom w:val="none" w:sz="0" w:space="0" w:color="auto"/>
        <w:right w:val="none" w:sz="0" w:space="0" w:color="auto"/>
      </w:divBdr>
    </w:div>
    <w:div w:id="1955137367">
      <w:bodyDiv w:val="1"/>
      <w:marLeft w:val="0"/>
      <w:marRight w:val="0"/>
      <w:marTop w:val="0"/>
      <w:marBottom w:val="0"/>
      <w:divBdr>
        <w:top w:val="none" w:sz="0" w:space="0" w:color="auto"/>
        <w:left w:val="none" w:sz="0" w:space="0" w:color="auto"/>
        <w:bottom w:val="none" w:sz="0" w:space="0" w:color="auto"/>
        <w:right w:val="none" w:sz="0" w:space="0" w:color="auto"/>
      </w:divBdr>
    </w:div>
    <w:div w:id="1958758014">
      <w:bodyDiv w:val="1"/>
      <w:marLeft w:val="0"/>
      <w:marRight w:val="0"/>
      <w:marTop w:val="0"/>
      <w:marBottom w:val="0"/>
      <w:divBdr>
        <w:top w:val="none" w:sz="0" w:space="0" w:color="auto"/>
        <w:left w:val="none" w:sz="0" w:space="0" w:color="auto"/>
        <w:bottom w:val="none" w:sz="0" w:space="0" w:color="auto"/>
        <w:right w:val="none" w:sz="0" w:space="0" w:color="auto"/>
      </w:divBdr>
    </w:div>
    <w:div w:id="1961759951">
      <w:bodyDiv w:val="1"/>
      <w:marLeft w:val="0"/>
      <w:marRight w:val="0"/>
      <w:marTop w:val="0"/>
      <w:marBottom w:val="0"/>
      <w:divBdr>
        <w:top w:val="none" w:sz="0" w:space="0" w:color="auto"/>
        <w:left w:val="none" w:sz="0" w:space="0" w:color="auto"/>
        <w:bottom w:val="none" w:sz="0" w:space="0" w:color="auto"/>
        <w:right w:val="none" w:sz="0" w:space="0" w:color="auto"/>
      </w:divBdr>
    </w:div>
    <w:div w:id="1962303093">
      <w:bodyDiv w:val="1"/>
      <w:marLeft w:val="0"/>
      <w:marRight w:val="0"/>
      <w:marTop w:val="0"/>
      <w:marBottom w:val="0"/>
      <w:divBdr>
        <w:top w:val="none" w:sz="0" w:space="0" w:color="auto"/>
        <w:left w:val="none" w:sz="0" w:space="0" w:color="auto"/>
        <w:bottom w:val="none" w:sz="0" w:space="0" w:color="auto"/>
        <w:right w:val="none" w:sz="0" w:space="0" w:color="auto"/>
      </w:divBdr>
    </w:div>
    <w:div w:id="1963458608">
      <w:bodyDiv w:val="1"/>
      <w:marLeft w:val="0"/>
      <w:marRight w:val="0"/>
      <w:marTop w:val="0"/>
      <w:marBottom w:val="0"/>
      <w:divBdr>
        <w:top w:val="none" w:sz="0" w:space="0" w:color="auto"/>
        <w:left w:val="none" w:sz="0" w:space="0" w:color="auto"/>
        <w:bottom w:val="none" w:sz="0" w:space="0" w:color="auto"/>
        <w:right w:val="none" w:sz="0" w:space="0" w:color="auto"/>
      </w:divBdr>
    </w:div>
    <w:div w:id="1965383516">
      <w:bodyDiv w:val="1"/>
      <w:marLeft w:val="0"/>
      <w:marRight w:val="0"/>
      <w:marTop w:val="0"/>
      <w:marBottom w:val="0"/>
      <w:divBdr>
        <w:top w:val="none" w:sz="0" w:space="0" w:color="auto"/>
        <w:left w:val="none" w:sz="0" w:space="0" w:color="auto"/>
        <w:bottom w:val="none" w:sz="0" w:space="0" w:color="auto"/>
        <w:right w:val="none" w:sz="0" w:space="0" w:color="auto"/>
      </w:divBdr>
    </w:div>
    <w:div w:id="1966229732">
      <w:bodyDiv w:val="1"/>
      <w:marLeft w:val="0"/>
      <w:marRight w:val="0"/>
      <w:marTop w:val="0"/>
      <w:marBottom w:val="0"/>
      <w:divBdr>
        <w:top w:val="none" w:sz="0" w:space="0" w:color="auto"/>
        <w:left w:val="none" w:sz="0" w:space="0" w:color="auto"/>
        <w:bottom w:val="none" w:sz="0" w:space="0" w:color="auto"/>
        <w:right w:val="none" w:sz="0" w:space="0" w:color="auto"/>
      </w:divBdr>
    </w:div>
    <w:div w:id="1968199975">
      <w:bodyDiv w:val="1"/>
      <w:marLeft w:val="0"/>
      <w:marRight w:val="0"/>
      <w:marTop w:val="0"/>
      <w:marBottom w:val="0"/>
      <w:divBdr>
        <w:top w:val="none" w:sz="0" w:space="0" w:color="auto"/>
        <w:left w:val="none" w:sz="0" w:space="0" w:color="auto"/>
        <w:bottom w:val="none" w:sz="0" w:space="0" w:color="auto"/>
        <w:right w:val="none" w:sz="0" w:space="0" w:color="auto"/>
      </w:divBdr>
    </w:div>
    <w:div w:id="1972637833">
      <w:bodyDiv w:val="1"/>
      <w:marLeft w:val="0"/>
      <w:marRight w:val="0"/>
      <w:marTop w:val="0"/>
      <w:marBottom w:val="0"/>
      <w:divBdr>
        <w:top w:val="none" w:sz="0" w:space="0" w:color="auto"/>
        <w:left w:val="none" w:sz="0" w:space="0" w:color="auto"/>
        <w:bottom w:val="none" w:sz="0" w:space="0" w:color="auto"/>
        <w:right w:val="none" w:sz="0" w:space="0" w:color="auto"/>
      </w:divBdr>
    </w:div>
    <w:div w:id="1973050590">
      <w:bodyDiv w:val="1"/>
      <w:marLeft w:val="0"/>
      <w:marRight w:val="0"/>
      <w:marTop w:val="0"/>
      <w:marBottom w:val="0"/>
      <w:divBdr>
        <w:top w:val="none" w:sz="0" w:space="0" w:color="auto"/>
        <w:left w:val="none" w:sz="0" w:space="0" w:color="auto"/>
        <w:bottom w:val="none" w:sz="0" w:space="0" w:color="auto"/>
        <w:right w:val="none" w:sz="0" w:space="0" w:color="auto"/>
      </w:divBdr>
    </w:div>
    <w:div w:id="1973175284">
      <w:bodyDiv w:val="1"/>
      <w:marLeft w:val="0"/>
      <w:marRight w:val="0"/>
      <w:marTop w:val="0"/>
      <w:marBottom w:val="0"/>
      <w:divBdr>
        <w:top w:val="none" w:sz="0" w:space="0" w:color="auto"/>
        <w:left w:val="none" w:sz="0" w:space="0" w:color="auto"/>
        <w:bottom w:val="none" w:sz="0" w:space="0" w:color="auto"/>
        <w:right w:val="none" w:sz="0" w:space="0" w:color="auto"/>
      </w:divBdr>
    </w:div>
    <w:div w:id="1973292211">
      <w:bodyDiv w:val="1"/>
      <w:marLeft w:val="0"/>
      <w:marRight w:val="0"/>
      <w:marTop w:val="0"/>
      <w:marBottom w:val="0"/>
      <w:divBdr>
        <w:top w:val="none" w:sz="0" w:space="0" w:color="auto"/>
        <w:left w:val="none" w:sz="0" w:space="0" w:color="auto"/>
        <w:bottom w:val="none" w:sz="0" w:space="0" w:color="auto"/>
        <w:right w:val="none" w:sz="0" w:space="0" w:color="auto"/>
      </w:divBdr>
    </w:div>
    <w:div w:id="1973709593">
      <w:bodyDiv w:val="1"/>
      <w:marLeft w:val="0"/>
      <w:marRight w:val="0"/>
      <w:marTop w:val="0"/>
      <w:marBottom w:val="0"/>
      <w:divBdr>
        <w:top w:val="none" w:sz="0" w:space="0" w:color="auto"/>
        <w:left w:val="none" w:sz="0" w:space="0" w:color="auto"/>
        <w:bottom w:val="none" w:sz="0" w:space="0" w:color="auto"/>
        <w:right w:val="none" w:sz="0" w:space="0" w:color="auto"/>
      </w:divBdr>
    </w:div>
    <w:div w:id="1974824663">
      <w:bodyDiv w:val="1"/>
      <w:marLeft w:val="0"/>
      <w:marRight w:val="0"/>
      <w:marTop w:val="0"/>
      <w:marBottom w:val="0"/>
      <w:divBdr>
        <w:top w:val="none" w:sz="0" w:space="0" w:color="auto"/>
        <w:left w:val="none" w:sz="0" w:space="0" w:color="auto"/>
        <w:bottom w:val="none" w:sz="0" w:space="0" w:color="auto"/>
        <w:right w:val="none" w:sz="0" w:space="0" w:color="auto"/>
      </w:divBdr>
    </w:div>
    <w:div w:id="1977877507">
      <w:bodyDiv w:val="1"/>
      <w:marLeft w:val="0"/>
      <w:marRight w:val="0"/>
      <w:marTop w:val="0"/>
      <w:marBottom w:val="0"/>
      <w:divBdr>
        <w:top w:val="none" w:sz="0" w:space="0" w:color="auto"/>
        <w:left w:val="none" w:sz="0" w:space="0" w:color="auto"/>
        <w:bottom w:val="none" w:sz="0" w:space="0" w:color="auto"/>
        <w:right w:val="none" w:sz="0" w:space="0" w:color="auto"/>
      </w:divBdr>
    </w:div>
    <w:div w:id="1979258478">
      <w:bodyDiv w:val="1"/>
      <w:marLeft w:val="0"/>
      <w:marRight w:val="0"/>
      <w:marTop w:val="0"/>
      <w:marBottom w:val="0"/>
      <w:divBdr>
        <w:top w:val="none" w:sz="0" w:space="0" w:color="auto"/>
        <w:left w:val="none" w:sz="0" w:space="0" w:color="auto"/>
        <w:bottom w:val="none" w:sz="0" w:space="0" w:color="auto"/>
        <w:right w:val="none" w:sz="0" w:space="0" w:color="auto"/>
      </w:divBdr>
    </w:div>
    <w:div w:id="1981571077">
      <w:bodyDiv w:val="1"/>
      <w:marLeft w:val="0"/>
      <w:marRight w:val="0"/>
      <w:marTop w:val="0"/>
      <w:marBottom w:val="0"/>
      <w:divBdr>
        <w:top w:val="none" w:sz="0" w:space="0" w:color="auto"/>
        <w:left w:val="none" w:sz="0" w:space="0" w:color="auto"/>
        <w:bottom w:val="none" w:sz="0" w:space="0" w:color="auto"/>
        <w:right w:val="none" w:sz="0" w:space="0" w:color="auto"/>
      </w:divBdr>
    </w:div>
    <w:div w:id="1985163001">
      <w:bodyDiv w:val="1"/>
      <w:marLeft w:val="0"/>
      <w:marRight w:val="0"/>
      <w:marTop w:val="0"/>
      <w:marBottom w:val="0"/>
      <w:divBdr>
        <w:top w:val="none" w:sz="0" w:space="0" w:color="auto"/>
        <w:left w:val="none" w:sz="0" w:space="0" w:color="auto"/>
        <w:bottom w:val="none" w:sz="0" w:space="0" w:color="auto"/>
        <w:right w:val="none" w:sz="0" w:space="0" w:color="auto"/>
      </w:divBdr>
    </w:div>
    <w:div w:id="1987053228">
      <w:bodyDiv w:val="1"/>
      <w:marLeft w:val="0"/>
      <w:marRight w:val="0"/>
      <w:marTop w:val="0"/>
      <w:marBottom w:val="0"/>
      <w:divBdr>
        <w:top w:val="none" w:sz="0" w:space="0" w:color="auto"/>
        <w:left w:val="none" w:sz="0" w:space="0" w:color="auto"/>
        <w:bottom w:val="none" w:sz="0" w:space="0" w:color="auto"/>
        <w:right w:val="none" w:sz="0" w:space="0" w:color="auto"/>
      </w:divBdr>
    </w:div>
    <w:div w:id="1988977324">
      <w:bodyDiv w:val="1"/>
      <w:marLeft w:val="0"/>
      <w:marRight w:val="0"/>
      <w:marTop w:val="0"/>
      <w:marBottom w:val="0"/>
      <w:divBdr>
        <w:top w:val="none" w:sz="0" w:space="0" w:color="auto"/>
        <w:left w:val="none" w:sz="0" w:space="0" w:color="auto"/>
        <w:bottom w:val="none" w:sz="0" w:space="0" w:color="auto"/>
        <w:right w:val="none" w:sz="0" w:space="0" w:color="auto"/>
      </w:divBdr>
    </w:div>
    <w:div w:id="1990287343">
      <w:bodyDiv w:val="1"/>
      <w:marLeft w:val="0"/>
      <w:marRight w:val="0"/>
      <w:marTop w:val="0"/>
      <w:marBottom w:val="0"/>
      <w:divBdr>
        <w:top w:val="none" w:sz="0" w:space="0" w:color="auto"/>
        <w:left w:val="none" w:sz="0" w:space="0" w:color="auto"/>
        <w:bottom w:val="none" w:sz="0" w:space="0" w:color="auto"/>
        <w:right w:val="none" w:sz="0" w:space="0" w:color="auto"/>
      </w:divBdr>
    </w:div>
    <w:div w:id="1990403663">
      <w:bodyDiv w:val="1"/>
      <w:marLeft w:val="0"/>
      <w:marRight w:val="0"/>
      <w:marTop w:val="0"/>
      <w:marBottom w:val="0"/>
      <w:divBdr>
        <w:top w:val="none" w:sz="0" w:space="0" w:color="auto"/>
        <w:left w:val="none" w:sz="0" w:space="0" w:color="auto"/>
        <w:bottom w:val="none" w:sz="0" w:space="0" w:color="auto"/>
        <w:right w:val="none" w:sz="0" w:space="0" w:color="auto"/>
      </w:divBdr>
    </w:div>
    <w:div w:id="1992558201">
      <w:bodyDiv w:val="1"/>
      <w:marLeft w:val="0"/>
      <w:marRight w:val="0"/>
      <w:marTop w:val="0"/>
      <w:marBottom w:val="0"/>
      <w:divBdr>
        <w:top w:val="none" w:sz="0" w:space="0" w:color="auto"/>
        <w:left w:val="none" w:sz="0" w:space="0" w:color="auto"/>
        <w:bottom w:val="none" w:sz="0" w:space="0" w:color="auto"/>
        <w:right w:val="none" w:sz="0" w:space="0" w:color="auto"/>
      </w:divBdr>
    </w:div>
    <w:div w:id="1993289234">
      <w:bodyDiv w:val="1"/>
      <w:marLeft w:val="0"/>
      <w:marRight w:val="0"/>
      <w:marTop w:val="0"/>
      <w:marBottom w:val="0"/>
      <w:divBdr>
        <w:top w:val="none" w:sz="0" w:space="0" w:color="auto"/>
        <w:left w:val="none" w:sz="0" w:space="0" w:color="auto"/>
        <w:bottom w:val="none" w:sz="0" w:space="0" w:color="auto"/>
        <w:right w:val="none" w:sz="0" w:space="0" w:color="auto"/>
      </w:divBdr>
    </w:div>
    <w:div w:id="1994025258">
      <w:bodyDiv w:val="1"/>
      <w:marLeft w:val="0"/>
      <w:marRight w:val="0"/>
      <w:marTop w:val="0"/>
      <w:marBottom w:val="0"/>
      <w:divBdr>
        <w:top w:val="none" w:sz="0" w:space="0" w:color="auto"/>
        <w:left w:val="none" w:sz="0" w:space="0" w:color="auto"/>
        <w:bottom w:val="none" w:sz="0" w:space="0" w:color="auto"/>
        <w:right w:val="none" w:sz="0" w:space="0" w:color="auto"/>
      </w:divBdr>
    </w:div>
    <w:div w:id="1994409323">
      <w:bodyDiv w:val="1"/>
      <w:marLeft w:val="0"/>
      <w:marRight w:val="0"/>
      <w:marTop w:val="0"/>
      <w:marBottom w:val="0"/>
      <w:divBdr>
        <w:top w:val="none" w:sz="0" w:space="0" w:color="auto"/>
        <w:left w:val="none" w:sz="0" w:space="0" w:color="auto"/>
        <w:bottom w:val="none" w:sz="0" w:space="0" w:color="auto"/>
        <w:right w:val="none" w:sz="0" w:space="0" w:color="auto"/>
      </w:divBdr>
    </w:div>
    <w:div w:id="1994790693">
      <w:bodyDiv w:val="1"/>
      <w:marLeft w:val="0"/>
      <w:marRight w:val="0"/>
      <w:marTop w:val="0"/>
      <w:marBottom w:val="0"/>
      <w:divBdr>
        <w:top w:val="none" w:sz="0" w:space="0" w:color="auto"/>
        <w:left w:val="none" w:sz="0" w:space="0" w:color="auto"/>
        <w:bottom w:val="none" w:sz="0" w:space="0" w:color="auto"/>
        <w:right w:val="none" w:sz="0" w:space="0" w:color="auto"/>
      </w:divBdr>
    </w:div>
    <w:div w:id="1995454204">
      <w:bodyDiv w:val="1"/>
      <w:marLeft w:val="0"/>
      <w:marRight w:val="0"/>
      <w:marTop w:val="0"/>
      <w:marBottom w:val="0"/>
      <w:divBdr>
        <w:top w:val="none" w:sz="0" w:space="0" w:color="auto"/>
        <w:left w:val="none" w:sz="0" w:space="0" w:color="auto"/>
        <w:bottom w:val="none" w:sz="0" w:space="0" w:color="auto"/>
        <w:right w:val="none" w:sz="0" w:space="0" w:color="auto"/>
      </w:divBdr>
    </w:div>
    <w:div w:id="1996033528">
      <w:bodyDiv w:val="1"/>
      <w:marLeft w:val="0"/>
      <w:marRight w:val="0"/>
      <w:marTop w:val="0"/>
      <w:marBottom w:val="0"/>
      <w:divBdr>
        <w:top w:val="none" w:sz="0" w:space="0" w:color="auto"/>
        <w:left w:val="none" w:sz="0" w:space="0" w:color="auto"/>
        <w:bottom w:val="none" w:sz="0" w:space="0" w:color="auto"/>
        <w:right w:val="none" w:sz="0" w:space="0" w:color="auto"/>
      </w:divBdr>
    </w:div>
    <w:div w:id="2000183085">
      <w:bodyDiv w:val="1"/>
      <w:marLeft w:val="0"/>
      <w:marRight w:val="0"/>
      <w:marTop w:val="0"/>
      <w:marBottom w:val="0"/>
      <w:divBdr>
        <w:top w:val="none" w:sz="0" w:space="0" w:color="auto"/>
        <w:left w:val="none" w:sz="0" w:space="0" w:color="auto"/>
        <w:bottom w:val="none" w:sz="0" w:space="0" w:color="auto"/>
        <w:right w:val="none" w:sz="0" w:space="0" w:color="auto"/>
      </w:divBdr>
    </w:div>
    <w:div w:id="2000697152">
      <w:bodyDiv w:val="1"/>
      <w:marLeft w:val="0"/>
      <w:marRight w:val="0"/>
      <w:marTop w:val="0"/>
      <w:marBottom w:val="0"/>
      <w:divBdr>
        <w:top w:val="none" w:sz="0" w:space="0" w:color="auto"/>
        <w:left w:val="none" w:sz="0" w:space="0" w:color="auto"/>
        <w:bottom w:val="none" w:sz="0" w:space="0" w:color="auto"/>
        <w:right w:val="none" w:sz="0" w:space="0" w:color="auto"/>
      </w:divBdr>
    </w:div>
    <w:div w:id="2001809976">
      <w:bodyDiv w:val="1"/>
      <w:marLeft w:val="0"/>
      <w:marRight w:val="0"/>
      <w:marTop w:val="0"/>
      <w:marBottom w:val="0"/>
      <w:divBdr>
        <w:top w:val="none" w:sz="0" w:space="0" w:color="auto"/>
        <w:left w:val="none" w:sz="0" w:space="0" w:color="auto"/>
        <w:bottom w:val="none" w:sz="0" w:space="0" w:color="auto"/>
        <w:right w:val="none" w:sz="0" w:space="0" w:color="auto"/>
      </w:divBdr>
    </w:div>
    <w:div w:id="2002611760">
      <w:bodyDiv w:val="1"/>
      <w:marLeft w:val="0"/>
      <w:marRight w:val="0"/>
      <w:marTop w:val="0"/>
      <w:marBottom w:val="0"/>
      <w:divBdr>
        <w:top w:val="none" w:sz="0" w:space="0" w:color="auto"/>
        <w:left w:val="none" w:sz="0" w:space="0" w:color="auto"/>
        <w:bottom w:val="none" w:sz="0" w:space="0" w:color="auto"/>
        <w:right w:val="none" w:sz="0" w:space="0" w:color="auto"/>
      </w:divBdr>
    </w:div>
    <w:div w:id="2003116598">
      <w:bodyDiv w:val="1"/>
      <w:marLeft w:val="0"/>
      <w:marRight w:val="0"/>
      <w:marTop w:val="0"/>
      <w:marBottom w:val="0"/>
      <w:divBdr>
        <w:top w:val="none" w:sz="0" w:space="0" w:color="auto"/>
        <w:left w:val="none" w:sz="0" w:space="0" w:color="auto"/>
        <w:bottom w:val="none" w:sz="0" w:space="0" w:color="auto"/>
        <w:right w:val="none" w:sz="0" w:space="0" w:color="auto"/>
      </w:divBdr>
    </w:div>
    <w:div w:id="2003852461">
      <w:bodyDiv w:val="1"/>
      <w:marLeft w:val="0"/>
      <w:marRight w:val="0"/>
      <w:marTop w:val="0"/>
      <w:marBottom w:val="0"/>
      <w:divBdr>
        <w:top w:val="none" w:sz="0" w:space="0" w:color="auto"/>
        <w:left w:val="none" w:sz="0" w:space="0" w:color="auto"/>
        <w:bottom w:val="none" w:sz="0" w:space="0" w:color="auto"/>
        <w:right w:val="none" w:sz="0" w:space="0" w:color="auto"/>
      </w:divBdr>
    </w:div>
    <w:div w:id="2005231846">
      <w:bodyDiv w:val="1"/>
      <w:marLeft w:val="0"/>
      <w:marRight w:val="0"/>
      <w:marTop w:val="0"/>
      <w:marBottom w:val="0"/>
      <w:divBdr>
        <w:top w:val="none" w:sz="0" w:space="0" w:color="auto"/>
        <w:left w:val="none" w:sz="0" w:space="0" w:color="auto"/>
        <w:bottom w:val="none" w:sz="0" w:space="0" w:color="auto"/>
        <w:right w:val="none" w:sz="0" w:space="0" w:color="auto"/>
      </w:divBdr>
    </w:div>
    <w:div w:id="2005236750">
      <w:bodyDiv w:val="1"/>
      <w:marLeft w:val="0"/>
      <w:marRight w:val="0"/>
      <w:marTop w:val="0"/>
      <w:marBottom w:val="0"/>
      <w:divBdr>
        <w:top w:val="none" w:sz="0" w:space="0" w:color="auto"/>
        <w:left w:val="none" w:sz="0" w:space="0" w:color="auto"/>
        <w:bottom w:val="none" w:sz="0" w:space="0" w:color="auto"/>
        <w:right w:val="none" w:sz="0" w:space="0" w:color="auto"/>
      </w:divBdr>
    </w:div>
    <w:div w:id="2007633624">
      <w:bodyDiv w:val="1"/>
      <w:marLeft w:val="0"/>
      <w:marRight w:val="0"/>
      <w:marTop w:val="0"/>
      <w:marBottom w:val="0"/>
      <w:divBdr>
        <w:top w:val="none" w:sz="0" w:space="0" w:color="auto"/>
        <w:left w:val="none" w:sz="0" w:space="0" w:color="auto"/>
        <w:bottom w:val="none" w:sz="0" w:space="0" w:color="auto"/>
        <w:right w:val="none" w:sz="0" w:space="0" w:color="auto"/>
      </w:divBdr>
    </w:div>
    <w:div w:id="2007972876">
      <w:bodyDiv w:val="1"/>
      <w:marLeft w:val="0"/>
      <w:marRight w:val="0"/>
      <w:marTop w:val="0"/>
      <w:marBottom w:val="0"/>
      <w:divBdr>
        <w:top w:val="none" w:sz="0" w:space="0" w:color="auto"/>
        <w:left w:val="none" w:sz="0" w:space="0" w:color="auto"/>
        <w:bottom w:val="none" w:sz="0" w:space="0" w:color="auto"/>
        <w:right w:val="none" w:sz="0" w:space="0" w:color="auto"/>
      </w:divBdr>
    </w:div>
    <w:div w:id="2010716738">
      <w:bodyDiv w:val="1"/>
      <w:marLeft w:val="0"/>
      <w:marRight w:val="0"/>
      <w:marTop w:val="0"/>
      <w:marBottom w:val="0"/>
      <w:divBdr>
        <w:top w:val="none" w:sz="0" w:space="0" w:color="auto"/>
        <w:left w:val="none" w:sz="0" w:space="0" w:color="auto"/>
        <w:bottom w:val="none" w:sz="0" w:space="0" w:color="auto"/>
        <w:right w:val="none" w:sz="0" w:space="0" w:color="auto"/>
      </w:divBdr>
    </w:div>
    <w:div w:id="2010791291">
      <w:bodyDiv w:val="1"/>
      <w:marLeft w:val="0"/>
      <w:marRight w:val="0"/>
      <w:marTop w:val="0"/>
      <w:marBottom w:val="0"/>
      <w:divBdr>
        <w:top w:val="none" w:sz="0" w:space="0" w:color="auto"/>
        <w:left w:val="none" w:sz="0" w:space="0" w:color="auto"/>
        <w:bottom w:val="none" w:sz="0" w:space="0" w:color="auto"/>
        <w:right w:val="none" w:sz="0" w:space="0" w:color="auto"/>
      </w:divBdr>
    </w:div>
    <w:div w:id="2011330034">
      <w:bodyDiv w:val="1"/>
      <w:marLeft w:val="0"/>
      <w:marRight w:val="0"/>
      <w:marTop w:val="0"/>
      <w:marBottom w:val="0"/>
      <w:divBdr>
        <w:top w:val="none" w:sz="0" w:space="0" w:color="auto"/>
        <w:left w:val="none" w:sz="0" w:space="0" w:color="auto"/>
        <w:bottom w:val="none" w:sz="0" w:space="0" w:color="auto"/>
        <w:right w:val="none" w:sz="0" w:space="0" w:color="auto"/>
      </w:divBdr>
    </w:div>
    <w:div w:id="2012177280">
      <w:bodyDiv w:val="1"/>
      <w:marLeft w:val="0"/>
      <w:marRight w:val="0"/>
      <w:marTop w:val="0"/>
      <w:marBottom w:val="0"/>
      <w:divBdr>
        <w:top w:val="none" w:sz="0" w:space="0" w:color="auto"/>
        <w:left w:val="none" w:sz="0" w:space="0" w:color="auto"/>
        <w:bottom w:val="none" w:sz="0" w:space="0" w:color="auto"/>
        <w:right w:val="none" w:sz="0" w:space="0" w:color="auto"/>
      </w:divBdr>
    </w:div>
    <w:div w:id="2012752766">
      <w:bodyDiv w:val="1"/>
      <w:marLeft w:val="0"/>
      <w:marRight w:val="0"/>
      <w:marTop w:val="0"/>
      <w:marBottom w:val="0"/>
      <w:divBdr>
        <w:top w:val="none" w:sz="0" w:space="0" w:color="auto"/>
        <w:left w:val="none" w:sz="0" w:space="0" w:color="auto"/>
        <w:bottom w:val="none" w:sz="0" w:space="0" w:color="auto"/>
        <w:right w:val="none" w:sz="0" w:space="0" w:color="auto"/>
      </w:divBdr>
    </w:div>
    <w:div w:id="2014674571">
      <w:bodyDiv w:val="1"/>
      <w:marLeft w:val="0"/>
      <w:marRight w:val="0"/>
      <w:marTop w:val="0"/>
      <w:marBottom w:val="0"/>
      <w:divBdr>
        <w:top w:val="none" w:sz="0" w:space="0" w:color="auto"/>
        <w:left w:val="none" w:sz="0" w:space="0" w:color="auto"/>
        <w:bottom w:val="none" w:sz="0" w:space="0" w:color="auto"/>
        <w:right w:val="none" w:sz="0" w:space="0" w:color="auto"/>
      </w:divBdr>
    </w:div>
    <w:div w:id="2014719828">
      <w:bodyDiv w:val="1"/>
      <w:marLeft w:val="0"/>
      <w:marRight w:val="0"/>
      <w:marTop w:val="0"/>
      <w:marBottom w:val="0"/>
      <w:divBdr>
        <w:top w:val="none" w:sz="0" w:space="0" w:color="auto"/>
        <w:left w:val="none" w:sz="0" w:space="0" w:color="auto"/>
        <w:bottom w:val="none" w:sz="0" w:space="0" w:color="auto"/>
        <w:right w:val="none" w:sz="0" w:space="0" w:color="auto"/>
      </w:divBdr>
    </w:div>
    <w:div w:id="2016569175">
      <w:bodyDiv w:val="1"/>
      <w:marLeft w:val="0"/>
      <w:marRight w:val="0"/>
      <w:marTop w:val="0"/>
      <w:marBottom w:val="0"/>
      <w:divBdr>
        <w:top w:val="none" w:sz="0" w:space="0" w:color="auto"/>
        <w:left w:val="none" w:sz="0" w:space="0" w:color="auto"/>
        <w:bottom w:val="none" w:sz="0" w:space="0" w:color="auto"/>
        <w:right w:val="none" w:sz="0" w:space="0" w:color="auto"/>
      </w:divBdr>
    </w:div>
    <w:div w:id="2017806164">
      <w:bodyDiv w:val="1"/>
      <w:marLeft w:val="0"/>
      <w:marRight w:val="0"/>
      <w:marTop w:val="0"/>
      <w:marBottom w:val="0"/>
      <w:divBdr>
        <w:top w:val="none" w:sz="0" w:space="0" w:color="auto"/>
        <w:left w:val="none" w:sz="0" w:space="0" w:color="auto"/>
        <w:bottom w:val="none" w:sz="0" w:space="0" w:color="auto"/>
        <w:right w:val="none" w:sz="0" w:space="0" w:color="auto"/>
      </w:divBdr>
    </w:div>
    <w:div w:id="2018656119">
      <w:bodyDiv w:val="1"/>
      <w:marLeft w:val="0"/>
      <w:marRight w:val="0"/>
      <w:marTop w:val="0"/>
      <w:marBottom w:val="0"/>
      <w:divBdr>
        <w:top w:val="none" w:sz="0" w:space="0" w:color="auto"/>
        <w:left w:val="none" w:sz="0" w:space="0" w:color="auto"/>
        <w:bottom w:val="none" w:sz="0" w:space="0" w:color="auto"/>
        <w:right w:val="none" w:sz="0" w:space="0" w:color="auto"/>
      </w:divBdr>
    </w:div>
    <w:div w:id="2019386930">
      <w:bodyDiv w:val="1"/>
      <w:marLeft w:val="0"/>
      <w:marRight w:val="0"/>
      <w:marTop w:val="0"/>
      <w:marBottom w:val="0"/>
      <w:divBdr>
        <w:top w:val="none" w:sz="0" w:space="0" w:color="auto"/>
        <w:left w:val="none" w:sz="0" w:space="0" w:color="auto"/>
        <w:bottom w:val="none" w:sz="0" w:space="0" w:color="auto"/>
        <w:right w:val="none" w:sz="0" w:space="0" w:color="auto"/>
      </w:divBdr>
    </w:div>
    <w:div w:id="2022196798">
      <w:bodyDiv w:val="1"/>
      <w:marLeft w:val="0"/>
      <w:marRight w:val="0"/>
      <w:marTop w:val="0"/>
      <w:marBottom w:val="0"/>
      <w:divBdr>
        <w:top w:val="none" w:sz="0" w:space="0" w:color="auto"/>
        <w:left w:val="none" w:sz="0" w:space="0" w:color="auto"/>
        <w:bottom w:val="none" w:sz="0" w:space="0" w:color="auto"/>
        <w:right w:val="none" w:sz="0" w:space="0" w:color="auto"/>
      </w:divBdr>
    </w:div>
    <w:div w:id="2023319497">
      <w:bodyDiv w:val="1"/>
      <w:marLeft w:val="0"/>
      <w:marRight w:val="0"/>
      <w:marTop w:val="0"/>
      <w:marBottom w:val="0"/>
      <w:divBdr>
        <w:top w:val="none" w:sz="0" w:space="0" w:color="auto"/>
        <w:left w:val="none" w:sz="0" w:space="0" w:color="auto"/>
        <w:bottom w:val="none" w:sz="0" w:space="0" w:color="auto"/>
        <w:right w:val="none" w:sz="0" w:space="0" w:color="auto"/>
      </w:divBdr>
    </w:div>
    <w:div w:id="2024236148">
      <w:bodyDiv w:val="1"/>
      <w:marLeft w:val="0"/>
      <w:marRight w:val="0"/>
      <w:marTop w:val="0"/>
      <w:marBottom w:val="0"/>
      <w:divBdr>
        <w:top w:val="none" w:sz="0" w:space="0" w:color="auto"/>
        <w:left w:val="none" w:sz="0" w:space="0" w:color="auto"/>
        <w:bottom w:val="none" w:sz="0" w:space="0" w:color="auto"/>
        <w:right w:val="none" w:sz="0" w:space="0" w:color="auto"/>
      </w:divBdr>
    </w:div>
    <w:div w:id="2024744337">
      <w:bodyDiv w:val="1"/>
      <w:marLeft w:val="0"/>
      <w:marRight w:val="0"/>
      <w:marTop w:val="0"/>
      <w:marBottom w:val="0"/>
      <w:divBdr>
        <w:top w:val="none" w:sz="0" w:space="0" w:color="auto"/>
        <w:left w:val="none" w:sz="0" w:space="0" w:color="auto"/>
        <w:bottom w:val="none" w:sz="0" w:space="0" w:color="auto"/>
        <w:right w:val="none" w:sz="0" w:space="0" w:color="auto"/>
      </w:divBdr>
    </w:div>
    <w:div w:id="2025471071">
      <w:bodyDiv w:val="1"/>
      <w:marLeft w:val="0"/>
      <w:marRight w:val="0"/>
      <w:marTop w:val="0"/>
      <w:marBottom w:val="0"/>
      <w:divBdr>
        <w:top w:val="none" w:sz="0" w:space="0" w:color="auto"/>
        <w:left w:val="none" w:sz="0" w:space="0" w:color="auto"/>
        <w:bottom w:val="none" w:sz="0" w:space="0" w:color="auto"/>
        <w:right w:val="none" w:sz="0" w:space="0" w:color="auto"/>
      </w:divBdr>
    </w:div>
    <w:div w:id="2026638319">
      <w:bodyDiv w:val="1"/>
      <w:marLeft w:val="0"/>
      <w:marRight w:val="0"/>
      <w:marTop w:val="0"/>
      <w:marBottom w:val="0"/>
      <w:divBdr>
        <w:top w:val="none" w:sz="0" w:space="0" w:color="auto"/>
        <w:left w:val="none" w:sz="0" w:space="0" w:color="auto"/>
        <w:bottom w:val="none" w:sz="0" w:space="0" w:color="auto"/>
        <w:right w:val="none" w:sz="0" w:space="0" w:color="auto"/>
      </w:divBdr>
    </w:div>
    <w:div w:id="2026783946">
      <w:bodyDiv w:val="1"/>
      <w:marLeft w:val="0"/>
      <w:marRight w:val="0"/>
      <w:marTop w:val="0"/>
      <w:marBottom w:val="0"/>
      <w:divBdr>
        <w:top w:val="none" w:sz="0" w:space="0" w:color="auto"/>
        <w:left w:val="none" w:sz="0" w:space="0" w:color="auto"/>
        <w:bottom w:val="none" w:sz="0" w:space="0" w:color="auto"/>
        <w:right w:val="none" w:sz="0" w:space="0" w:color="auto"/>
      </w:divBdr>
    </w:div>
    <w:div w:id="2027360557">
      <w:bodyDiv w:val="1"/>
      <w:marLeft w:val="0"/>
      <w:marRight w:val="0"/>
      <w:marTop w:val="0"/>
      <w:marBottom w:val="0"/>
      <w:divBdr>
        <w:top w:val="none" w:sz="0" w:space="0" w:color="auto"/>
        <w:left w:val="none" w:sz="0" w:space="0" w:color="auto"/>
        <w:bottom w:val="none" w:sz="0" w:space="0" w:color="auto"/>
        <w:right w:val="none" w:sz="0" w:space="0" w:color="auto"/>
      </w:divBdr>
    </w:div>
    <w:div w:id="2033414557">
      <w:bodyDiv w:val="1"/>
      <w:marLeft w:val="0"/>
      <w:marRight w:val="0"/>
      <w:marTop w:val="0"/>
      <w:marBottom w:val="0"/>
      <w:divBdr>
        <w:top w:val="none" w:sz="0" w:space="0" w:color="auto"/>
        <w:left w:val="none" w:sz="0" w:space="0" w:color="auto"/>
        <w:bottom w:val="none" w:sz="0" w:space="0" w:color="auto"/>
        <w:right w:val="none" w:sz="0" w:space="0" w:color="auto"/>
      </w:divBdr>
    </w:div>
    <w:div w:id="2033452018">
      <w:bodyDiv w:val="1"/>
      <w:marLeft w:val="0"/>
      <w:marRight w:val="0"/>
      <w:marTop w:val="0"/>
      <w:marBottom w:val="0"/>
      <w:divBdr>
        <w:top w:val="none" w:sz="0" w:space="0" w:color="auto"/>
        <w:left w:val="none" w:sz="0" w:space="0" w:color="auto"/>
        <w:bottom w:val="none" w:sz="0" w:space="0" w:color="auto"/>
        <w:right w:val="none" w:sz="0" w:space="0" w:color="auto"/>
      </w:divBdr>
    </w:div>
    <w:div w:id="2039819135">
      <w:bodyDiv w:val="1"/>
      <w:marLeft w:val="0"/>
      <w:marRight w:val="0"/>
      <w:marTop w:val="0"/>
      <w:marBottom w:val="0"/>
      <w:divBdr>
        <w:top w:val="none" w:sz="0" w:space="0" w:color="auto"/>
        <w:left w:val="none" w:sz="0" w:space="0" w:color="auto"/>
        <w:bottom w:val="none" w:sz="0" w:space="0" w:color="auto"/>
        <w:right w:val="none" w:sz="0" w:space="0" w:color="auto"/>
      </w:divBdr>
    </w:div>
    <w:div w:id="2040158939">
      <w:bodyDiv w:val="1"/>
      <w:marLeft w:val="0"/>
      <w:marRight w:val="0"/>
      <w:marTop w:val="0"/>
      <w:marBottom w:val="0"/>
      <w:divBdr>
        <w:top w:val="none" w:sz="0" w:space="0" w:color="auto"/>
        <w:left w:val="none" w:sz="0" w:space="0" w:color="auto"/>
        <w:bottom w:val="none" w:sz="0" w:space="0" w:color="auto"/>
        <w:right w:val="none" w:sz="0" w:space="0" w:color="auto"/>
      </w:divBdr>
    </w:div>
    <w:div w:id="2040202498">
      <w:bodyDiv w:val="1"/>
      <w:marLeft w:val="0"/>
      <w:marRight w:val="0"/>
      <w:marTop w:val="0"/>
      <w:marBottom w:val="0"/>
      <w:divBdr>
        <w:top w:val="none" w:sz="0" w:space="0" w:color="auto"/>
        <w:left w:val="none" w:sz="0" w:space="0" w:color="auto"/>
        <w:bottom w:val="none" w:sz="0" w:space="0" w:color="auto"/>
        <w:right w:val="none" w:sz="0" w:space="0" w:color="auto"/>
      </w:divBdr>
    </w:div>
    <w:div w:id="2040466322">
      <w:bodyDiv w:val="1"/>
      <w:marLeft w:val="0"/>
      <w:marRight w:val="0"/>
      <w:marTop w:val="0"/>
      <w:marBottom w:val="0"/>
      <w:divBdr>
        <w:top w:val="none" w:sz="0" w:space="0" w:color="auto"/>
        <w:left w:val="none" w:sz="0" w:space="0" w:color="auto"/>
        <w:bottom w:val="none" w:sz="0" w:space="0" w:color="auto"/>
        <w:right w:val="none" w:sz="0" w:space="0" w:color="auto"/>
      </w:divBdr>
    </w:div>
    <w:div w:id="2040810331">
      <w:bodyDiv w:val="1"/>
      <w:marLeft w:val="0"/>
      <w:marRight w:val="0"/>
      <w:marTop w:val="0"/>
      <w:marBottom w:val="0"/>
      <w:divBdr>
        <w:top w:val="none" w:sz="0" w:space="0" w:color="auto"/>
        <w:left w:val="none" w:sz="0" w:space="0" w:color="auto"/>
        <w:bottom w:val="none" w:sz="0" w:space="0" w:color="auto"/>
        <w:right w:val="none" w:sz="0" w:space="0" w:color="auto"/>
      </w:divBdr>
    </w:div>
    <w:div w:id="2042631943">
      <w:bodyDiv w:val="1"/>
      <w:marLeft w:val="0"/>
      <w:marRight w:val="0"/>
      <w:marTop w:val="0"/>
      <w:marBottom w:val="0"/>
      <w:divBdr>
        <w:top w:val="none" w:sz="0" w:space="0" w:color="auto"/>
        <w:left w:val="none" w:sz="0" w:space="0" w:color="auto"/>
        <w:bottom w:val="none" w:sz="0" w:space="0" w:color="auto"/>
        <w:right w:val="none" w:sz="0" w:space="0" w:color="auto"/>
      </w:divBdr>
    </w:div>
    <w:div w:id="2042850866">
      <w:bodyDiv w:val="1"/>
      <w:marLeft w:val="0"/>
      <w:marRight w:val="0"/>
      <w:marTop w:val="0"/>
      <w:marBottom w:val="0"/>
      <w:divBdr>
        <w:top w:val="none" w:sz="0" w:space="0" w:color="auto"/>
        <w:left w:val="none" w:sz="0" w:space="0" w:color="auto"/>
        <w:bottom w:val="none" w:sz="0" w:space="0" w:color="auto"/>
        <w:right w:val="none" w:sz="0" w:space="0" w:color="auto"/>
      </w:divBdr>
    </w:div>
    <w:div w:id="2042851810">
      <w:bodyDiv w:val="1"/>
      <w:marLeft w:val="0"/>
      <w:marRight w:val="0"/>
      <w:marTop w:val="0"/>
      <w:marBottom w:val="0"/>
      <w:divBdr>
        <w:top w:val="none" w:sz="0" w:space="0" w:color="auto"/>
        <w:left w:val="none" w:sz="0" w:space="0" w:color="auto"/>
        <w:bottom w:val="none" w:sz="0" w:space="0" w:color="auto"/>
        <w:right w:val="none" w:sz="0" w:space="0" w:color="auto"/>
      </w:divBdr>
    </w:div>
    <w:div w:id="2044286294">
      <w:bodyDiv w:val="1"/>
      <w:marLeft w:val="0"/>
      <w:marRight w:val="0"/>
      <w:marTop w:val="0"/>
      <w:marBottom w:val="0"/>
      <w:divBdr>
        <w:top w:val="none" w:sz="0" w:space="0" w:color="auto"/>
        <w:left w:val="none" w:sz="0" w:space="0" w:color="auto"/>
        <w:bottom w:val="none" w:sz="0" w:space="0" w:color="auto"/>
        <w:right w:val="none" w:sz="0" w:space="0" w:color="auto"/>
      </w:divBdr>
    </w:div>
    <w:div w:id="2044741826">
      <w:bodyDiv w:val="1"/>
      <w:marLeft w:val="0"/>
      <w:marRight w:val="0"/>
      <w:marTop w:val="0"/>
      <w:marBottom w:val="0"/>
      <w:divBdr>
        <w:top w:val="none" w:sz="0" w:space="0" w:color="auto"/>
        <w:left w:val="none" w:sz="0" w:space="0" w:color="auto"/>
        <w:bottom w:val="none" w:sz="0" w:space="0" w:color="auto"/>
        <w:right w:val="none" w:sz="0" w:space="0" w:color="auto"/>
      </w:divBdr>
    </w:div>
    <w:div w:id="2045058233">
      <w:bodyDiv w:val="1"/>
      <w:marLeft w:val="0"/>
      <w:marRight w:val="0"/>
      <w:marTop w:val="0"/>
      <w:marBottom w:val="0"/>
      <w:divBdr>
        <w:top w:val="none" w:sz="0" w:space="0" w:color="auto"/>
        <w:left w:val="none" w:sz="0" w:space="0" w:color="auto"/>
        <w:bottom w:val="none" w:sz="0" w:space="0" w:color="auto"/>
        <w:right w:val="none" w:sz="0" w:space="0" w:color="auto"/>
      </w:divBdr>
    </w:div>
    <w:div w:id="2051028140">
      <w:bodyDiv w:val="1"/>
      <w:marLeft w:val="0"/>
      <w:marRight w:val="0"/>
      <w:marTop w:val="0"/>
      <w:marBottom w:val="0"/>
      <w:divBdr>
        <w:top w:val="none" w:sz="0" w:space="0" w:color="auto"/>
        <w:left w:val="none" w:sz="0" w:space="0" w:color="auto"/>
        <w:bottom w:val="none" w:sz="0" w:space="0" w:color="auto"/>
        <w:right w:val="none" w:sz="0" w:space="0" w:color="auto"/>
      </w:divBdr>
    </w:div>
    <w:div w:id="2058552596">
      <w:bodyDiv w:val="1"/>
      <w:marLeft w:val="0"/>
      <w:marRight w:val="0"/>
      <w:marTop w:val="0"/>
      <w:marBottom w:val="0"/>
      <w:divBdr>
        <w:top w:val="none" w:sz="0" w:space="0" w:color="auto"/>
        <w:left w:val="none" w:sz="0" w:space="0" w:color="auto"/>
        <w:bottom w:val="none" w:sz="0" w:space="0" w:color="auto"/>
        <w:right w:val="none" w:sz="0" w:space="0" w:color="auto"/>
      </w:divBdr>
    </w:div>
    <w:div w:id="2058845793">
      <w:bodyDiv w:val="1"/>
      <w:marLeft w:val="0"/>
      <w:marRight w:val="0"/>
      <w:marTop w:val="0"/>
      <w:marBottom w:val="0"/>
      <w:divBdr>
        <w:top w:val="none" w:sz="0" w:space="0" w:color="auto"/>
        <w:left w:val="none" w:sz="0" w:space="0" w:color="auto"/>
        <w:bottom w:val="none" w:sz="0" w:space="0" w:color="auto"/>
        <w:right w:val="none" w:sz="0" w:space="0" w:color="auto"/>
      </w:divBdr>
    </w:div>
    <w:div w:id="2061660271">
      <w:bodyDiv w:val="1"/>
      <w:marLeft w:val="0"/>
      <w:marRight w:val="0"/>
      <w:marTop w:val="0"/>
      <w:marBottom w:val="0"/>
      <w:divBdr>
        <w:top w:val="none" w:sz="0" w:space="0" w:color="auto"/>
        <w:left w:val="none" w:sz="0" w:space="0" w:color="auto"/>
        <w:bottom w:val="none" w:sz="0" w:space="0" w:color="auto"/>
        <w:right w:val="none" w:sz="0" w:space="0" w:color="auto"/>
      </w:divBdr>
    </w:div>
    <w:div w:id="2062777584">
      <w:bodyDiv w:val="1"/>
      <w:marLeft w:val="0"/>
      <w:marRight w:val="0"/>
      <w:marTop w:val="0"/>
      <w:marBottom w:val="0"/>
      <w:divBdr>
        <w:top w:val="none" w:sz="0" w:space="0" w:color="auto"/>
        <w:left w:val="none" w:sz="0" w:space="0" w:color="auto"/>
        <w:bottom w:val="none" w:sz="0" w:space="0" w:color="auto"/>
        <w:right w:val="none" w:sz="0" w:space="0" w:color="auto"/>
      </w:divBdr>
    </w:div>
    <w:div w:id="2063746724">
      <w:bodyDiv w:val="1"/>
      <w:marLeft w:val="0"/>
      <w:marRight w:val="0"/>
      <w:marTop w:val="0"/>
      <w:marBottom w:val="0"/>
      <w:divBdr>
        <w:top w:val="none" w:sz="0" w:space="0" w:color="auto"/>
        <w:left w:val="none" w:sz="0" w:space="0" w:color="auto"/>
        <w:bottom w:val="none" w:sz="0" w:space="0" w:color="auto"/>
        <w:right w:val="none" w:sz="0" w:space="0" w:color="auto"/>
      </w:divBdr>
    </w:div>
    <w:div w:id="2063794701">
      <w:bodyDiv w:val="1"/>
      <w:marLeft w:val="0"/>
      <w:marRight w:val="0"/>
      <w:marTop w:val="0"/>
      <w:marBottom w:val="0"/>
      <w:divBdr>
        <w:top w:val="none" w:sz="0" w:space="0" w:color="auto"/>
        <w:left w:val="none" w:sz="0" w:space="0" w:color="auto"/>
        <w:bottom w:val="none" w:sz="0" w:space="0" w:color="auto"/>
        <w:right w:val="none" w:sz="0" w:space="0" w:color="auto"/>
      </w:divBdr>
    </w:div>
    <w:div w:id="2064713534">
      <w:bodyDiv w:val="1"/>
      <w:marLeft w:val="0"/>
      <w:marRight w:val="0"/>
      <w:marTop w:val="0"/>
      <w:marBottom w:val="0"/>
      <w:divBdr>
        <w:top w:val="none" w:sz="0" w:space="0" w:color="auto"/>
        <w:left w:val="none" w:sz="0" w:space="0" w:color="auto"/>
        <w:bottom w:val="none" w:sz="0" w:space="0" w:color="auto"/>
        <w:right w:val="none" w:sz="0" w:space="0" w:color="auto"/>
      </w:divBdr>
    </w:div>
    <w:div w:id="2064714512">
      <w:bodyDiv w:val="1"/>
      <w:marLeft w:val="0"/>
      <w:marRight w:val="0"/>
      <w:marTop w:val="0"/>
      <w:marBottom w:val="0"/>
      <w:divBdr>
        <w:top w:val="none" w:sz="0" w:space="0" w:color="auto"/>
        <w:left w:val="none" w:sz="0" w:space="0" w:color="auto"/>
        <w:bottom w:val="none" w:sz="0" w:space="0" w:color="auto"/>
        <w:right w:val="none" w:sz="0" w:space="0" w:color="auto"/>
      </w:divBdr>
    </w:div>
    <w:div w:id="2064861836">
      <w:bodyDiv w:val="1"/>
      <w:marLeft w:val="0"/>
      <w:marRight w:val="0"/>
      <w:marTop w:val="0"/>
      <w:marBottom w:val="0"/>
      <w:divBdr>
        <w:top w:val="none" w:sz="0" w:space="0" w:color="auto"/>
        <w:left w:val="none" w:sz="0" w:space="0" w:color="auto"/>
        <w:bottom w:val="none" w:sz="0" w:space="0" w:color="auto"/>
        <w:right w:val="none" w:sz="0" w:space="0" w:color="auto"/>
      </w:divBdr>
    </w:div>
    <w:div w:id="2065367880">
      <w:bodyDiv w:val="1"/>
      <w:marLeft w:val="0"/>
      <w:marRight w:val="0"/>
      <w:marTop w:val="0"/>
      <w:marBottom w:val="0"/>
      <w:divBdr>
        <w:top w:val="none" w:sz="0" w:space="0" w:color="auto"/>
        <w:left w:val="none" w:sz="0" w:space="0" w:color="auto"/>
        <w:bottom w:val="none" w:sz="0" w:space="0" w:color="auto"/>
        <w:right w:val="none" w:sz="0" w:space="0" w:color="auto"/>
      </w:divBdr>
    </w:div>
    <w:div w:id="2066370387">
      <w:bodyDiv w:val="1"/>
      <w:marLeft w:val="0"/>
      <w:marRight w:val="0"/>
      <w:marTop w:val="0"/>
      <w:marBottom w:val="0"/>
      <w:divBdr>
        <w:top w:val="none" w:sz="0" w:space="0" w:color="auto"/>
        <w:left w:val="none" w:sz="0" w:space="0" w:color="auto"/>
        <w:bottom w:val="none" w:sz="0" w:space="0" w:color="auto"/>
        <w:right w:val="none" w:sz="0" w:space="0" w:color="auto"/>
      </w:divBdr>
    </w:div>
    <w:div w:id="2067605084">
      <w:bodyDiv w:val="1"/>
      <w:marLeft w:val="0"/>
      <w:marRight w:val="0"/>
      <w:marTop w:val="0"/>
      <w:marBottom w:val="0"/>
      <w:divBdr>
        <w:top w:val="none" w:sz="0" w:space="0" w:color="auto"/>
        <w:left w:val="none" w:sz="0" w:space="0" w:color="auto"/>
        <w:bottom w:val="none" w:sz="0" w:space="0" w:color="auto"/>
        <w:right w:val="none" w:sz="0" w:space="0" w:color="auto"/>
      </w:divBdr>
    </w:div>
    <w:div w:id="2068451570">
      <w:bodyDiv w:val="1"/>
      <w:marLeft w:val="0"/>
      <w:marRight w:val="0"/>
      <w:marTop w:val="0"/>
      <w:marBottom w:val="0"/>
      <w:divBdr>
        <w:top w:val="none" w:sz="0" w:space="0" w:color="auto"/>
        <w:left w:val="none" w:sz="0" w:space="0" w:color="auto"/>
        <w:bottom w:val="none" w:sz="0" w:space="0" w:color="auto"/>
        <w:right w:val="none" w:sz="0" w:space="0" w:color="auto"/>
      </w:divBdr>
    </w:div>
    <w:div w:id="2069692558">
      <w:bodyDiv w:val="1"/>
      <w:marLeft w:val="0"/>
      <w:marRight w:val="0"/>
      <w:marTop w:val="0"/>
      <w:marBottom w:val="0"/>
      <w:divBdr>
        <w:top w:val="none" w:sz="0" w:space="0" w:color="auto"/>
        <w:left w:val="none" w:sz="0" w:space="0" w:color="auto"/>
        <w:bottom w:val="none" w:sz="0" w:space="0" w:color="auto"/>
        <w:right w:val="none" w:sz="0" w:space="0" w:color="auto"/>
      </w:divBdr>
    </w:div>
    <w:div w:id="2071877704">
      <w:bodyDiv w:val="1"/>
      <w:marLeft w:val="0"/>
      <w:marRight w:val="0"/>
      <w:marTop w:val="0"/>
      <w:marBottom w:val="0"/>
      <w:divBdr>
        <w:top w:val="none" w:sz="0" w:space="0" w:color="auto"/>
        <w:left w:val="none" w:sz="0" w:space="0" w:color="auto"/>
        <w:bottom w:val="none" w:sz="0" w:space="0" w:color="auto"/>
        <w:right w:val="none" w:sz="0" w:space="0" w:color="auto"/>
      </w:divBdr>
    </w:div>
    <w:div w:id="2073460230">
      <w:bodyDiv w:val="1"/>
      <w:marLeft w:val="0"/>
      <w:marRight w:val="0"/>
      <w:marTop w:val="0"/>
      <w:marBottom w:val="0"/>
      <w:divBdr>
        <w:top w:val="none" w:sz="0" w:space="0" w:color="auto"/>
        <w:left w:val="none" w:sz="0" w:space="0" w:color="auto"/>
        <w:bottom w:val="none" w:sz="0" w:space="0" w:color="auto"/>
        <w:right w:val="none" w:sz="0" w:space="0" w:color="auto"/>
      </w:divBdr>
    </w:div>
    <w:div w:id="2074157311">
      <w:bodyDiv w:val="1"/>
      <w:marLeft w:val="0"/>
      <w:marRight w:val="0"/>
      <w:marTop w:val="0"/>
      <w:marBottom w:val="0"/>
      <w:divBdr>
        <w:top w:val="none" w:sz="0" w:space="0" w:color="auto"/>
        <w:left w:val="none" w:sz="0" w:space="0" w:color="auto"/>
        <w:bottom w:val="none" w:sz="0" w:space="0" w:color="auto"/>
        <w:right w:val="none" w:sz="0" w:space="0" w:color="auto"/>
      </w:divBdr>
    </w:div>
    <w:div w:id="2075396308">
      <w:bodyDiv w:val="1"/>
      <w:marLeft w:val="0"/>
      <w:marRight w:val="0"/>
      <w:marTop w:val="0"/>
      <w:marBottom w:val="0"/>
      <w:divBdr>
        <w:top w:val="none" w:sz="0" w:space="0" w:color="auto"/>
        <w:left w:val="none" w:sz="0" w:space="0" w:color="auto"/>
        <w:bottom w:val="none" w:sz="0" w:space="0" w:color="auto"/>
        <w:right w:val="none" w:sz="0" w:space="0" w:color="auto"/>
      </w:divBdr>
    </w:div>
    <w:div w:id="2077824120">
      <w:bodyDiv w:val="1"/>
      <w:marLeft w:val="0"/>
      <w:marRight w:val="0"/>
      <w:marTop w:val="0"/>
      <w:marBottom w:val="0"/>
      <w:divBdr>
        <w:top w:val="none" w:sz="0" w:space="0" w:color="auto"/>
        <w:left w:val="none" w:sz="0" w:space="0" w:color="auto"/>
        <w:bottom w:val="none" w:sz="0" w:space="0" w:color="auto"/>
        <w:right w:val="none" w:sz="0" w:space="0" w:color="auto"/>
      </w:divBdr>
    </w:div>
    <w:div w:id="2079286736">
      <w:bodyDiv w:val="1"/>
      <w:marLeft w:val="0"/>
      <w:marRight w:val="0"/>
      <w:marTop w:val="0"/>
      <w:marBottom w:val="0"/>
      <w:divBdr>
        <w:top w:val="none" w:sz="0" w:space="0" w:color="auto"/>
        <w:left w:val="none" w:sz="0" w:space="0" w:color="auto"/>
        <w:bottom w:val="none" w:sz="0" w:space="0" w:color="auto"/>
        <w:right w:val="none" w:sz="0" w:space="0" w:color="auto"/>
      </w:divBdr>
    </w:div>
    <w:div w:id="2080513016">
      <w:bodyDiv w:val="1"/>
      <w:marLeft w:val="0"/>
      <w:marRight w:val="0"/>
      <w:marTop w:val="0"/>
      <w:marBottom w:val="0"/>
      <w:divBdr>
        <w:top w:val="none" w:sz="0" w:space="0" w:color="auto"/>
        <w:left w:val="none" w:sz="0" w:space="0" w:color="auto"/>
        <w:bottom w:val="none" w:sz="0" w:space="0" w:color="auto"/>
        <w:right w:val="none" w:sz="0" w:space="0" w:color="auto"/>
      </w:divBdr>
    </w:div>
    <w:div w:id="2082562173">
      <w:bodyDiv w:val="1"/>
      <w:marLeft w:val="0"/>
      <w:marRight w:val="0"/>
      <w:marTop w:val="0"/>
      <w:marBottom w:val="0"/>
      <w:divBdr>
        <w:top w:val="none" w:sz="0" w:space="0" w:color="auto"/>
        <w:left w:val="none" w:sz="0" w:space="0" w:color="auto"/>
        <w:bottom w:val="none" w:sz="0" w:space="0" w:color="auto"/>
        <w:right w:val="none" w:sz="0" w:space="0" w:color="auto"/>
      </w:divBdr>
    </w:div>
    <w:div w:id="2082828244">
      <w:bodyDiv w:val="1"/>
      <w:marLeft w:val="0"/>
      <w:marRight w:val="0"/>
      <w:marTop w:val="0"/>
      <w:marBottom w:val="0"/>
      <w:divBdr>
        <w:top w:val="none" w:sz="0" w:space="0" w:color="auto"/>
        <w:left w:val="none" w:sz="0" w:space="0" w:color="auto"/>
        <w:bottom w:val="none" w:sz="0" w:space="0" w:color="auto"/>
        <w:right w:val="none" w:sz="0" w:space="0" w:color="auto"/>
      </w:divBdr>
    </w:div>
    <w:div w:id="2084600390">
      <w:bodyDiv w:val="1"/>
      <w:marLeft w:val="0"/>
      <w:marRight w:val="0"/>
      <w:marTop w:val="0"/>
      <w:marBottom w:val="0"/>
      <w:divBdr>
        <w:top w:val="none" w:sz="0" w:space="0" w:color="auto"/>
        <w:left w:val="none" w:sz="0" w:space="0" w:color="auto"/>
        <w:bottom w:val="none" w:sz="0" w:space="0" w:color="auto"/>
        <w:right w:val="none" w:sz="0" w:space="0" w:color="auto"/>
      </w:divBdr>
    </w:div>
    <w:div w:id="2084837231">
      <w:bodyDiv w:val="1"/>
      <w:marLeft w:val="0"/>
      <w:marRight w:val="0"/>
      <w:marTop w:val="0"/>
      <w:marBottom w:val="0"/>
      <w:divBdr>
        <w:top w:val="none" w:sz="0" w:space="0" w:color="auto"/>
        <w:left w:val="none" w:sz="0" w:space="0" w:color="auto"/>
        <w:bottom w:val="none" w:sz="0" w:space="0" w:color="auto"/>
        <w:right w:val="none" w:sz="0" w:space="0" w:color="auto"/>
      </w:divBdr>
    </w:div>
    <w:div w:id="2086295100">
      <w:bodyDiv w:val="1"/>
      <w:marLeft w:val="0"/>
      <w:marRight w:val="0"/>
      <w:marTop w:val="0"/>
      <w:marBottom w:val="0"/>
      <w:divBdr>
        <w:top w:val="none" w:sz="0" w:space="0" w:color="auto"/>
        <w:left w:val="none" w:sz="0" w:space="0" w:color="auto"/>
        <w:bottom w:val="none" w:sz="0" w:space="0" w:color="auto"/>
        <w:right w:val="none" w:sz="0" w:space="0" w:color="auto"/>
      </w:divBdr>
    </w:div>
    <w:div w:id="2087218003">
      <w:bodyDiv w:val="1"/>
      <w:marLeft w:val="0"/>
      <w:marRight w:val="0"/>
      <w:marTop w:val="0"/>
      <w:marBottom w:val="0"/>
      <w:divBdr>
        <w:top w:val="none" w:sz="0" w:space="0" w:color="auto"/>
        <w:left w:val="none" w:sz="0" w:space="0" w:color="auto"/>
        <w:bottom w:val="none" w:sz="0" w:space="0" w:color="auto"/>
        <w:right w:val="none" w:sz="0" w:space="0" w:color="auto"/>
      </w:divBdr>
    </w:div>
    <w:div w:id="2088067310">
      <w:bodyDiv w:val="1"/>
      <w:marLeft w:val="0"/>
      <w:marRight w:val="0"/>
      <w:marTop w:val="0"/>
      <w:marBottom w:val="0"/>
      <w:divBdr>
        <w:top w:val="none" w:sz="0" w:space="0" w:color="auto"/>
        <w:left w:val="none" w:sz="0" w:space="0" w:color="auto"/>
        <w:bottom w:val="none" w:sz="0" w:space="0" w:color="auto"/>
        <w:right w:val="none" w:sz="0" w:space="0" w:color="auto"/>
      </w:divBdr>
    </w:div>
    <w:div w:id="2090271427">
      <w:bodyDiv w:val="1"/>
      <w:marLeft w:val="0"/>
      <w:marRight w:val="0"/>
      <w:marTop w:val="0"/>
      <w:marBottom w:val="0"/>
      <w:divBdr>
        <w:top w:val="none" w:sz="0" w:space="0" w:color="auto"/>
        <w:left w:val="none" w:sz="0" w:space="0" w:color="auto"/>
        <w:bottom w:val="none" w:sz="0" w:space="0" w:color="auto"/>
        <w:right w:val="none" w:sz="0" w:space="0" w:color="auto"/>
      </w:divBdr>
    </w:div>
    <w:div w:id="2091854491">
      <w:bodyDiv w:val="1"/>
      <w:marLeft w:val="0"/>
      <w:marRight w:val="0"/>
      <w:marTop w:val="0"/>
      <w:marBottom w:val="0"/>
      <w:divBdr>
        <w:top w:val="none" w:sz="0" w:space="0" w:color="auto"/>
        <w:left w:val="none" w:sz="0" w:space="0" w:color="auto"/>
        <w:bottom w:val="none" w:sz="0" w:space="0" w:color="auto"/>
        <w:right w:val="none" w:sz="0" w:space="0" w:color="auto"/>
      </w:divBdr>
    </w:div>
    <w:div w:id="2092896280">
      <w:bodyDiv w:val="1"/>
      <w:marLeft w:val="0"/>
      <w:marRight w:val="0"/>
      <w:marTop w:val="0"/>
      <w:marBottom w:val="0"/>
      <w:divBdr>
        <w:top w:val="none" w:sz="0" w:space="0" w:color="auto"/>
        <w:left w:val="none" w:sz="0" w:space="0" w:color="auto"/>
        <w:bottom w:val="none" w:sz="0" w:space="0" w:color="auto"/>
        <w:right w:val="none" w:sz="0" w:space="0" w:color="auto"/>
      </w:divBdr>
    </w:div>
    <w:div w:id="2093358316">
      <w:bodyDiv w:val="1"/>
      <w:marLeft w:val="0"/>
      <w:marRight w:val="0"/>
      <w:marTop w:val="0"/>
      <w:marBottom w:val="0"/>
      <w:divBdr>
        <w:top w:val="none" w:sz="0" w:space="0" w:color="auto"/>
        <w:left w:val="none" w:sz="0" w:space="0" w:color="auto"/>
        <w:bottom w:val="none" w:sz="0" w:space="0" w:color="auto"/>
        <w:right w:val="none" w:sz="0" w:space="0" w:color="auto"/>
      </w:divBdr>
    </w:div>
    <w:div w:id="2093504681">
      <w:bodyDiv w:val="1"/>
      <w:marLeft w:val="0"/>
      <w:marRight w:val="0"/>
      <w:marTop w:val="0"/>
      <w:marBottom w:val="0"/>
      <w:divBdr>
        <w:top w:val="none" w:sz="0" w:space="0" w:color="auto"/>
        <w:left w:val="none" w:sz="0" w:space="0" w:color="auto"/>
        <w:bottom w:val="none" w:sz="0" w:space="0" w:color="auto"/>
        <w:right w:val="none" w:sz="0" w:space="0" w:color="auto"/>
      </w:divBdr>
    </w:div>
    <w:div w:id="2093770055">
      <w:bodyDiv w:val="1"/>
      <w:marLeft w:val="0"/>
      <w:marRight w:val="0"/>
      <w:marTop w:val="0"/>
      <w:marBottom w:val="0"/>
      <w:divBdr>
        <w:top w:val="none" w:sz="0" w:space="0" w:color="auto"/>
        <w:left w:val="none" w:sz="0" w:space="0" w:color="auto"/>
        <w:bottom w:val="none" w:sz="0" w:space="0" w:color="auto"/>
        <w:right w:val="none" w:sz="0" w:space="0" w:color="auto"/>
      </w:divBdr>
    </w:div>
    <w:div w:id="2094468295">
      <w:bodyDiv w:val="1"/>
      <w:marLeft w:val="0"/>
      <w:marRight w:val="0"/>
      <w:marTop w:val="0"/>
      <w:marBottom w:val="0"/>
      <w:divBdr>
        <w:top w:val="none" w:sz="0" w:space="0" w:color="auto"/>
        <w:left w:val="none" w:sz="0" w:space="0" w:color="auto"/>
        <w:bottom w:val="none" w:sz="0" w:space="0" w:color="auto"/>
        <w:right w:val="none" w:sz="0" w:space="0" w:color="auto"/>
      </w:divBdr>
    </w:div>
    <w:div w:id="2094545448">
      <w:bodyDiv w:val="1"/>
      <w:marLeft w:val="0"/>
      <w:marRight w:val="0"/>
      <w:marTop w:val="0"/>
      <w:marBottom w:val="0"/>
      <w:divBdr>
        <w:top w:val="none" w:sz="0" w:space="0" w:color="auto"/>
        <w:left w:val="none" w:sz="0" w:space="0" w:color="auto"/>
        <w:bottom w:val="none" w:sz="0" w:space="0" w:color="auto"/>
        <w:right w:val="none" w:sz="0" w:space="0" w:color="auto"/>
      </w:divBdr>
    </w:div>
    <w:div w:id="2096128008">
      <w:bodyDiv w:val="1"/>
      <w:marLeft w:val="0"/>
      <w:marRight w:val="0"/>
      <w:marTop w:val="0"/>
      <w:marBottom w:val="0"/>
      <w:divBdr>
        <w:top w:val="none" w:sz="0" w:space="0" w:color="auto"/>
        <w:left w:val="none" w:sz="0" w:space="0" w:color="auto"/>
        <w:bottom w:val="none" w:sz="0" w:space="0" w:color="auto"/>
        <w:right w:val="none" w:sz="0" w:space="0" w:color="auto"/>
      </w:divBdr>
    </w:div>
    <w:div w:id="2097938810">
      <w:bodyDiv w:val="1"/>
      <w:marLeft w:val="0"/>
      <w:marRight w:val="0"/>
      <w:marTop w:val="0"/>
      <w:marBottom w:val="0"/>
      <w:divBdr>
        <w:top w:val="none" w:sz="0" w:space="0" w:color="auto"/>
        <w:left w:val="none" w:sz="0" w:space="0" w:color="auto"/>
        <w:bottom w:val="none" w:sz="0" w:space="0" w:color="auto"/>
        <w:right w:val="none" w:sz="0" w:space="0" w:color="auto"/>
      </w:divBdr>
    </w:div>
    <w:div w:id="2098599921">
      <w:bodyDiv w:val="1"/>
      <w:marLeft w:val="0"/>
      <w:marRight w:val="0"/>
      <w:marTop w:val="0"/>
      <w:marBottom w:val="0"/>
      <w:divBdr>
        <w:top w:val="none" w:sz="0" w:space="0" w:color="auto"/>
        <w:left w:val="none" w:sz="0" w:space="0" w:color="auto"/>
        <w:bottom w:val="none" w:sz="0" w:space="0" w:color="auto"/>
        <w:right w:val="none" w:sz="0" w:space="0" w:color="auto"/>
      </w:divBdr>
    </w:div>
    <w:div w:id="2098668858">
      <w:bodyDiv w:val="1"/>
      <w:marLeft w:val="0"/>
      <w:marRight w:val="0"/>
      <w:marTop w:val="0"/>
      <w:marBottom w:val="0"/>
      <w:divBdr>
        <w:top w:val="none" w:sz="0" w:space="0" w:color="auto"/>
        <w:left w:val="none" w:sz="0" w:space="0" w:color="auto"/>
        <w:bottom w:val="none" w:sz="0" w:space="0" w:color="auto"/>
        <w:right w:val="none" w:sz="0" w:space="0" w:color="auto"/>
      </w:divBdr>
    </w:div>
    <w:div w:id="2100447234">
      <w:bodyDiv w:val="1"/>
      <w:marLeft w:val="0"/>
      <w:marRight w:val="0"/>
      <w:marTop w:val="0"/>
      <w:marBottom w:val="0"/>
      <w:divBdr>
        <w:top w:val="none" w:sz="0" w:space="0" w:color="auto"/>
        <w:left w:val="none" w:sz="0" w:space="0" w:color="auto"/>
        <w:bottom w:val="none" w:sz="0" w:space="0" w:color="auto"/>
        <w:right w:val="none" w:sz="0" w:space="0" w:color="auto"/>
      </w:divBdr>
    </w:div>
    <w:div w:id="2101177432">
      <w:bodyDiv w:val="1"/>
      <w:marLeft w:val="0"/>
      <w:marRight w:val="0"/>
      <w:marTop w:val="0"/>
      <w:marBottom w:val="0"/>
      <w:divBdr>
        <w:top w:val="none" w:sz="0" w:space="0" w:color="auto"/>
        <w:left w:val="none" w:sz="0" w:space="0" w:color="auto"/>
        <w:bottom w:val="none" w:sz="0" w:space="0" w:color="auto"/>
        <w:right w:val="none" w:sz="0" w:space="0" w:color="auto"/>
      </w:divBdr>
    </w:div>
    <w:div w:id="2102985482">
      <w:bodyDiv w:val="1"/>
      <w:marLeft w:val="0"/>
      <w:marRight w:val="0"/>
      <w:marTop w:val="0"/>
      <w:marBottom w:val="0"/>
      <w:divBdr>
        <w:top w:val="none" w:sz="0" w:space="0" w:color="auto"/>
        <w:left w:val="none" w:sz="0" w:space="0" w:color="auto"/>
        <w:bottom w:val="none" w:sz="0" w:space="0" w:color="auto"/>
        <w:right w:val="none" w:sz="0" w:space="0" w:color="auto"/>
      </w:divBdr>
    </w:div>
    <w:div w:id="2104913276">
      <w:bodyDiv w:val="1"/>
      <w:marLeft w:val="0"/>
      <w:marRight w:val="0"/>
      <w:marTop w:val="0"/>
      <w:marBottom w:val="0"/>
      <w:divBdr>
        <w:top w:val="none" w:sz="0" w:space="0" w:color="auto"/>
        <w:left w:val="none" w:sz="0" w:space="0" w:color="auto"/>
        <w:bottom w:val="none" w:sz="0" w:space="0" w:color="auto"/>
        <w:right w:val="none" w:sz="0" w:space="0" w:color="auto"/>
      </w:divBdr>
    </w:div>
    <w:div w:id="2105959546">
      <w:bodyDiv w:val="1"/>
      <w:marLeft w:val="0"/>
      <w:marRight w:val="0"/>
      <w:marTop w:val="0"/>
      <w:marBottom w:val="0"/>
      <w:divBdr>
        <w:top w:val="none" w:sz="0" w:space="0" w:color="auto"/>
        <w:left w:val="none" w:sz="0" w:space="0" w:color="auto"/>
        <w:bottom w:val="none" w:sz="0" w:space="0" w:color="auto"/>
        <w:right w:val="none" w:sz="0" w:space="0" w:color="auto"/>
      </w:divBdr>
    </w:div>
    <w:div w:id="2109427937">
      <w:bodyDiv w:val="1"/>
      <w:marLeft w:val="0"/>
      <w:marRight w:val="0"/>
      <w:marTop w:val="0"/>
      <w:marBottom w:val="0"/>
      <w:divBdr>
        <w:top w:val="none" w:sz="0" w:space="0" w:color="auto"/>
        <w:left w:val="none" w:sz="0" w:space="0" w:color="auto"/>
        <w:bottom w:val="none" w:sz="0" w:space="0" w:color="auto"/>
        <w:right w:val="none" w:sz="0" w:space="0" w:color="auto"/>
      </w:divBdr>
    </w:div>
    <w:div w:id="2109961135">
      <w:bodyDiv w:val="1"/>
      <w:marLeft w:val="0"/>
      <w:marRight w:val="0"/>
      <w:marTop w:val="0"/>
      <w:marBottom w:val="0"/>
      <w:divBdr>
        <w:top w:val="none" w:sz="0" w:space="0" w:color="auto"/>
        <w:left w:val="none" w:sz="0" w:space="0" w:color="auto"/>
        <w:bottom w:val="none" w:sz="0" w:space="0" w:color="auto"/>
        <w:right w:val="none" w:sz="0" w:space="0" w:color="auto"/>
      </w:divBdr>
    </w:div>
    <w:div w:id="2112235136">
      <w:bodyDiv w:val="1"/>
      <w:marLeft w:val="0"/>
      <w:marRight w:val="0"/>
      <w:marTop w:val="0"/>
      <w:marBottom w:val="0"/>
      <w:divBdr>
        <w:top w:val="none" w:sz="0" w:space="0" w:color="auto"/>
        <w:left w:val="none" w:sz="0" w:space="0" w:color="auto"/>
        <w:bottom w:val="none" w:sz="0" w:space="0" w:color="auto"/>
        <w:right w:val="none" w:sz="0" w:space="0" w:color="auto"/>
      </w:divBdr>
    </w:div>
    <w:div w:id="2112435697">
      <w:bodyDiv w:val="1"/>
      <w:marLeft w:val="0"/>
      <w:marRight w:val="0"/>
      <w:marTop w:val="0"/>
      <w:marBottom w:val="0"/>
      <w:divBdr>
        <w:top w:val="none" w:sz="0" w:space="0" w:color="auto"/>
        <w:left w:val="none" w:sz="0" w:space="0" w:color="auto"/>
        <w:bottom w:val="none" w:sz="0" w:space="0" w:color="auto"/>
        <w:right w:val="none" w:sz="0" w:space="0" w:color="auto"/>
      </w:divBdr>
    </w:div>
    <w:div w:id="2113820602">
      <w:bodyDiv w:val="1"/>
      <w:marLeft w:val="0"/>
      <w:marRight w:val="0"/>
      <w:marTop w:val="0"/>
      <w:marBottom w:val="0"/>
      <w:divBdr>
        <w:top w:val="none" w:sz="0" w:space="0" w:color="auto"/>
        <w:left w:val="none" w:sz="0" w:space="0" w:color="auto"/>
        <w:bottom w:val="none" w:sz="0" w:space="0" w:color="auto"/>
        <w:right w:val="none" w:sz="0" w:space="0" w:color="auto"/>
      </w:divBdr>
    </w:div>
    <w:div w:id="2114395672">
      <w:bodyDiv w:val="1"/>
      <w:marLeft w:val="0"/>
      <w:marRight w:val="0"/>
      <w:marTop w:val="0"/>
      <w:marBottom w:val="0"/>
      <w:divBdr>
        <w:top w:val="none" w:sz="0" w:space="0" w:color="auto"/>
        <w:left w:val="none" w:sz="0" w:space="0" w:color="auto"/>
        <w:bottom w:val="none" w:sz="0" w:space="0" w:color="auto"/>
        <w:right w:val="none" w:sz="0" w:space="0" w:color="auto"/>
      </w:divBdr>
    </w:div>
    <w:div w:id="2114980044">
      <w:bodyDiv w:val="1"/>
      <w:marLeft w:val="0"/>
      <w:marRight w:val="0"/>
      <w:marTop w:val="0"/>
      <w:marBottom w:val="0"/>
      <w:divBdr>
        <w:top w:val="none" w:sz="0" w:space="0" w:color="auto"/>
        <w:left w:val="none" w:sz="0" w:space="0" w:color="auto"/>
        <w:bottom w:val="none" w:sz="0" w:space="0" w:color="auto"/>
        <w:right w:val="none" w:sz="0" w:space="0" w:color="auto"/>
      </w:divBdr>
    </w:div>
    <w:div w:id="2115585613">
      <w:bodyDiv w:val="1"/>
      <w:marLeft w:val="0"/>
      <w:marRight w:val="0"/>
      <w:marTop w:val="0"/>
      <w:marBottom w:val="0"/>
      <w:divBdr>
        <w:top w:val="none" w:sz="0" w:space="0" w:color="auto"/>
        <w:left w:val="none" w:sz="0" w:space="0" w:color="auto"/>
        <w:bottom w:val="none" w:sz="0" w:space="0" w:color="auto"/>
        <w:right w:val="none" w:sz="0" w:space="0" w:color="auto"/>
      </w:divBdr>
    </w:div>
    <w:div w:id="2116828672">
      <w:bodyDiv w:val="1"/>
      <w:marLeft w:val="0"/>
      <w:marRight w:val="0"/>
      <w:marTop w:val="0"/>
      <w:marBottom w:val="0"/>
      <w:divBdr>
        <w:top w:val="none" w:sz="0" w:space="0" w:color="auto"/>
        <w:left w:val="none" w:sz="0" w:space="0" w:color="auto"/>
        <w:bottom w:val="none" w:sz="0" w:space="0" w:color="auto"/>
        <w:right w:val="none" w:sz="0" w:space="0" w:color="auto"/>
      </w:divBdr>
    </w:div>
    <w:div w:id="2117289486">
      <w:bodyDiv w:val="1"/>
      <w:marLeft w:val="0"/>
      <w:marRight w:val="0"/>
      <w:marTop w:val="0"/>
      <w:marBottom w:val="0"/>
      <w:divBdr>
        <w:top w:val="none" w:sz="0" w:space="0" w:color="auto"/>
        <w:left w:val="none" w:sz="0" w:space="0" w:color="auto"/>
        <w:bottom w:val="none" w:sz="0" w:space="0" w:color="auto"/>
        <w:right w:val="none" w:sz="0" w:space="0" w:color="auto"/>
      </w:divBdr>
    </w:div>
    <w:div w:id="2119134392">
      <w:bodyDiv w:val="1"/>
      <w:marLeft w:val="0"/>
      <w:marRight w:val="0"/>
      <w:marTop w:val="0"/>
      <w:marBottom w:val="0"/>
      <w:divBdr>
        <w:top w:val="none" w:sz="0" w:space="0" w:color="auto"/>
        <w:left w:val="none" w:sz="0" w:space="0" w:color="auto"/>
        <w:bottom w:val="none" w:sz="0" w:space="0" w:color="auto"/>
        <w:right w:val="none" w:sz="0" w:space="0" w:color="auto"/>
      </w:divBdr>
    </w:div>
    <w:div w:id="2122020624">
      <w:bodyDiv w:val="1"/>
      <w:marLeft w:val="0"/>
      <w:marRight w:val="0"/>
      <w:marTop w:val="0"/>
      <w:marBottom w:val="0"/>
      <w:divBdr>
        <w:top w:val="none" w:sz="0" w:space="0" w:color="auto"/>
        <w:left w:val="none" w:sz="0" w:space="0" w:color="auto"/>
        <w:bottom w:val="none" w:sz="0" w:space="0" w:color="auto"/>
        <w:right w:val="none" w:sz="0" w:space="0" w:color="auto"/>
      </w:divBdr>
    </w:div>
    <w:div w:id="2123644866">
      <w:bodyDiv w:val="1"/>
      <w:marLeft w:val="0"/>
      <w:marRight w:val="0"/>
      <w:marTop w:val="0"/>
      <w:marBottom w:val="0"/>
      <w:divBdr>
        <w:top w:val="none" w:sz="0" w:space="0" w:color="auto"/>
        <w:left w:val="none" w:sz="0" w:space="0" w:color="auto"/>
        <w:bottom w:val="none" w:sz="0" w:space="0" w:color="auto"/>
        <w:right w:val="none" w:sz="0" w:space="0" w:color="auto"/>
      </w:divBdr>
    </w:div>
    <w:div w:id="2124036295">
      <w:bodyDiv w:val="1"/>
      <w:marLeft w:val="0"/>
      <w:marRight w:val="0"/>
      <w:marTop w:val="0"/>
      <w:marBottom w:val="0"/>
      <w:divBdr>
        <w:top w:val="none" w:sz="0" w:space="0" w:color="auto"/>
        <w:left w:val="none" w:sz="0" w:space="0" w:color="auto"/>
        <w:bottom w:val="none" w:sz="0" w:space="0" w:color="auto"/>
        <w:right w:val="none" w:sz="0" w:space="0" w:color="auto"/>
      </w:divBdr>
    </w:div>
    <w:div w:id="2124038290">
      <w:bodyDiv w:val="1"/>
      <w:marLeft w:val="0"/>
      <w:marRight w:val="0"/>
      <w:marTop w:val="0"/>
      <w:marBottom w:val="0"/>
      <w:divBdr>
        <w:top w:val="none" w:sz="0" w:space="0" w:color="auto"/>
        <w:left w:val="none" w:sz="0" w:space="0" w:color="auto"/>
        <w:bottom w:val="none" w:sz="0" w:space="0" w:color="auto"/>
        <w:right w:val="none" w:sz="0" w:space="0" w:color="auto"/>
      </w:divBdr>
    </w:div>
    <w:div w:id="2126655549">
      <w:bodyDiv w:val="1"/>
      <w:marLeft w:val="0"/>
      <w:marRight w:val="0"/>
      <w:marTop w:val="0"/>
      <w:marBottom w:val="0"/>
      <w:divBdr>
        <w:top w:val="none" w:sz="0" w:space="0" w:color="auto"/>
        <w:left w:val="none" w:sz="0" w:space="0" w:color="auto"/>
        <w:bottom w:val="none" w:sz="0" w:space="0" w:color="auto"/>
        <w:right w:val="none" w:sz="0" w:space="0" w:color="auto"/>
      </w:divBdr>
    </w:div>
    <w:div w:id="2127383984">
      <w:bodyDiv w:val="1"/>
      <w:marLeft w:val="0"/>
      <w:marRight w:val="0"/>
      <w:marTop w:val="0"/>
      <w:marBottom w:val="0"/>
      <w:divBdr>
        <w:top w:val="none" w:sz="0" w:space="0" w:color="auto"/>
        <w:left w:val="none" w:sz="0" w:space="0" w:color="auto"/>
        <w:bottom w:val="none" w:sz="0" w:space="0" w:color="auto"/>
        <w:right w:val="none" w:sz="0" w:space="0" w:color="auto"/>
      </w:divBdr>
    </w:div>
    <w:div w:id="2129155681">
      <w:bodyDiv w:val="1"/>
      <w:marLeft w:val="0"/>
      <w:marRight w:val="0"/>
      <w:marTop w:val="0"/>
      <w:marBottom w:val="0"/>
      <w:divBdr>
        <w:top w:val="none" w:sz="0" w:space="0" w:color="auto"/>
        <w:left w:val="none" w:sz="0" w:space="0" w:color="auto"/>
        <w:bottom w:val="none" w:sz="0" w:space="0" w:color="auto"/>
        <w:right w:val="none" w:sz="0" w:space="0" w:color="auto"/>
      </w:divBdr>
    </w:div>
    <w:div w:id="2129347750">
      <w:bodyDiv w:val="1"/>
      <w:marLeft w:val="0"/>
      <w:marRight w:val="0"/>
      <w:marTop w:val="0"/>
      <w:marBottom w:val="0"/>
      <w:divBdr>
        <w:top w:val="none" w:sz="0" w:space="0" w:color="auto"/>
        <w:left w:val="none" w:sz="0" w:space="0" w:color="auto"/>
        <w:bottom w:val="none" w:sz="0" w:space="0" w:color="auto"/>
        <w:right w:val="none" w:sz="0" w:space="0" w:color="auto"/>
      </w:divBdr>
    </w:div>
    <w:div w:id="2129353770">
      <w:bodyDiv w:val="1"/>
      <w:marLeft w:val="0"/>
      <w:marRight w:val="0"/>
      <w:marTop w:val="0"/>
      <w:marBottom w:val="0"/>
      <w:divBdr>
        <w:top w:val="none" w:sz="0" w:space="0" w:color="auto"/>
        <w:left w:val="none" w:sz="0" w:space="0" w:color="auto"/>
        <w:bottom w:val="none" w:sz="0" w:space="0" w:color="auto"/>
        <w:right w:val="none" w:sz="0" w:space="0" w:color="auto"/>
      </w:divBdr>
    </w:div>
    <w:div w:id="2133595387">
      <w:bodyDiv w:val="1"/>
      <w:marLeft w:val="0"/>
      <w:marRight w:val="0"/>
      <w:marTop w:val="0"/>
      <w:marBottom w:val="0"/>
      <w:divBdr>
        <w:top w:val="none" w:sz="0" w:space="0" w:color="auto"/>
        <w:left w:val="none" w:sz="0" w:space="0" w:color="auto"/>
        <w:bottom w:val="none" w:sz="0" w:space="0" w:color="auto"/>
        <w:right w:val="none" w:sz="0" w:space="0" w:color="auto"/>
      </w:divBdr>
    </w:div>
    <w:div w:id="2133597951">
      <w:bodyDiv w:val="1"/>
      <w:marLeft w:val="0"/>
      <w:marRight w:val="0"/>
      <w:marTop w:val="0"/>
      <w:marBottom w:val="0"/>
      <w:divBdr>
        <w:top w:val="none" w:sz="0" w:space="0" w:color="auto"/>
        <w:left w:val="none" w:sz="0" w:space="0" w:color="auto"/>
        <w:bottom w:val="none" w:sz="0" w:space="0" w:color="auto"/>
        <w:right w:val="none" w:sz="0" w:space="0" w:color="auto"/>
      </w:divBdr>
    </w:div>
    <w:div w:id="2134326937">
      <w:bodyDiv w:val="1"/>
      <w:marLeft w:val="0"/>
      <w:marRight w:val="0"/>
      <w:marTop w:val="0"/>
      <w:marBottom w:val="0"/>
      <w:divBdr>
        <w:top w:val="none" w:sz="0" w:space="0" w:color="auto"/>
        <w:left w:val="none" w:sz="0" w:space="0" w:color="auto"/>
        <w:bottom w:val="none" w:sz="0" w:space="0" w:color="auto"/>
        <w:right w:val="none" w:sz="0" w:space="0" w:color="auto"/>
      </w:divBdr>
    </w:div>
    <w:div w:id="2134397011">
      <w:bodyDiv w:val="1"/>
      <w:marLeft w:val="0"/>
      <w:marRight w:val="0"/>
      <w:marTop w:val="0"/>
      <w:marBottom w:val="0"/>
      <w:divBdr>
        <w:top w:val="none" w:sz="0" w:space="0" w:color="auto"/>
        <w:left w:val="none" w:sz="0" w:space="0" w:color="auto"/>
        <w:bottom w:val="none" w:sz="0" w:space="0" w:color="auto"/>
        <w:right w:val="none" w:sz="0" w:space="0" w:color="auto"/>
      </w:divBdr>
    </w:div>
    <w:div w:id="2134866072">
      <w:bodyDiv w:val="1"/>
      <w:marLeft w:val="0"/>
      <w:marRight w:val="0"/>
      <w:marTop w:val="0"/>
      <w:marBottom w:val="0"/>
      <w:divBdr>
        <w:top w:val="none" w:sz="0" w:space="0" w:color="auto"/>
        <w:left w:val="none" w:sz="0" w:space="0" w:color="auto"/>
        <w:bottom w:val="none" w:sz="0" w:space="0" w:color="auto"/>
        <w:right w:val="none" w:sz="0" w:space="0" w:color="auto"/>
      </w:divBdr>
    </w:div>
    <w:div w:id="2135711775">
      <w:bodyDiv w:val="1"/>
      <w:marLeft w:val="0"/>
      <w:marRight w:val="0"/>
      <w:marTop w:val="0"/>
      <w:marBottom w:val="0"/>
      <w:divBdr>
        <w:top w:val="none" w:sz="0" w:space="0" w:color="auto"/>
        <w:left w:val="none" w:sz="0" w:space="0" w:color="auto"/>
        <w:bottom w:val="none" w:sz="0" w:space="0" w:color="auto"/>
        <w:right w:val="none" w:sz="0" w:space="0" w:color="auto"/>
      </w:divBdr>
    </w:div>
    <w:div w:id="2136173570">
      <w:bodyDiv w:val="1"/>
      <w:marLeft w:val="0"/>
      <w:marRight w:val="0"/>
      <w:marTop w:val="0"/>
      <w:marBottom w:val="0"/>
      <w:divBdr>
        <w:top w:val="none" w:sz="0" w:space="0" w:color="auto"/>
        <w:left w:val="none" w:sz="0" w:space="0" w:color="auto"/>
        <w:bottom w:val="none" w:sz="0" w:space="0" w:color="auto"/>
        <w:right w:val="none" w:sz="0" w:space="0" w:color="auto"/>
      </w:divBdr>
    </w:div>
    <w:div w:id="2136831213">
      <w:bodyDiv w:val="1"/>
      <w:marLeft w:val="0"/>
      <w:marRight w:val="0"/>
      <w:marTop w:val="0"/>
      <w:marBottom w:val="0"/>
      <w:divBdr>
        <w:top w:val="none" w:sz="0" w:space="0" w:color="auto"/>
        <w:left w:val="none" w:sz="0" w:space="0" w:color="auto"/>
        <w:bottom w:val="none" w:sz="0" w:space="0" w:color="auto"/>
        <w:right w:val="none" w:sz="0" w:space="0" w:color="auto"/>
      </w:divBdr>
    </w:div>
    <w:div w:id="2137211918">
      <w:bodyDiv w:val="1"/>
      <w:marLeft w:val="0"/>
      <w:marRight w:val="0"/>
      <w:marTop w:val="0"/>
      <w:marBottom w:val="0"/>
      <w:divBdr>
        <w:top w:val="none" w:sz="0" w:space="0" w:color="auto"/>
        <w:left w:val="none" w:sz="0" w:space="0" w:color="auto"/>
        <w:bottom w:val="none" w:sz="0" w:space="0" w:color="auto"/>
        <w:right w:val="none" w:sz="0" w:space="0" w:color="auto"/>
      </w:divBdr>
    </w:div>
    <w:div w:id="2137214758">
      <w:bodyDiv w:val="1"/>
      <w:marLeft w:val="0"/>
      <w:marRight w:val="0"/>
      <w:marTop w:val="0"/>
      <w:marBottom w:val="0"/>
      <w:divBdr>
        <w:top w:val="none" w:sz="0" w:space="0" w:color="auto"/>
        <w:left w:val="none" w:sz="0" w:space="0" w:color="auto"/>
        <w:bottom w:val="none" w:sz="0" w:space="0" w:color="auto"/>
        <w:right w:val="none" w:sz="0" w:space="0" w:color="auto"/>
      </w:divBdr>
    </w:div>
    <w:div w:id="2137792495">
      <w:bodyDiv w:val="1"/>
      <w:marLeft w:val="0"/>
      <w:marRight w:val="0"/>
      <w:marTop w:val="0"/>
      <w:marBottom w:val="0"/>
      <w:divBdr>
        <w:top w:val="none" w:sz="0" w:space="0" w:color="auto"/>
        <w:left w:val="none" w:sz="0" w:space="0" w:color="auto"/>
        <w:bottom w:val="none" w:sz="0" w:space="0" w:color="auto"/>
        <w:right w:val="none" w:sz="0" w:space="0" w:color="auto"/>
      </w:divBdr>
    </w:div>
    <w:div w:id="2139176878">
      <w:bodyDiv w:val="1"/>
      <w:marLeft w:val="0"/>
      <w:marRight w:val="0"/>
      <w:marTop w:val="0"/>
      <w:marBottom w:val="0"/>
      <w:divBdr>
        <w:top w:val="none" w:sz="0" w:space="0" w:color="auto"/>
        <w:left w:val="none" w:sz="0" w:space="0" w:color="auto"/>
        <w:bottom w:val="none" w:sz="0" w:space="0" w:color="auto"/>
        <w:right w:val="none" w:sz="0" w:space="0" w:color="auto"/>
      </w:divBdr>
    </w:div>
    <w:div w:id="2140414053">
      <w:bodyDiv w:val="1"/>
      <w:marLeft w:val="0"/>
      <w:marRight w:val="0"/>
      <w:marTop w:val="0"/>
      <w:marBottom w:val="0"/>
      <w:divBdr>
        <w:top w:val="none" w:sz="0" w:space="0" w:color="auto"/>
        <w:left w:val="none" w:sz="0" w:space="0" w:color="auto"/>
        <w:bottom w:val="none" w:sz="0" w:space="0" w:color="auto"/>
        <w:right w:val="none" w:sz="0" w:space="0" w:color="auto"/>
      </w:divBdr>
    </w:div>
    <w:div w:id="2140830796">
      <w:bodyDiv w:val="1"/>
      <w:marLeft w:val="0"/>
      <w:marRight w:val="0"/>
      <w:marTop w:val="0"/>
      <w:marBottom w:val="0"/>
      <w:divBdr>
        <w:top w:val="none" w:sz="0" w:space="0" w:color="auto"/>
        <w:left w:val="none" w:sz="0" w:space="0" w:color="auto"/>
        <w:bottom w:val="none" w:sz="0" w:space="0" w:color="auto"/>
        <w:right w:val="none" w:sz="0" w:space="0" w:color="auto"/>
      </w:divBdr>
    </w:div>
    <w:div w:id="2142111083">
      <w:bodyDiv w:val="1"/>
      <w:marLeft w:val="0"/>
      <w:marRight w:val="0"/>
      <w:marTop w:val="0"/>
      <w:marBottom w:val="0"/>
      <w:divBdr>
        <w:top w:val="none" w:sz="0" w:space="0" w:color="auto"/>
        <w:left w:val="none" w:sz="0" w:space="0" w:color="auto"/>
        <w:bottom w:val="none" w:sz="0" w:space="0" w:color="auto"/>
        <w:right w:val="none" w:sz="0" w:space="0" w:color="auto"/>
      </w:divBdr>
    </w:div>
    <w:div w:id="2142382462">
      <w:bodyDiv w:val="1"/>
      <w:marLeft w:val="0"/>
      <w:marRight w:val="0"/>
      <w:marTop w:val="0"/>
      <w:marBottom w:val="0"/>
      <w:divBdr>
        <w:top w:val="none" w:sz="0" w:space="0" w:color="auto"/>
        <w:left w:val="none" w:sz="0" w:space="0" w:color="auto"/>
        <w:bottom w:val="none" w:sz="0" w:space="0" w:color="auto"/>
        <w:right w:val="none" w:sz="0" w:space="0" w:color="auto"/>
      </w:divBdr>
    </w:div>
    <w:div w:id="2143570702">
      <w:bodyDiv w:val="1"/>
      <w:marLeft w:val="0"/>
      <w:marRight w:val="0"/>
      <w:marTop w:val="0"/>
      <w:marBottom w:val="0"/>
      <w:divBdr>
        <w:top w:val="none" w:sz="0" w:space="0" w:color="auto"/>
        <w:left w:val="none" w:sz="0" w:space="0" w:color="auto"/>
        <w:bottom w:val="none" w:sz="0" w:space="0" w:color="auto"/>
        <w:right w:val="none" w:sz="0" w:space="0" w:color="auto"/>
      </w:divBdr>
    </w:div>
    <w:div w:id="2143620126">
      <w:bodyDiv w:val="1"/>
      <w:marLeft w:val="0"/>
      <w:marRight w:val="0"/>
      <w:marTop w:val="0"/>
      <w:marBottom w:val="0"/>
      <w:divBdr>
        <w:top w:val="none" w:sz="0" w:space="0" w:color="auto"/>
        <w:left w:val="none" w:sz="0" w:space="0" w:color="auto"/>
        <w:bottom w:val="none" w:sz="0" w:space="0" w:color="auto"/>
        <w:right w:val="none" w:sz="0" w:space="0" w:color="auto"/>
      </w:divBdr>
    </w:div>
    <w:div w:id="2145079748">
      <w:bodyDiv w:val="1"/>
      <w:marLeft w:val="0"/>
      <w:marRight w:val="0"/>
      <w:marTop w:val="0"/>
      <w:marBottom w:val="0"/>
      <w:divBdr>
        <w:top w:val="none" w:sz="0" w:space="0" w:color="auto"/>
        <w:left w:val="none" w:sz="0" w:space="0" w:color="auto"/>
        <w:bottom w:val="none" w:sz="0" w:space="0" w:color="auto"/>
        <w:right w:val="none" w:sz="0" w:space="0" w:color="auto"/>
      </w:divBdr>
    </w:div>
    <w:div w:id="2146504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1.emf"/><Relationship Id="rId18" Type="http://schemas.openxmlformats.org/officeDocument/2006/relationships/oleObject" Target="embeddings/oleObject3.bin"/><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image" Target="media/image2.emf"/><Relationship Id="rId10" Type="http://schemas.openxmlformats.org/officeDocument/2006/relationships/footer" Target="footer3.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oleObject" Target="embeddings/oleObject1.bin"/></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Vid05</b:Tag>
    <b:SourceType>Book</b:SourceType>
    <b:Guid>{C0DFADE3-A398-496F-AC6F-E2D16BD24A09}</b:Guid>
    <b:Title>Temas de Derecho Administrativo Contemporáneo</b:Title>
    <b:Year>2005</b:Year>
    <b:Publisher>Editorial Universidad del Rosario</b:Publisher>
    <b:City>Bogotá</b:City>
    <b:Author>
      <b:Author>
        <b:NameList>
          <b:Person>
            <b:Last>Vidal Perdonomo</b:Last>
            <b:First>Jaime</b:First>
          </b:Person>
          <b:Person>
            <b:Last>Diaz Perilla</b:Last>
            <b:First>Viviana</b:First>
          </b:Person>
          <b:Person>
            <b:Last>Amparo Rodríguez</b:Last>
            <b:First>Gloria</b:First>
          </b:Person>
        </b:NameList>
      </b:Author>
    </b:Author>
    <b:RefOrder>29</b:RefOrder>
  </b:Source>
  <b:Source>
    <b:Tag>Lun12</b:Tag>
    <b:SourceType>InternetSite</b:SourceType>
    <b:Guid>{CCC4AD04-1B01-4990-922F-6B3F345A50AF}</b:Guid>
    <b:Title>Universidad de Alcalá, programa regional de apoyo a la defensorías del pueblo de Iberoamérica</b:Title>
    <b:Year>2012</b:Year>
    <b:InternetSiteTitle>Diccionario Iberoamericano de Derechos Humanos y Funsamentales</b:InternetSiteTitle>
    <b:Month>octubre</b:Month>
    <b:Day>01</b:Day>
    <b:URL>http://diccionario.pradpi.es/index.php/terminos_pub/printer/23</b:URL>
    <b:Author>
      <b:Author>
        <b:NameList>
          <b:Person>
            <b:Last>Luna Cervantes</b:Last>
            <b:First>Eduardo</b:First>
          </b:Person>
        </b:NameList>
      </b:Author>
    </b:Author>
    <b:YearAccessed>2018</b:YearAccessed>
    <b:MonthAccessed>abril</b:MonthAccessed>
    <b:DayAccessed>30</b:DayAccessed>
    <b:RefOrder>30</b:RefOrder>
  </b:Source>
  <b:Source>
    <b:Tag>Bil89</b:Tag>
    <b:SourceType>Misc</b:SourceType>
    <b:Guid>{3E3A80CD-2856-4D4D-AE29-4E87A3718CA4}</b:Guid>
    <b:Year>1689</b:Year>
    <b:URL>https://webcache.googleusercontent.com/search?q=cache:1QyGGqUWfd4J:https://www.unav.edu/departamento/constitucional/files/file/Derecho%2520constitucional/Bill%2520of%2520Rights%2520(1689).pdf+&amp;cd=1&amp;hl=es&amp;ct=clnk&amp;gl=ec</b:URL>
    <b:Author>
      <b:Author>
        <b:NameList>
          <b:Person>
            <b:Last>Bill of Rights</b:Last>
          </b:Person>
        </b:NameList>
      </b:Author>
    </b:Author>
    <b:YearAccessed>2018</b:YearAccessed>
    <b:MonthAccessed>abrl</b:MonthAccessed>
    <b:DayAccessed>30</b:DayAccessed>
    <b:RefOrder>4</b:RefOrder>
  </b:Source>
  <b:Source>
    <b:Tag>Dec48</b:Tag>
    <b:SourceType>Misc</b:SourceType>
    <b:Guid>{265EFF4C-312C-4E4D-A84F-8C2D1BBA98E7}</b:Guid>
    <b:Author>
      <b:Author>
        <b:NameList>
          <b:Person>
            <b:Last>Declaración Americana de los Derechos y Deberes </b:Last>
          </b:Person>
        </b:NameList>
      </b:Author>
    </b:Author>
    <b:Year>1948</b:Year>
    <b:City>Bogotá</b:City>
    <b:RefOrder>6</b:RefOrder>
  </b:Source>
  <b:Source>
    <b:Tag>Con08</b:Tag>
    <b:SourceType>Misc</b:SourceType>
    <b:Guid>{42D56BDC-BB44-486B-BEB9-6BB19A271266}</b:Guid>
    <b:Author>
      <b:Author>
        <b:NameList>
          <b:Person>
            <b:Last>Constitución de la República del Ecuador 1998</b:Last>
          </b:Person>
          <b:Person>
            <b:Last>Constitución de la República del Ecuador 2008</b:Last>
          </b:Person>
        </b:NameList>
      </b:Author>
    </b:Author>
    <b:YearAccessed>2018</b:YearAccessed>
    <b:MonthAccessed>abril</b:MonthAccessed>
    <b:DayAccessed>30</b:DayAccessed>
    <b:URL>https://www.oas.org/juridico/pdfs/mesicic4_ecu_const.pdf</b:URL>
    <b:RefOrder>8</b:RefOrder>
  </b:Source>
  <b:Source>
    <b:Tag>Sal04</b:Tag>
    <b:SourceType>BookSection</b:SourceType>
    <b:Guid>{AC4E74A8-C9DC-4A91-9541-3EB7A318238C}</b:Guid>
    <b:Title>El derecho de petición en México</b:Title>
    <b:Year>2004</b:Year>
    <b:City>México</b:City>
    <b:Publisher>Instituto de Investigaciones Jurídicas - UNAM</b:Publisher>
    <b:Author>
      <b:Author>
        <b:NameList>
          <b:Person>
            <b:Last>Salgado</b:Last>
            <b:First>David</b:First>
            <b:Middle>Cienfuegos</b:Middle>
          </b:Person>
        </b:NameList>
      </b:Author>
    </b:Author>
    <b:YearAccessed>2018</b:YearAccessed>
    <b:MonthAccessed>abril</b:MonthAccessed>
    <b:DayAccessed>30</b:DayAccessed>
    <b:URL>https://ebookcentral.proquest.com/lib/pucesp/detail.action?docID=3190722</b:URL>
    <b:RefOrder>31</b:RefOrder>
  </b:Source>
  <b:Source>
    <b:Tag>Con081</b:Tag>
    <b:SourceType>Misc</b:SourceType>
    <b:Guid>{215C72DC-C717-4E5E-B5AD-C6840BA4D883}</b:Guid>
    <b:Year>2008</b:Year>
    <b:Author>
      <b:Author>
        <b:NameList>
          <b:Person>
            <b:Last>Constitución de la República del Ecuador</b:Last>
          </b:Person>
        </b:NameList>
      </b:Author>
    </b:Author>
    <b:CountryRegion>Ecuador</b:CountryRegion>
    <b:RefOrder>32</b:RefOrder>
  </b:Source>
  <b:Source>
    <b:Tag>Cad88</b:Tag>
    <b:SourceType>Book</b:SourceType>
    <b:Guid>{C7CB38AA-6E58-4A99-8B6F-6E7C66A06DE2}</b:Guid>
    <b:Title>El silencio administrativo</b:Title>
    <b:Year>1988</b:Year>
    <b:Publisher>Pontifivia Universidad Javeriana </b:Publisher>
    <b:Author>
      <b:Author>
        <b:NameList>
          <b:Person>
            <b:Last>Cadena Barreto</b:Last>
            <b:Middle>Carolina</b:Middle>
            <b:First>Ana</b:First>
          </b:Person>
        </b:NameList>
      </b:Author>
    </b:Author>
    <b:RefOrder>1</b:RefOrder>
  </b:Source>
  <b:Source>
    <b:Tag>Pér11</b:Tag>
    <b:SourceType>Book</b:SourceType>
    <b:Guid>{81458050-4570-41B5-8FAF-27989140E6A3}</b:Guid>
    <b:Author>
      <b:Author>
        <b:NameList>
          <b:Person>
            <b:Last>Pérez</b:Last>
            <b:First>Efraín</b:First>
          </b:Person>
        </b:NameList>
      </b:Author>
    </b:Author>
    <b:Title>Manual de Derecho Administrativo</b:Title>
    <b:Year>2011</b:Year>
    <b:City>Quito</b:City>
    <b:Publisher>Corporación de Estudios y  Publicaciones</b:Publisher>
    <b:Pages>93</b:Pages>
    <b:RefOrder>12</b:RefOrder>
  </b:Source>
  <b:Source>
    <b:Tag>Gus97</b:Tag>
    <b:SourceType>Book</b:SourceType>
    <b:Guid>{D3CBDEF2-EDD0-4D66-84A4-A397464A382C}</b:Guid>
    <b:Author>
      <b:Author>
        <b:NameList>
          <b:Person>
            <b:Last>Penagos</b:Last>
            <b:First>Gustavo</b:First>
          </b:Person>
        </b:NameList>
      </b:Author>
    </b:Author>
    <b:Title>El Silencio Administrativo</b:Title>
    <b:Year>1997</b:Year>
    <b:City>Bogotá</b:City>
    <b:Publisher>Doctrina y ley</b:Publisher>
    <b:RefOrder>10</b:RefOrder>
  </b:Source>
  <b:Source>
    <b:Tag>Pab18</b:Tag>
    <b:SourceType>ArticleInAPeriodical</b:SourceType>
    <b:Guid>{53DE61B5-0557-4D12-9247-EB8A4EE51AD8}</b:Guid>
    <b:Title>Características del Silencio Admnistrativo</b:Title>
    <b:Year>2018</b:Year>
    <b:Month>abril</b:Month>
    <b:Day>04</b:Day>
    <b:Author>
      <b:Author>
        <b:NameList>
          <b:Person>
            <b:Last>Catañeda</b:Last>
            <b:First>Pablo</b:First>
          </b:Person>
        </b:NameList>
      </b:Author>
    </b:Author>
    <b:PeriodicalTitle>La Hora</b:PeriodicalTitle>
    <b:Pages>C1</b:Pages>
    <b:RefOrder>9</b:RefOrder>
  </b:Source>
  <b:Source>
    <b:Tag>Enr63</b:Tag>
    <b:SourceType>Book</b:SourceType>
    <b:Guid>{056EB90D-AE43-463D-9C65-E24F4804F2B1}</b:Guid>
    <b:Author>
      <b:Author>
        <b:NameList>
          <b:Person>
            <b:Last>Laso</b:Last>
            <b:First>Enrique</b:First>
            <b:Middle>Sayagués</b:Middle>
          </b:Person>
        </b:NameList>
      </b:Author>
    </b:Author>
    <b:Title>Tratado de Derecho Administrativo</b:Title>
    <b:Year>1963</b:Year>
    <b:City>Montevideo</b:City>
    <b:RefOrder>33</b:RefOrder>
  </b:Source>
  <b:Source>
    <b:Tag>Ley15</b:Tag>
    <b:SourceType>Misc</b:SourceType>
    <b:Guid>{2634688E-E297-4B49-A2C2-B976C58359FF}</b:Guid>
    <b:Title>Ley Orgánica de la Contraloría General del Estado</b:Title>
    <b:Year>2015</b:Year>
    <b:Month>diciembre</b:Month>
    <b:Day>18</b:Day>
    <b:Author>
      <b:Author>
        <b:NameList>
          <b:Person>
            <b:Last>Ley Orgánica de la Contraloría General del Estado</b:Last>
          </b:Person>
        </b:NameList>
      </b:Author>
    </b:Author>
    <b:URL>https://www.oas.org/juridico/PDFs/mesicic5_ecu_ane_cge_23_ley_org_cge.pdf</b:URL>
    <b:RefOrder>23</b:RefOrder>
  </b:Source>
  <b:Source>
    <b:Tag>Ley16</b:Tag>
    <b:SourceType>Misc</b:SourceType>
    <b:Guid>{8961A23B-4D23-497C-AFF8-02D488F95638}</b:Guid>
    <b:Title>Ley Orgánica de Ordenamiento territorial y Gestión de Suelo</b:Title>
    <b:Year>2016</b:Year>
    <b:Month>junio</b:Month>
    <b:Day>30</b:Day>
    <b:City>Quito</b:City>
    <b:URL>https://www.habitatyvivienda.gob.ec/wp-content/uploads/downloads/2016/08/Ley-Organica-de-Ordenamiento-Territorial-Uso-y-Gestion-de-Suelo1.pdf</b:URL>
    <b:RefOrder>34</b:RefOrder>
  </b:Source>
  <b:Source>
    <b:Tag>Reg14</b:Tag>
    <b:SourceType>Misc</b:SourceType>
    <b:Guid>{6BA7E00B-9122-41AB-B424-A450F3A6BEAF}</b:Guid>
    <b:Title>Reglamento de Administración de Personal de Contraloría</b:Title>
    <b:Year>2014</b:Year>
    <b:URL>http://www.contraloria.gob.ec/documentos/normatividad/Acuerdo024-CG-2014Reglamentointernodeadministraciondetalentohumano.pdf</b:URL>
    <b:RefOrder>35</b:RefOrder>
  </b:Source>
  <b:Source>
    <b:Tag>GAL44</b:Tag>
    <b:SourceType>Book</b:SourceType>
    <b:Guid>{60F94840-A29F-4E19-A5B2-1D4E7B669C73}</b:Guid>
    <b:Author>
      <b:Author>
        <b:NameList>
          <b:Person>
            <b:Last>Galibert</b:Last>
            <b:First>Leon</b:First>
          </b:Person>
          <b:Person>
            <b:Last>Pellé</b:Last>
            <b:First>Clemente </b:First>
          </b:Person>
        </b:NameList>
      </b:Author>
    </b:Author>
    <b:Title>Historia de Inglaterra</b:Title>
    <b:Year>1844</b:Year>
    <b:Publisher>Imparcial</b:Publisher>
    <b:RefOrder>3</b:RefOrder>
  </b:Source>
  <b:Source>
    <b:Tag>Con16</b:Tag>
    <b:SourceType>Misc</b:SourceType>
    <b:Guid>{7F04F147-E774-4655-A9C5-D3A1910B22FF}</b:Guid>
    <b:Title>Constitución Política de Colombia</b:Title>
    <b:Year>2016</b:Year>
    <b:RefOrder>36</b:RefOrder>
  </b:Source>
  <b:Source>
    <b:Tag>Con09</b:Tag>
    <b:SourceType>Misc</b:SourceType>
    <b:Guid>{E4AEC4E4-7A7D-465C-B4BA-54823E95418B}</b:Guid>
    <b:Title>Constitución Política de Bolivia</b:Title>
    <b:Year>2009</b:Year>
    <b:RefOrder>37</b:RefOrder>
  </b:Source>
  <b:Source>
    <b:Tag>Dur04</b:Tag>
    <b:SourceType>Book</b:SourceType>
    <b:Guid>{14D731BA-A296-44F6-ADDD-77F6EE1202C0}</b:Guid>
    <b:Author>
      <b:Author>
        <b:NameList>
          <b:Person>
            <b:Last>Secaria</b:Last>
            <b:First>Patricio</b:First>
          </b:Person>
        </b:NameList>
      </b:Author>
    </b:Author>
    <b:Title>Curso breve de Derecho Administrativo</b:Title>
    <b:Year>2004</b:Year>
    <b:City>Quito</b:City>
    <b:Publisher>Universitaria del Ecuador</b:Publisher>
    <b:RefOrder>38</b:RefOrder>
  </b:Source>
  <b:Source>
    <b:Tag>Día00</b:Tag>
    <b:SourceType>Book</b:SourceType>
    <b:Guid>{EAE6FD7A-B744-40DD-B59E-84CEB11F5253}</b:Guid>
    <b:Title>La responsabilidad civil por daños al medio ambiente</b:Title>
    <b:Year>2000</b:Year>
    <b:City>México</b:City>
    <b:Publisher>Universidad Autónoma de México</b:Publisher>
    <b:Author>
      <b:Author>
        <b:NameList>
          <b:Person>
            <b:Last>Díaz Barriga</b:Last>
            <b:Middle>Campos</b:Middle>
            <b:First>Mercedes</b:First>
          </b:Person>
        </b:NameList>
      </b:Author>
    </b:Author>
    <b:RefOrder>39</b:RefOrder>
  </b:Source>
  <b:Source>
    <b:Tag>Nes05</b:Tag>
    <b:SourceType>InternetSite</b:SourceType>
    <b:Guid>{25BF6171-A855-41F1-AE55-DD812EDFDA3F}</b:Guid>
    <b:Title>Derecho Ecuador </b:Title>
    <b:Year>2005</b:Year>
    <b:Author>
      <b:Author>
        <b:NameList>
          <b:Person>
            <b:Last>Terán</b:Last>
            <b:First>Nestor</b:First>
            <b:Middle>Arboleda</b:Middle>
          </b:Person>
        </b:NameList>
      </b:Author>
    </b:Author>
    <b:Month>noviembre</b:Month>
    <b:Day>24</b:Day>
    <b:URL>https://www.derechoecuador.com/procedencia-del-silencio-administrativo</b:URL>
    <b:RefOrder>40</b:RefOrder>
  </b:Source>
  <b:Source>
    <b:Tag>Gor13</b:Tag>
    <b:SourceType>Book</b:SourceType>
    <b:Guid>{24D920B4-0054-4E72-9649-3D6149ECD340}</b:Guid>
    <b:Author>
      <b:Author>
        <b:NameList>
          <b:Person>
            <b:Last>Gordillo</b:Last>
            <b:First>Agustín</b:First>
          </b:Person>
        </b:NameList>
      </b:Author>
    </b:Author>
    <b:Title>Tratado de derecho administrativo </b:Title>
    <b:Year>2013</b:Year>
    <b:URL>https://gordillo.com/pdf_tomo3/capitulo8.pdf</b:URL>
    <b:City>Buenos Aires</b:City>
    <b:Publisher>Fundación de derecho administrativo </b:Publisher>
    <b:RefOrder>41</b:RefOrder>
  </b:Source>
  <b:Source>
    <b:Tag>Eje18</b:Tag>
    <b:SourceType>Book</b:SourceType>
    <b:Guid>{389ECE8A-FC15-4AC2-AA75-9DA68DCE7EE7}</b:Guid>
    <b:Author>
      <b:Author>
        <b:NameList>
          <b:Person>
            <b:Last>Estatuto del Régimen de la Función Ejecutiva</b:Last>
          </b:Person>
        </b:NameList>
      </b:Author>
    </b:Author>
    <b:Year>2018</b:Year>
    <b:URL>http://www.silec.com.ec/Webtools/LexisFinder/DocumentVisualizer/DocumentVisualizer.aspx?id=PUBLICO-ESTATUTO_REGIMEN_JURIDICO_ADMINISTRATIVO_FUNCION_EJECUTIVA_ERJAFE&amp;query=acto%20administrativo#I_DXDataRow73</b:URL>
    <b:RefOrder>42</b:RefOrder>
  </b:Source>
  <b:Source>
    <b:Tag>Cód17</b:Tag>
    <b:SourceType>Book</b:SourceType>
    <b:Guid>{3B655956-AB84-442E-982A-F8D9A23B1B56}</b:Guid>
    <b:Year>2017</b:Year>
    <b:Author>
      <b:Author>
        <b:NameList>
          <b:Person>
            <b:Last>Código Orgánico Administrativo</b:Last>
          </b:Person>
        </b:NameList>
      </b:Author>
    </b:Author>
    <b:URL>http://www.silec.com.ec/Webtools/LexisFinder/DocumentVisualizer/DocumentVisualizer.aspx?id=PUBLICO-CODIGO_ORGANICO_ADMINISTRATIVO&amp;query=coa#I_DXDataRow1</b:URL>
    <b:RefOrder>18</b:RefOrder>
  </b:Source>
  <b:Source>
    <b:Tag>Jav06</b:Tag>
    <b:SourceType>JournalArticle</b:SourceType>
    <b:Guid>{70F1CB12-AAC1-4510-A365-7BD66BDA532C}</b:Guid>
    <b:Title>El silencio administrativo positivo</b:Title>
    <b:Year>2006</b:Year>
    <b:Author>
      <b:Author>
        <b:NameList>
          <b:Person>
            <b:Last>Robalino</b:Last>
            <b:First>Javier</b:First>
          </b:Person>
        </b:NameList>
      </b:Author>
    </b:Author>
    <b:JournalName>Iuris Dictio</b:JournalName>
    <b:RefOrder>16</b:RefOrder>
  </b:Source>
  <b:Source>
    <b:Tag>Aco17</b:Tag>
    <b:SourceType>DocumentFromInternetSite</b:SourceType>
    <b:Guid>{9097379F-C183-4119-B4B9-69FCD6CEAF18}</b:Guid>
    <b:Author>
      <b:Author>
        <b:NameList>
          <b:Person>
            <b:Last>Acosta</b:Last>
            <b:First>Edgar</b:First>
          </b:Person>
        </b:NameList>
      </b:Author>
    </b:Author>
    <b:Title>El silencio administrativo positivo en el nuevo Código Orgánico Administrativo</b:Title>
    <b:JournalName>boletín de Pérez Bustamante &amp; Ponce</b:JournalName>
    <b:Year>2017</b:Year>
    <b:URL>www.pbplaw.com/el-silencio-administrativo-positivo-en-el-nuevo-codigo-organico-administrativo/</b:URL>
    <b:RefOrder>43</b:RefOrder>
  </b:Source>
  <b:Source>
    <b:Tag>Chá98</b:Tag>
    <b:SourceType>JournalArticle</b:SourceType>
    <b:Guid>{0DA64331-3B39-41D4-9B6E-18A4CE69A058}</b:Guid>
    <b:Title>El derecho de petición y la administración pública en Perú</b:Title>
    <b:Year>1998</b:Year>
    <b:Author>
      <b:Author>
        <b:NameList>
          <b:Person>
            <b:Last>Chávez</b:Last>
            <b:First>Ricardo</b:First>
            <b:Middle>Salazar</b:Middle>
          </b:Person>
        </b:NameList>
      </b:Author>
    </b:Author>
    <b:Publisher>Themis</b:Publisher>
    <b:JournalName>Themis</b:JournalName>
    <b:RefOrder>44</b:RefOrder>
  </b:Source>
  <b:Source>
    <b:Tag>Dav03</b:Tag>
    <b:SourceType>JournalArticle</b:SourceType>
    <b:Guid>{F6358E91-A1F4-4991-AF8E-3DAA6ECDF678}</b:Guid>
    <b:Author>
      <b:Author>
        <b:NameList>
          <b:Person>
            <b:Last>Cienfuegos</b:Last>
            <b:First>David</b:First>
          </b:Person>
        </b:NameList>
      </b:Author>
    </b:Author>
    <b:Title>Interpretación de los derehos de petición y de respuest por el poder judicial de la federación </b:Title>
    <b:JournalName>Revista del instituto de la judicatura federal</b:JournalName>
    <b:Year>2003</b:Year>
    <b:RefOrder>22</b:RefOrder>
  </b:Source>
  <b:Source>
    <b:Tag>egl16</b:Tag>
    <b:SourceType>Misc</b:SourceType>
    <b:Guid>{3E0A38CF-40E8-42C4-9589-5944A7CB4471}</b:Guid>
    <b:Year>2016</b:Year>
    <b:Author>
      <b:Author>
        <b:NameList>
          <b:Person>
            <b:Last>Reglamento de Resposablidades de CGE</b:Last>
          </b:Person>
        </b:NameList>
      </b:Author>
    </b:Author>
    <b:URL>http://www.silec.com.ec/Webtools/LexisFinder/DocumentVisualizer/DocumentVisualizer.aspx?id=PUBLICO-REGLAMENTO_DE_RESPONSABILIDADES_CONTRALORIA_GENERAL_DEL_ESTADO&amp;query=responsabilidades#I_DXDataRow0</b:URL>
    <b:RefOrder>45</b:RefOrder>
  </b:Source>
  <b:Source>
    <b:Tag>Ley091</b:Tag>
    <b:SourceType>Misc</b:SourceType>
    <b:Guid>{CF3CCCE3-5C5B-44A4-BE06-CA6FF5BF13AE}</b:Guid>
    <b:Year>2009</b:Year>
    <b:Author>
      <b:Author>
        <b:NameList>
          <b:Person>
            <b:Last>Ley de Minería</b:Last>
          </b:Person>
        </b:NameList>
      </b:Author>
    </b:Author>
    <b:URL>http://www.silec.com.ec/Webtools/LexisFinder/DocumentVisualizer/DocumentVisualizer.aspx?id=ENERGET-LEY_DE_MINERIA&amp;query=ley%20de%20mineria#I_DXDataRow0</b:URL>
    <b:RefOrder>46</b:RefOrder>
  </b:Source>
  <b:Source>
    <b:Tag>Mon17</b:Tag>
    <b:SourceType>InternetSite</b:SourceType>
    <b:Guid>{7367E583-6E90-443F-8666-78D6CB3AA5B6}</b:Guid>
    <b:Author>
      <b:Author>
        <b:NameList>
          <b:Person>
            <b:Last>Montagut</b:Last>
            <b:First>Eduardo</b:First>
          </b:Person>
        </b:NameList>
      </b:Author>
    </b:Author>
    <b:Title>El derecho de petición en la Historia</b:Title>
    <b:Year>2017</b:Year>
    <b:Month>OCTUBRE</b:Month>
    <b:Day>05</b:Day>
    <b:URL>https://cadiznoticias.es/derecho-peticion-la-historia/</b:URL>
    <b:RefOrder>5</b:RefOrder>
  </b:Source>
  <b:Source>
    <b:Tag>Lat</b:Tag>
    <b:SourceType>DocumentFromInternetSite</b:SourceType>
    <b:Guid>{CB95F7E4-868E-476D-A5CC-6ECB464F1267}</b:Guid>
    <b:Title>Inactividad de la administración</b:Title>
    <b:InternetSiteTitle>Universidad de Zaragoza</b:InternetSiteTitle>
    <b:URL>http://www.unizar.es/berlatre/documentos/silencioadmvo.pdf</b:URL>
    <b:Author>
      <b:Author>
        <b:NameList>
          <b:Person>
            <b:Last>Latre</b:Last>
            <b:First>José</b:First>
            <b:Middle>Luis Bermejo</b:Middle>
          </b:Person>
        </b:NameList>
      </b:Author>
    </b:Author>
    <b:Year>2006</b:Year>
    <b:RefOrder>11</b:RefOrder>
  </b:Source>
  <b:Source>
    <b:Tag>Cua91</b:Tag>
    <b:SourceType>JournalArticle</b:SourceType>
    <b:Guid>{A27F8C14-AB40-41CE-B46F-1646ECCFF64F}</b:Guid>
    <b:Title>El derecho de petición</b:Title>
    <b:Year>1991</b:Year>
    <b:Pages>119-169</b:Pages>
    <b:Author>
      <b:Author>
        <b:NameList>
          <b:Person>
            <b:Last>Cuadrado</b:Last>
            <b:First>Antonio</b:First>
            <b:Middle>García</b:Middle>
          </b:Person>
        </b:NameList>
      </b:Author>
    </b:Author>
    <b:JournalName>Revista de derecho político</b:JournalName>
    <b:RefOrder>2</b:RefOrder>
  </b:Source>
  <b:Source>
    <b:Tag>Mar08</b:Tag>
    <b:SourceType>JournalArticle</b:SourceType>
    <b:Guid>{AA524898-1326-479A-8D94-B280E6A01637}</b:Guid>
    <b:Author>
      <b:Author>
        <b:NameList>
          <b:Person>
            <b:Last>Morell</b:Last>
            <b:First>María</b:First>
            <b:Middle>Pilar Galindo</b:Middle>
          </b:Person>
        </b:NameList>
      </b:Author>
    </b:Author>
    <b:Title>El régimen del silencio admnistrativo</b:Title>
    <b:JournalName>Fundación democracia y Gobierno Local</b:JournalName>
    <b:Year>2008</b:Year>
    <b:Pages>21</b:Pages>
    <b:RefOrder>47</b:RefOrder>
  </b:Source>
  <b:Source>
    <b:Tag>Gon07</b:Tag>
    <b:SourceType>Book</b:SourceType>
    <b:Guid>{AB128AE5-5357-41E2-8DCE-4E017A78E897}</b:Guid>
    <b:Title>El silencio administrativo y los plazos para incoar procesos en relación al acto presunto</b:Title>
    <b:Year>2007</b:Year>
    <b:Author>
      <b:Author>
        <b:NameList>
          <b:Person>
            <b:Last>Pérez</b:Last>
            <b:First>González</b:First>
          </b:Person>
        </b:NameList>
      </b:Author>
    </b:Author>
    <b:City>España</b:City>
    <b:Publisher>Thomson</b:Publisher>
    <b:RefOrder>48</b:RefOrder>
  </b:Source>
  <b:Source>
    <b:Tag>Jai09</b:Tag>
    <b:SourceType>Book</b:SourceType>
    <b:Guid>{FBABD1F8-9B33-4C6C-9D76-BE4293428323}</b:Guid>
    <b:Author>
      <b:Author>
        <b:NameList>
          <b:Person>
            <b:Last>Rodríguez-Arana</b:Last>
            <b:First>Jaime</b:First>
          </b:Person>
        </b:NameList>
      </b:Author>
    </b:Author>
    <b:Title>Derecho Administrativo Español</b:Title>
    <b:Year>2009</b:Year>
    <b:City>España</b:City>
    <b:Publisher>Cristina seco López</b:Publisher>
    <b:RefOrder>28</b:RefOrder>
  </b:Source>
  <b:Source>
    <b:Tag>Gón99</b:Tag>
    <b:SourceType>Book</b:SourceType>
    <b:Guid>{E452DC1D-220F-4945-937F-54946045137C}</b:Guid>
    <b:Title>Comentarios a la ley de régimen jurídico de las Administraciones públicas y procedimiento administrativo común </b:Title>
    <b:Year>1999</b:Year>
    <b:City>Madrid</b:City>
    <b:Publisher>Civitas</b:Publisher>
    <b:Author>
      <b:Author>
        <b:NameList>
          <b:Person>
            <b:Last>Gónzalez Navarro</b:Last>
            <b:First>Francisco</b:First>
          </b:Person>
          <b:Person>
            <b:Last>González Pérez</b:Last>
            <b:First>Jesús</b:First>
          </b:Person>
        </b:NameList>
      </b:Author>
    </b:Author>
    <b:RefOrder>13</b:RefOrder>
  </b:Source>
  <b:Source>
    <b:Tag>Jua07</b:Tag>
    <b:SourceType>JournalArticle</b:SourceType>
    <b:Guid>{E2027935-063E-43A2-9733-4A666FD2F132}</b:Guid>
    <b:Title>Perspectiva Constitucional del Silencio Administrativo Positivo</b:Title>
    <b:Year>2007</b:Year>
    <b:Author>
      <b:Author>
        <b:NameList>
          <b:Person>
            <b:Last>Urbina</b:Last>
            <b:First>Juan</b:First>
            <b:Middle>Carlos Morón</b:Middle>
          </b:Person>
        </b:NameList>
      </b:Author>
    </b:Author>
    <b:JournalName>Derecho y Sociedad </b:JournalName>
    <b:Pages>91-92</b:Pages>
    <b:RefOrder>15</b:RefOrder>
  </b:Source>
  <b:Source>
    <b:Tag>Jua071</b:Tag>
    <b:SourceType>Book</b:SourceType>
    <b:Guid>{C0254F49-BAB8-4D8A-A580-57C47669491B}</b:Guid>
    <b:Title>Derecho procesal administrativo ecuatoriano</b:Title>
    <b:Year>2007</b:Year>
    <b:Author>
      <b:Author>
        <b:NameList>
          <b:Person>
            <b:Last>Guerrón</b:Last>
            <b:First>Juan</b:First>
            <b:Middle>Benalcázar</b:Middle>
          </b:Person>
        </b:NameList>
      </b:Author>
    </b:Author>
    <b:City>Quito</b:City>
    <b:Publisher>Fundación Andrade y Asociados</b:Publisher>
    <b:RefOrder>49</b:RefOrder>
  </b:Source>
  <b:Source>
    <b:Tag>San86</b:Tag>
    <b:SourceType>JournalArticle</b:SourceType>
    <b:Guid>{87551E1C-20EB-4F7A-A56D-FF027307D606}</b:Guid>
    <b:Title>Silencio positivo: una primera reflexión sobre las posibilidades de revitalizar una técnica casi olvidada</b:Title>
    <b:Year>1986</b:Year>
    <b:Author>
      <b:Author>
        <b:NameList>
          <b:Person>
            <b:Last>Pastor</b:Last>
            <b:First>Santamaría</b:First>
          </b:Person>
        </b:NameList>
      </b:Author>
    </b:Author>
    <b:JournalName>Documentación Administrativa</b:JournalName>
    <b:Pages>112</b:Pages>
    <b:RefOrder>50</b:RefOrder>
  </b:Source>
  <b:Source>
    <b:Tag>Col16</b:Tag>
    <b:SourceType>JournalArticle</b:SourceType>
    <b:Guid>{931A522F-9D7F-472E-9C0C-F49EB5BBD1FC}</b:Guid>
    <b:Title>El Silencio Administrativo </b:Title>
    <b:JournalName>Observatorio de la justicia y de los abogados área procesal administrativo</b:JournalName>
    <b:Year>2016</b:Year>
    <b:Pages>5</b:Pages>
    <b:Author>
      <b:Author>
        <b:NameList>
          <b:Person>
            <b:Last>Colegio de abogados de Madrid</b:Last>
          </b:Person>
        </b:NameList>
      </b:Author>
    </b:Author>
    <b:RefOrder>14</b:RefOrder>
  </b:Source>
  <b:Source>
    <b:Tag>Jes72</b:Tag>
    <b:SourceType>JournalArticle</b:SourceType>
    <b:Guid>{29CAD575-212B-4A23-9E00-FBC25C2FC1E1}</b:Guid>
    <b:Author>
      <b:Author>
        <b:NameList>
          <b:Person>
            <b:Last>Pérez</b:Last>
            <b:First>Jesús</b:First>
            <b:Middle>González</b:Middle>
          </b:Person>
        </b:NameList>
      </b:Author>
    </b:Author>
    <b:Title>El silencio administrativo y los interesados que no incoaron el procedimiento</b:Title>
    <b:JournalName>Revista de admnistración pública</b:JournalName>
    <b:Year>1972</b:Year>
    <b:Pages>235-246</b:Pages>
    <b:RefOrder>19</b:RefOrder>
  </b:Source>
  <b:Source>
    <b:Tag>Cas02</b:Tag>
    <b:SourceType>Book</b:SourceType>
    <b:Guid>{13C7C94C-E60E-4C22-B49F-FCFE66AD286D}</b:Guid>
    <b:Author>
      <b:Author>
        <b:NameList>
          <b:Person>
            <b:Last>Cassagne</b:Last>
            <b:First>Juan</b:First>
            <b:Middle>Carlos</b:Middle>
          </b:Person>
        </b:NameList>
      </b:Author>
    </b:Author>
    <b:Title>Derecho Administrativo</b:Title>
    <b:Year>2002</b:Year>
    <b:City>Buenos Aires</b:City>
    <b:Publisher>Abeledo Perrot</b:Publisher>
    <b:RefOrder>21</b:RefOrder>
  </b:Source>
  <b:Source>
    <b:Tag>Con</b:Tag>
    <b:SourceType>DocumentFromInternetSite</b:SourceType>
    <b:Guid>{7EC326D5-A7BB-4A8F-A81A-97A0E76935E9}</b:Guid>
    <b:Title>Contraloría General del Estado</b:Title>
    <b:Author>
      <b:Author>
        <b:NameList>
          <b:Person>
            <b:Last>Contraloría General del Estado</b:Last>
          </b:Person>
        </b:NameList>
      </b:Author>
    </b:Author>
    <b:InternetSiteTitle>Contraloría General del Estado</b:InternetSiteTitle>
    <b:URL>http://www.contraloria.gob.ec/documentos/normatividad/MGAG-Cap-VIII.pdf</b:URL>
    <b:RefOrder>51</b:RefOrder>
  </b:Source>
  <b:Source>
    <b:Tag>Ale88</b:Tag>
    <b:SourceType>Book</b:SourceType>
    <b:Guid>{4CBA365A-F6B6-401F-A656-8D8A36FD8833}</b:Guid>
    <b:Title>La reforma admninistrativa en México</b:Title>
    <b:Year>1988</b:Year>
    <b:City>Mexico</b:City>
    <b:Publisher>Miguel Ángel Porrúa S.A.</b:Publisher>
    <b:Author>
      <b:Author>
        <b:NameList>
          <b:Person>
            <b:Last>Carrillo</b:Last>
            <b:First>Alejandro</b:First>
          </b:Person>
        </b:NameList>
      </b:Author>
    </b:Author>
    <b:RefOrder>52</b:RefOrder>
  </b:Source>
  <b:Source>
    <b:Tag>Gal00</b:Tag>
    <b:SourceType>Book</b:SourceType>
    <b:Guid>{53052F87-CB0A-4D16-A830-7FE15E14666C}</b:Guid>
    <b:Title>Teoría de la Administración Pública</b:Title>
    <b:Year>2000</b:Year>
    <b:City>México</b:City>
    <b:Publisher>Editorial Porrúa</b:Publisher>
    <b:Author>
      <b:Author>
        <b:NameList>
          <b:Person>
            <b:Last>Galindo Camacho</b:Last>
            <b:First>Miguel</b:First>
          </b:Person>
        </b:NameList>
      </b:Author>
    </b:Author>
    <b:URL>https://repositorio.uesiglo21.edu.ar/bitstream/handle/ues21/12816/TEORIA%20DE%20LA%20ADMINISTRACION%20PUBLICA.pdf?sequence=1</b:URL>
    <b:RefOrder>53</b:RefOrder>
  </b:Source>
  <b:Source>
    <b:Tag>Ort18</b:Tag>
    <b:SourceType>Book</b:SourceType>
    <b:Guid>{6A67C5AC-2364-40EE-B1AE-95CEC9D236E1}</b:Guid>
    <b:Title>El acto admnistrativo en los procesos y en los procedimientos</b:Title>
    <b:Year>2018</b:Year>
    <b:City>Bogotá</b:City>
    <b:Publisher>Universidad Católica de Colombia</b:Publisher>
    <b:Author>
      <b:Author>
        <b:NameList>
          <b:Person>
            <b:Last>Ortega Ruiz</b:Last>
            <b:First>Luis Germán</b:First>
          </b:Person>
        </b:NameList>
      </b:Author>
    </b:Author>
    <b:URL>https://publicaciones.ucatolica.edu.co/pdf/el-acto-administrativo-en-los-procesos-y-procedimiento.pdf</b:URL>
    <b:RefOrder>54</b:RefOrder>
  </b:Source>
  <b:Source>
    <b:Tag>Fer05</b:Tag>
    <b:SourceType>Book</b:SourceType>
    <b:Guid>{A7A3AB88-A0A3-4503-A22C-1B599EEBF87B}</b:Guid>
    <b:Title>De la administración General</b:Title>
    <b:Year>2005</b:Year>
    <b:City>España</b:City>
    <b:Publisher>Mad</b:Publisher>
    <b:Author>
      <b:Author>
        <b:NameList>
          <b:Person>
            <b:Last>Martos Navarro</b:Last>
            <b:First>Fernando</b:First>
          </b:Person>
        </b:NameList>
      </b:Author>
    </b:Author>
    <b:URL>https://books.google.com.ec/books?id=qH6E569XyZEC&amp;printsec=frontcover&amp;hl=es#v=onepage&amp;q&amp;f=false</b:URL>
    <b:RefOrder>55</b:RefOrder>
  </b:Source>
  <b:Source>
    <b:Tag>Gor67</b:Tag>
    <b:SourceType>Book</b:SourceType>
    <b:Guid>{8FDFE679-5FE8-4AA1-9BAC-DA414946704B}</b:Guid>
    <b:Title>Teoría General del Derecho Administrativo</b:Title>
    <b:Year>1967</b:Year>
    <b:City>Buenos Aires</b:City>
    <b:Publisher>Fundación de derecho administrativo</b:Publisher>
    <b:Author>
      <b:Author>
        <b:NameList>
          <b:Person>
            <b:Last>Gordillo</b:Last>
            <b:First>Agustín</b:First>
          </b:Person>
        </b:NameList>
      </b:Author>
    </b:Author>
    <b:URL>https://www.gordillo.com/pdf_tomo9/libroi/capitulo9.pdf</b:URL>
    <b:RefOrder>56</b:RefOrder>
  </b:Source>
  <b:Source>
    <b:Tag>Fer16</b:Tag>
    <b:SourceType>Book</b:SourceType>
    <b:Guid>{586A924D-003F-4FAA-8E4B-A169699838D4}</b:Guid>
    <b:Title>Derecho Aministrativo</b:Title>
    <b:Year>2016</b:Year>
    <b:City>México</b:City>
    <b:Publisher>Instituto de Investigaciones Jurídicas- UNAM</b:Publisher>
    <b:Author>
      <b:Author>
        <b:NameList>
          <b:Person>
            <b:Last>Fernández Ruiz</b:Last>
            <b:First>Jorge</b:First>
          </b:Person>
        </b:NameList>
      </b:Author>
    </b:Author>
    <b:URL>https://archivos.juridicas.unam.mx/www/bjv/libros/9/4455/16.pdf</b:URL>
    <b:RefOrder>57</b:RefOrder>
  </b:Source>
  <b:Source>
    <b:Tag>Veg13</b:Tag>
    <b:SourceType>DocumentFromInternetSite</b:SourceType>
    <b:Guid>{DF5683C9-CA2E-4D30-8E93-4A33D8BC1105}</b:Guid>
    <b:Title>Derecho Ecuador. com</b:Title>
    <b:Year>2013</b:Year>
    <b:InternetSiteTitle>Derecho Ecuador. com</b:InternetSiteTitle>
    <b:Month>abril</b:Month>
    <b:URL>https://www.derechoecuador.com/finalidad-del-proceso-de-ejecucion</b:URL>
    <b:Author>
      <b:Author>
        <b:NameList>
          <b:Person>
            <b:Last>Vega Cedillo</b:Last>
            <b:First>Fabricio</b:First>
          </b:Person>
        </b:NameList>
      </b:Author>
    </b:Author>
    <b:RefOrder>24</b:RefOrder>
  </b:Source>
  <b:Source>
    <b:Tag>Con93</b:Tag>
    <b:SourceType>Misc</b:SourceType>
    <b:Guid>{66BCAF02-0239-488B-8D10-29754ECC3009}</b:Guid>
    <b:Title>Constitución Política de Perú</b:Title>
    <b:Year>1993</b:Year>
    <b:URL>http://www4.congreso.gob.pe/ntley/Imagenes/Constitu/Cons1993.pdf</b:URL>
    <b:RefOrder>58</b:RefOrder>
  </b:Source>
  <b:Source>
    <b:Tag>Leyjca</b:Tag>
    <b:SourceType>Misc</b:SourceType>
    <b:Guid>{102A222C-76F8-4182-A868-72D8406F681B}</b:Guid>
    <b:Title>Ley de la Jurisdicción Contencioso Administrativa </b:Title>
    <b:Year>2015</b:Year>
    <b:Author>
      <b:Author>
        <b:NameList>
          <b:Person>
            <b:Last>Administrativa</b:Last>
            <b:First>Ley</b:First>
            <b:Middle>de la Jurisdicción Contencioso</b:Middle>
          </b:Person>
        </b:NameList>
      </b:Author>
    </b:Author>
    <b:RefOrder>59</b:RefOrder>
  </b:Source>
  <b:Source>
    <b:Tag>Gor14</b:Tag>
    <b:SourceType>Book</b:SourceType>
    <b:Guid>{554BDDEC-0125-4CE9-A105-5F2A92A59D84}</b:Guid>
    <b:Title>Tratado de derecho administrativo y obras selectas</b:Title>
    <b:Year>2014</b:Year>
    <b:City>Buenos Aires</b:City>
    <b:Publisher>Fundación de Derecho Administrativo</b:Publisher>
    <b:URL>https://www.gordillo.com/tomo9.php</b:URL>
    <b:Author>
      <b:Author>
        <b:NameList>
          <b:Person>
            <b:Last>Gordillo</b:Last>
            <b:First>Agustín</b:First>
          </b:Person>
        </b:NameList>
      </b:Author>
    </b:Author>
    <b:RefOrder>60</b:RefOrder>
  </b:Source>
  <b:Source>
    <b:Tag>Aco171</b:Tag>
    <b:SourceType>DocumentFromInternetSite</b:SourceType>
    <b:Guid>{3EBA4B12-20A3-4FAE-AD11-520431B93C6F}</b:Guid>
    <b:Title>El silencio administrativo positivo en el nuevo Código Orgánico Administrativo</b:Title>
    <b:Year>2017</b:Year>
    <b:Author>
      <b:Author>
        <b:NameList>
          <b:Person>
            <b:Last>Acosta Grijalva</b:Last>
            <b:First>Edgar</b:First>
          </b:Person>
        </b:NameList>
      </b:Author>
    </b:Author>
    <b:InternetSiteTitle>Pérez Bustamante y Ponce</b:InternetSiteTitle>
    <b:Month>Septiembre</b:Month>
    <b:Day>24</b:Day>
    <b:URL>http://www.pbplaw.com/el-silencio-administrativo-positivo-en-el-nuevo-codigo-organico-administrativo/</b:URL>
    <b:RefOrder>61</b:RefOrder>
  </b:Source>
  <b:Source>
    <b:Tag>Cód16</b:Tag>
    <b:SourceType>Misc</b:SourceType>
    <b:Guid>{11E47B66-CC70-45CE-A9E9-D51829A1AF13}</b:Guid>
    <b:Title>Código Orgánico Gneral de Procesos</b:Title>
    <b:Year>2016</b:Year>
    <b:URL>http://www.silec.com.ec/Webtools/LexisFinder/DocumentVisualizer/DocumentVisualizer.aspx?id=CIVIL-CODIGO_ORGANICO_GENERAL_DE_PROCESOS_COGEP&amp;query=cogep#I_DXDataRow305</b:URL>
    <b:RefOrder>20</b:RefOrder>
  </b:Source>
  <b:Source>
    <b:Tag>Con17</b:Tag>
    <b:SourceType>Misc</b:SourceType>
    <b:Guid>{F8B323BD-CA52-48BC-B0DE-3693F620E3A1}</b:Guid>
    <b:Title>Constitución Política de Chile</b:Title>
    <b:Year>2017</b:Year>
    <b:CountryRegion>Chile</b:CountryRegion>
    <b:URL>https://www.camara.cl/camara/media/docs/constitucion_0517.pdf</b:URL>
    <b:RefOrder>62</b:RefOrder>
  </b:Source>
  <b:Source>
    <b:Tag>Con18</b:Tag>
    <b:SourceType>Misc</b:SourceType>
    <b:Guid>{4D5BA66E-4C0F-4AD5-BBF2-D337D5E3444D}</b:Guid>
    <b:Title>Constitución Política de los Estados Unidos Mexicanos</b:Title>
    <b:Year>2018</b:Year>
    <b:URL>http://www.diputados.gob.mx/LeyesBiblio/pdf/1_270818.pdf</b:URL>
    <b:RefOrder>63</b:RefOrder>
  </b:Source>
  <b:Source>
    <b:Tag>Con171</b:Tag>
    <b:SourceType>Misc</b:SourceType>
    <b:Guid>{8A252E8B-EDE8-4361-BA61-43535C0CC4A9}</b:Guid>
    <b:Title>Constitución de la Nación Argentina</b:Title>
    <b:Year>2017</b:Year>
    <b:City>Buenos Aires</b:City>
    <b:URL>http://www.biblioteca.org.ar/libros/201250.pdf</b:URL>
    <b:RefOrder>7</b:RefOrder>
  </b:Source>
  <b:Source>
    <b:Tag>Cód12</b:Tag>
    <b:SourceType>Misc</b:SourceType>
    <b:Guid>{0226149A-16A7-4DBD-897A-0686A30232A8}</b:Guid>
    <b:Title>Código de Procedimiento Administrativo y de lo Contencioso Administrativo.</b:Title>
    <b:Year>2012</b:Year>
    <b:CountryRegion>Colombia</b:CountryRegion>
    <b:URL>https://www.ramajudicial.gov.co/documents/10228/2045451/LEY+1437+DE+2011+PDF.pdf/7f84163f-0261-4790-b67b-83012cb70a62?version=1.1</b:URL>
    <b:RefOrder>64</b:RefOrder>
  </b:Source>
  <b:Source>
    <b:Tag>Ley08</b:Tag>
    <b:SourceType>Misc</b:SourceType>
    <b:Guid>{F8E8642C-49AB-4DDA-8022-7256CD32EC7E}</b:Guid>
    <b:Title>Ley 19880</b:Title>
    <b:PublicationTitle>Ley que etablece la base de los procedimientos administrativos que rigen los actos de los órganos de la administración del estado</b:PublicationTitle>
    <b:Year>2008</b:Year>
    <b:CountryRegion>Chile</b:CountryRegion>
    <b:URL>https://www.leychile.cl/Navegar?idNorma=210676&amp;idVersion=2008-08-20</b:URL>
    <b:RefOrder>65</b:RefOrder>
  </b:Source>
  <b:Source>
    <b:Tag>Ley02</b:Tag>
    <b:SourceType>Misc</b:SourceType>
    <b:Guid>{77FC530D-F2C4-4DE9-BB9B-F485BAFE504A}</b:Guid>
    <b:Title>Ley de Procedimiento Administrativo</b:Title>
    <b:Year>2002</b:Year>
    <b:StateProvince>Bolivia</b:StateProvince>
    <b:URL>https://www.wipo.int/edocs/lexdocs/laws/es/bo/bo029es.pdf</b:URL>
    <b:RefOrder>66</b:RefOrder>
  </b:Source>
  <b:Source>
    <b:Tag>Leyespaña</b:Tag>
    <b:SourceType>Misc</b:SourceType>
    <b:Guid>{57D4B225-C0EA-4DBC-8BB0-CEFB8185329D}</b:Guid>
    <b:Title>Ley 39/2015, de 1 de octubre, del Procedimiento Administrativo Común de las Administraciones Públicas</b:Title>
    <b:Year>2015</b:Year>
    <b:URL>https://www.boe.es/buscar/act.php?id=BOE-A-2015-10565</b:URL>
    <b:RefOrder>67</b:RefOrder>
  </b:Source>
  <b:Source>
    <b:Tag>Lóp09</b:Tag>
    <b:SourceType>JournalArticle</b:SourceType>
    <b:Guid>{45868F9D-0A31-4DC0-A9F4-EAF26C08843E}</b:Guid>
    <b:Title>Doctrina de los actos propios</b:Title>
    <b:Year>2009</b:Year>
    <b:URL>http://www.scielo.org.co/pdf/vniv/n119/n119a14.pdf</b:URL>
    <b:JournalName>Vniversitas</b:JournalName>
    <b:Pages>196</b:Pages>
    <b:Author>
      <b:Author>
        <b:NameList>
          <b:Person>
            <b:Last>López Mesa</b:Last>
            <b:First>Marcelo</b:First>
          </b:Person>
        </b:NameList>
      </b:Author>
    </b:Author>
    <b:RefOrder>68</b:RefOrder>
  </b:Source>
  <b:Source>
    <b:Tag>Mal89</b:Tag>
    <b:SourceType>JournalArticle</b:SourceType>
    <b:Guid>{29AA3C68-09C3-44D9-8F55-9AC5778181B1}</b:Guid>
    <b:Title>Impugnabilidad de los actos administrativos</b:Title>
    <b:JournalName>Revista Chilena de Derecho</b:JournalName>
    <b:Year>1989</b:Year>
    <b:Pages>457</b:Pages>
    <b:URL>https://dialnet.unirioja.es/descarga/articulo/2649669.pdf</b:URL>
    <b:Author>
      <b:Author>
        <b:NameList>
          <b:Person>
            <b:Last>Maldonado</b:Last>
            <b:First>Iván</b:First>
            <b:Middle>Aróstica</b:Middle>
          </b:Person>
        </b:NameList>
      </b:Author>
    </b:Author>
    <b:RefOrder>69</b:RefOrder>
  </b:Source>
  <b:Source>
    <b:Tag>Gar02</b:Tag>
    <b:SourceType>JournalArticle</b:SourceType>
    <b:Guid>{CD1FEC7E-EA57-427C-9E91-EE9CE20A2289}</b:Guid>
    <b:Title>Los supuesto de nulidad de pleno derecho</b:Title>
    <b:Year>2002</b:Year>
    <b:Author>
      <b:BookAuthor>
        <b:NameList>
          <b:Person>
            <b:Last>García</b:Last>
            <b:First>Luengo</b:First>
            <b:Middle>Javier</b:Middle>
          </b:Person>
        </b:NameList>
      </b:BookAuthor>
      <b:Author>
        <b:NameList>
          <b:Person>
            <b:Last>García Luengo</b:Last>
            <b:First>Javier</b:First>
          </b:Person>
        </b:NameList>
      </b:Author>
    </b:Author>
    <b:Pages>137</b:Pages>
    <b:JournalName>Revista de aministración pública</b:JournalName>
    <b:RefOrder>25</b:RefOrder>
  </b:Source>
  <b:Source>
    <b:Tag>Rey15</b:Tag>
    <b:SourceType>JournalArticle</b:SourceType>
    <b:Guid>{1CA650BA-A13C-4F49-9C9A-4B20C0624670}</b:Guid>
    <b:Title>La potestad revocatarioa de la administración por razones de ilegitimidad</b:Title>
    <b:JournalName>Revista Electrónica de Derecho Admnistrativo Venezolano</b:JournalName>
    <b:Year>2015</b:Year>
    <b:Pages>175</b:Pages>
    <b:Author>
      <b:Author>
        <b:NameList>
          <b:Person>
            <b:Last>Rey Vazquez</b:Last>
            <b:First>Luis Eduardo</b:First>
          </b:Person>
        </b:NameList>
      </b:Author>
    </b:Author>
    <b:RefOrder>26</b:RefOrder>
  </b:Source>
  <b:Source>
    <b:Tag>Álv08</b:Tag>
    <b:SourceType>Misc</b:SourceType>
    <b:Guid>{3FC40DA4-751C-4767-968E-3A6AB56941B9}</b:Guid>
    <b:Title>Proceso de ejcución</b:Title>
    <b:Year>2008</b:Year>
    <b:PublicationTitle>Apuntes de derecho procesal laboral</b:PublicationTitle>
    <b:URL>https://ocw.uca.es/pluginfile.php/1281/mod_resource/content/1/procesal13.pdf</b:URL>
    <b:Author>
      <b:Author>
        <b:NameList>
          <b:Person>
            <b:Last>Álvarez del Cuvillo</b:Last>
            <b:First>Antonio</b:First>
          </b:Person>
        </b:NameList>
      </b:Author>
    </b:Author>
    <b:RefOrder>27</b:RefOrder>
  </b:Source>
  <b:Source>
    <b:Tag>Lou11</b:Tag>
    <b:SourceType>JournalArticle</b:SourceType>
    <b:Guid>{CACEF0C9-FDBF-431F-9479-C6F9458DB525}</b:Guid>
    <b:Title>Principio de bilateralidad o contradicción </b:Title>
    <b:Year>2011</b:Year>
    <b:JournalName>La Ley</b:JournalName>
    <b:Author>
      <b:Author>
        <b:NameList>
          <b:Person>
            <b:Last>Loutayf Ranea </b:Last>
            <b:First>Roberto</b:First>
          </b:Person>
        </b:NameList>
      </b:Author>
    </b:Author>
    <b:RefOrder>70</b:RefOrder>
  </b:Source>
  <b:Source>
    <b:Tag>Reg77</b:Tag>
    <b:SourceType>Misc</b:SourceType>
    <b:Guid>{AC45390C-30F1-475D-92DA-E0DB04CE58F8}</b:Guid>
    <b:Title>Reglamento de Administración de Pesonal de la Contraloría</b:Title>
    <b:Year>1977</b:Year>
    <b:RefOrder>71</b:RefOrder>
  </b:Source>
  <b:Source>
    <b:Tag>Ley09</b:Tag>
    <b:SourceType>Misc</b:SourceType>
    <b:Guid>{E278A773-55FE-4F30-92AD-089C6411304D}</b:Guid>
    <b:Year>1993</b:Year>
    <b:Author>
      <b:Author>
        <b:NameList>
          <b:Person>
            <b:Last>Ley de Modernización del Estado</b:Last>
          </b:Person>
        </b:NameList>
      </b:Author>
    </b:Author>
    <b:YearAccessed>2018</b:YearAccessed>
    <b:MonthAccessed>mayo</b:MonthAccessed>
    <b:DayAccessed>06</b:DayAccessed>
    <b:URL>http://www.ministeriointerior.gob.ec/wp-content/uploads/downloads/2014/03/LEY-DE-MODERNIZACION-DEL-ESTADO.pdf</b:URL>
    <b:Month>Febrero</b:Month>
    <b:Day>27</b:Day>
    <b:RefOrder>17</b:RefOrder>
  </b:Source>
  <b:Source xmlns:b="http://schemas.openxmlformats.org/officeDocument/2006/bibliography">
    <b:Tag>CGE</b:Tag>
    <b:SourceType>Misc</b:SourceType>
    <b:Guid>{3DF12097-5AA7-47CE-8F79-9D63F9F8129D}</b:Guid>
    <b:Title>CURSO DE GESTIÓN EN LA CONTRATACIÓN PÚBLICA</b:Title>
    <b:City>Quito</b:City>
    <b:Author>
      <b:Author>
        <b:NameList>
          <b:Person>
            <b:Last>Estado</b:Last>
            <b:First>Contraloría</b:First>
            <b:Middle>General del</b:Middle>
          </b:Person>
        </b:NameList>
      </b:Author>
    </b:Author>
    <b:PublicationTitle>Manual del Participante</b:PublicationTitle>
    <b:CountryRegion>Ecuador</b:CountryRegion>
    <b:RefOrder>72</b:RefOrder>
  </b:Source>
  <b:Source xmlns:b="http://schemas.openxmlformats.org/officeDocument/2006/bibliography">
    <b:Tag>COD18</b:Tag>
    <b:SourceType>Misc</b:SourceType>
    <b:Guid>{B2695D29-B9E3-49C1-96B8-733E122292AF}</b:Guid>
    <b:Title>CODIGO TRIBUTARIO</b:Title>
    <b:Year>2018</b:Year>
    <b:URL>http://www.silec.com.ec/Webtools/LexisFinder/DocumentVisualizer/DocumentVisualizer.aspx?id=TRIBUTAR-CODIGO_TRIBUTARIO&amp;query=tributario#I_DXDataRow136</b:URL>
    <b:RefOrder>73</b:RefOrder>
  </b:Source>
  <b:Source>
    <b:Tag>MarcadorDePosición1</b:Tag>
    <b:SourceType>Misc</b:SourceType>
    <b:Guid>{4E4E9D89-753B-4147-9694-6AEE7E6DF907}</b:Guid>
    <b:Title>Código Tributario</b:Title>
    <b:Year>2018</b:Year>
    <b:URL>http://www.silec.com.ec/Webtools/LexisFinder/DocumentVisualizer/DocumentVisualizer.aspx?id=TRIBUTAR-CODIGO_TRIBUTARIO&amp;query=tributario#I_DXDataRow136</b:URL>
    <b:Month>octubre</b:Month>
    <b:Day>23</b:Day>
    <b:RefOrder>74</b:RefOrder>
  </b:Source>
  <b:Source>
    <b:Tag>MarcadorDePosición2</b:Tag>
    <b:SourceType>Misc</b:SourceType>
    <b:Guid>{38226643-3FD4-4305-8E9A-ADEBB4A47BE5}</b:Guid>
    <b:Title>Curso de Gestión en la Administración Pública</b:Title>
    <b:City>Quito</b:City>
    <b:PublicationTitle>Manual del Participante</b:PublicationTitle>
    <b:CountryRegion>Ecuador</b:CountryRegion>
    <b:RefOrder>75</b:RefOrder>
  </b:Source>
</b:Sources>
</file>

<file path=customXml/itemProps1.xml><?xml version="1.0" encoding="utf-8"?>
<ds:datastoreItem xmlns:ds="http://schemas.openxmlformats.org/officeDocument/2006/customXml" ds:itemID="{6E0025CA-92A7-46B6-AB70-47215D06E2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103</Pages>
  <Words>37540</Words>
  <Characters>206472</Characters>
  <Application>Microsoft Office Word</Application>
  <DocSecurity>0</DocSecurity>
  <Lines>1720</Lines>
  <Paragraphs>487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243525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Mena</dc:creator>
  <cp:keywords/>
  <dc:description/>
  <cp:lastModifiedBy>MENA PUENTE ANDREA BELEN</cp:lastModifiedBy>
  <cp:revision>2</cp:revision>
  <cp:lastPrinted>2019-03-06T00:21:00Z</cp:lastPrinted>
  <dcterms:created xsi:type="dcterms:W3CDTF">2019-04-12T11:37:00Z</dcterms:created>
  <dcterms:modified xsi:type="dcterms:W3CDTF">2019-04-12T11:37:00Z</dcterms:modified>
</cp:coreProperties>
</file>